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</w:pPr>
      <w:r>
        <w:rPr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727487" wp14:editId="39ED520F">
                <wp:simplePos x="0" y="0"/>
                <wp:positionH relativeFrom="column">
                  <wp:posOffset>2514600</wp:posOffset>
                </wp:positionH>
                <wp:positionV relativeFrom="paragraph">
                  <wp:posOffset>-38100</wp:posOffset>
                </wp:positionV>
                <wp:extent cx="912495" cy="7969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HelveticaLT" w:hAnsi="HelveticaLT"/>
                                <w:lang w:val="en-US"/>
                              </w:rPr>
                              <w:drawing>
                                <wp:inline distT="0" distB="0" distL="0" distR="0" wp14:anchorId="0B1E0B96" wp14:editId="1AAF2C25">
                                  <wp:extent cx="714375" cy="694055"/>
                                  <wp:effectExtent l="0" t="0" r="0" b="0"/>
                                  <wp:docPr id="4" name="Picture 4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94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-3pt;width:71.85pt;height: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lHGiggIAAA4FAAAOAAAAZHJzL2Uyb0RvYy54bWysVNtu3CAQfa/Uf0C8b3yp92Ir3iiXuqqU XqSkH8ACXqNioMCunVb99w54N9n0IlVV/YC5DGfOzJzh/GLsJdpz64RWNc7OUoy4opoJta3xp/tm tsLIeaIYkVrxGj9why/WL1+cD6biue60ZNwiAFGuGkyNO+9NlSSOdrwn7kwbruCw1bYnHpZ2mzBL BkDvZZKn6SIZtGXGasqdg92b6RCvI37bcuo/tK3jHskaAzcfRxvHTRiT9TmptpaYTtADDfIPLHoi FDh9hLohnqCdFb9A9YJa7XTrz6juE922gvIYA0STpT9Fc9cRw2MskBxnHtPk/h8sfb//aJFgNX6F kSI9lOiejx5d6RHlITuDcRUY3Rkw8yNsQ5VjpM7cavrZIaWvO6K2/NJaPXScMGCXhZvJydUJxwWQ zfBOM3BDdl5HoLG1fUgdJAMBOlTp4bEygQqFzTLLi3KOEYWjZbko83n0QKrjZWOdf8N1j8KkxhYK H8HJ/tb5QIZUR5Pgy2kpWCOkjAu73VxLi/YERNLE74D+zEyqYKx0uDYhTjvAEXyEs8A2Fv1b4Jte 5eWsWayWs6Ip5rNyma5maVZelYu0KIub5nsgmBVVJxjj6lYofhRgVvxdgQ+tMEknShANkKs5ZCfG 9ccgU/ia5ndB9sJDP0rR13gVrA4dEur6WjEIm1SeCDnNk+f0Y5YhB8d/zEpUQSj8JAE/bkZACdLY aPYAerAa6gVFh0cEJp22XzEaoCFr7L7siOUYybcKNFVmRRE6OC6K+TKHhT092ZyeEEUBqsYeo2l6 7aeu3xkrth14mlSs9CXosBVRI0+sDuqFpovBHB6I0NWn62j19IytfwAAAP//AwBQSwMEFAAGAAgA AAAhAIsTOxDeAAAACgEAAA8AAABkcnMvZG93bnJldi54bWxMj8FOwzAMhu9IvENkJC5oS0e1sZam 04S0y06w8QBZY9qIxilJtpa3n3eCk2X51+fvrzaT68UFQ7SeFCzmGQikxhtLrYLP4262BhGTJqN7 T6jgFyNs6vu7SpfGj/SBl0NqBUMollpBl9JQShmbDp2Ocz8g8e3LB6cTr6GVJuiR4a6Xz1m2kk5b 4g+dHvCtw+b7cHYK8rgbQr5u2idrpQ378f0nyK1Sjw/T9hVEwin9heGmz+pQs9PJn8lE0TOjWHGX pGB2mxxY5sULiBMnF8USZF3J/xXqKwAAAP//AwBQSwECLQAUAAYACAAAACEAtoM4kv4AAADhAQAA EwAAAAAAAAAAAAAAAAAAAAAAW0NvbnRlbnRfVHlwZXNdLnhtbFBLAQItABQABgAIAAAAIQA4/SH/ 1gAAAJQBAAALAAAAAAAAAAAAAAAAAC8BAABfcmVscy8ucmVsc1BLAQItABQABgAIAAAAIQA6lHGi ggIAAA4FAAAOAAAAAAAAAAAAAAAAAC4CAABkcnMvZTJvRG9jLnhtbFBLAQItABQABgAIAAAAIQCL EzsQ3gAAAAoBAAAPAAAAAAAAAAAAAAAAANwEAABkcnMvZG93bnJldi54bWxQSwUGAAAAAAQABADz AAAA5wUAAAAA " stroked="f" strokecolor="blue">
                <v:textbox>
                  <w:txbxContent>
                    <w:p>
                      <w:pPr>
                        <w:rPr>
                          <w:rFonts w:ascii="Times New Roman" w:hAnsi="Times New Roman" w:eastAsia="Times New Roman" w:cs="Times New Roman"/>
                        </w:rPr>
                      </w:pPr>
                      <w:r>
                        <w:rPr>
                          <w:rFonts w:ascii="HelveticaLT" w:hAnsi="HelveticaLT" w:eastAsia="Times New Roman" w:cs="Times New Roman"/>
                          <w:lang w:val="en-US"/>
                        </w:rPr>
                        <w:drawing>
                          <wp:inline distT="0" distB="0" distL="0" distR="0" wp14:anchorId="0B1E0B96" wp14:editId="1AAF2C25">
                            <wp:extent cx="714375" cy="69405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94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center" w:pos="4153"/>
          <w:tab w:val="right" w:pos="8306"/>
        </w:tabs>
      </w:pPr>
    </w:p>
    <w:p>
      <w:pPr>
        <w:tabs>
          <w:tab w:val="center" w:pos="4153"/>
          <w:tab w:val="right" w:pos="8306"/>
        </w:tabs>
      </w:pPr>
    </w:p>
    <w:p>
      <w:pPr>
        <w:tabs>
          <w:tab w:val="center" w:pos="4153"/>
          <w:tab w:val="right" w:pos="8306"/>
        </w:tabs>
        <w:jc w:val="center"/>
        <w:rPr>
          <w:b/>
          <w:bCs/>
          <w:caps/>
        </w:rPr>
      </w:pPr>
    </w:p>
    <w:p>
      <w:pPr>
        <w:tabs>
          <w:tab w:val="center" w:pos="4153"/>
          <w:tab w:val="right" w:pos="8306"/>
        </w:tabs>
        <w:jc w:val="center"/>
        <w:rPr>
          <w:b/>
          <w:bCs/>
          <w:caps/>
          <w:sz w:val="10"/>
        </w:rPr>
      </w:pPr>
    </w:p>
    <w:p>
      <w:pPr>
        <w:tabs>
          <w:tab w:val="center" w:pos="4153"/>
          <w:tab w:val="right" w:pos="8306"/>
        </w:tabs>
        <w:jc w:val="center"/>
        <w:rPr>
          <w:b/>
          <w:bCs/>
          <w:caps/>
          <w:sz w:val="26"/>
        </w:rPr>
      </w:pPr>
      <w:r>
        <w:rPr>
          <w:b/>
          <w:bCs/>
          <w:caps/>
          <w:sz w:val="26"/>
        </w:rPr>
        <w:t>Pasvalio rajono savivaldybės taryba</w:t>
      </w:r>
    </w:p>
    <w:p>
      <w:pPr>
        <w:tabs>
          <w:tab w:val="center" w:pos="4153"/>
          <w:tab w:val="right" w:pos="8306"/>
        </w:tabs>
        <w:jc w:val="center"/>
      </w:pPr>
    </w:p>
    <w:p>
      <w:pPr>
        <w:jc w:val="center"/>
        <w:rPr>
          <w:b/>
        </w:rPr>
      </w:pPr>
      <w:r>
        <w:rPr>
          <w:b/>
        </w:rPr>
        <w:t>SPRENDIMAS</w:t>
      </w:r>
    </w:p>
    <w:p>
      <w:pPr>
        <w:jc w:val="center"/>
      </w:pPr>
      <w:r>
        <w:rPr>
          <w:b/>
          <w:bCs/>
          <w:caps/>
        </w:rPr>
        <w:t xml:space="preserve">Dėl </w:t>
      </w:r>
      <w:r>
        <w:rPr>
          <w:b/>
          <w:bCs/>
        </w:rPr>
        <w:t>VIEŠOSIOS ĮSTAIGOS PASVALIO LIGONINĖS 2017 METŲ FINANSINIŲ ATASKAITŲ RINKINIO PATVIRTINIMO IR PRITARIMO ĮSTAIGOS VEIKLOS ATASKAITAI</w:t>
      </w:r>
      <w:r>
        <w:t xml:space="preserve"> </w:t>
      </w:r>
    </w:p>
    <w:p>
      <w:pPr>
        <w:jc w:val="center"/>
        <w:rPr>
          <w:b/>
        </w:rPr>
      </w:pPr>
    </w:p>
    <w:p>
      <w:pPr>
        <w:jc w:val="center"/>
      </w:pPr>
      <w:r>
        <w:t>2018 m. balandžio 25 d. Nr. T1-82</w:t>
      </w:r>
    </w:p>
    <w:p>
      <w:pPr>
        <w:jc w:val="center"/>
      </w:pPr>
      <w:r>
        <w:t>Pasvalys</w:t>
      </w:r>
    </w:p>
    <w:p/>
    <w:p>
      <w:p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>
      <w:pPr>
        <w:tabs>
          <w:tab w:val="center" w:pos="4153"/>
          <w:tab w:val="right" w:pos="8306"/>
        </w:tabs>
      </w:pPr>
    </w:p>
    <w:p>
      <w:pPr>
        <w:tabs>
          <w:tab w:val="left" w:pos="-993"/>
        </w:tabs>
        <w:ind w:firstLine="720"/>
        <w:jc w:val="both"/>
      </w:pPr>
      <w:r>
        <w:t>Vadovaudamasi Lietuvos Respublikos vietos savivaldos įstatymo 16 straipsnio 2 dalies 19 punktu</w:t>
      </w:r>
      <w:r>
        <w:rPr>
          <w:szCs w:val="24"/>
        </w:rPr>
        <w:t>,</w:t>
      </w:r>
      <w:r>
        <w:t xml:space="preserve"> 3 dalies 5 punktu, Lietuvos Respublikos viešųjų įstaigų įstatymo 10 straipsnio 1 dalies 6 punktu, 5 ir 8 dalimis, 12 straipsniu, Lietuvos Respublikos sveikatos priežiūros įstaigų įstatymo 28 straipsniu, </w:t>
      </w:r>
      <w:r>
        <w:rPr>
          <w:szCs w:val="24"/>
        </w:rPr>
        <w:t xml:space="preserve">viešosios įstaigos Pasvalio ligoninės įstatų, patvirtintų Pasvalio rajono savivaldybės tarybos </w:t>
      </w:r>
      <w:r>
        <w:rPr>
          <w:bCs/>
        </w:rPr>
        <w:t xml:space="preserve">2010 m. vasario 10 d. sprendimu Nr. T1-37 „Dėl viešosios įstaigos Pasvalio ligoninės įstatų patvirtinimo“ (Savivaldybės tarybos </w:t>
      </w:r>
      <w:r>
        <w:rPr>
          <w:szCs w:val="24"/>
        </w:rPr>
        <w:t xml:space="preserve">2017 m. gruodžio 20 d. sprendimo Nr. T1-271 redakcija), 43 ir 47.3 punktais, </w:t>
      </w:r>
      <w:r>
        <w:t>atsižvelgdama į nepriklausomo auditoriaus uždarosios akcinės bendrovės „Audito nauda“ 2018 m.</w:t>
      </w:r>
      <w:r>
        <w:rPr>
          <w:color w:val="FF0000"/>
        </w:rPr>
        <w:t xml:space="preserve"> </w:t>
      </w:r>
      <w:r>
        <w:t xml:space="preserve">kovo 30 d. išvadą, Pasvalio rajono savivaldybės taryba </w:t>
      </w:r>
      <w:r>
        <w:rPr>
          <w:spacing w:val="24"/>
          <w:szCs w:val="24"/>
        </w:rPr>
        <w:t>nusprendžia</w:t>
      </w:r>
      <w:r>
        <w:t>:</w:t>
      </w:r>
    </w:p>
    <w:p>
      <w:pPr>
        <w:ind w:firstLine="720"/>
        <w:jc w:val="both"/>
      </w:pPr>
      <w:r>
        <w:rPr>
          <w:szCs w:val="24"/>
        </w:rPr>
        <w:t>1</w:t>
      </w:r>
      <w:r>
        <w:rPr>
          <w:szCs w:val="24"/>
        </w:rPr>
        <w:t>. Patvirtinti</w:t>
      </w:r>
      <w:r>
        <w:rPr>
          <w:spacing w:val="40"/>
        </w:rPr>
        <w:t xml:space="preserve"> </w:t>
      </w:r>
      <w:r>
        <w:rPr>
          <w:szCs w:val="24"/>
        </w:rPr>
        <w:t xml:space="preserve">viešosios įstaigos Pasvalio ligoninės </w:t>
      </w:r>
      <w:r>
        <w:t>2017 metų finansinių atskaitų rinkinį (pridedama).</w:t>
      </w:r>
    </w:p>
    <w:p>
      <w:pPr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Pritarti viešosios įstaigos Pasvalio ligoninės 2017 metų veiklos ataskaitai (pridedama).</w:t>
      </w:r>
    </w:p>
    <w:p>
      <w:pPr>
        <w:ind w:firstLine="720"/>
        <w:jc w:val="both"/>
      </w:pPr>
      <w:r>
        <w:rPr>
          <w:szCs w:val="24"/>
          <w:lang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>
      <w:pPr>
        <w:ind w:firstLine="709"/>
        <w:jc w:val="both"/>
      </w:pPr>
    </w:p>
    <w:p>
      <w:pPr>
        <w:ind w:firstLine="709"/>
        <w:jc w:val="both"/>
      </w:pPr>
    </w:p>
    <w:p>
      <w:pPr>
        <w:jc w:val="both"/>
      </w:pPr>
      <w:r>
        <w:t xml:space="preserve">Savivaldybės meras                                                                                           Gintautas Gegužinskas</w:t>
      </w:r>
    </w:p>
    <w:p>
      <w:pPr>
        <w:ind w:firstLine="709"/>
        <w:jc w:val="both"/>
      </w:pPr>
    </w:p>
    <w:sectPr>
      <w:type w:val="continuous"/>
      <w:pgSz w:w="11906" w:h="16838" w:code="9"/>
      <w:pgMar w:top="1134" w:right="567" w:bottom="1134" w:left="1701" w:header="964" w:footer="567" w:gutter="0"/>
      <w:cols w:space="1296"/>
      <w:formProt w:val="0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4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image" Target="media/image10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1363</Characters>
  <Application>Microsoft Office Word</Application>
  <DocSecurity>4</DocSecurity>
  <Lines>29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1550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2018-04-26T11:15:00Z</dcterms:created>
  <dc:creator>Rasa</dc:creator>
  <lastModifiedBy>adlibuser</lastModifiedBy>
  <lastPrinted>2018-02-14T10:30:00Z</lastPrinted>
  <dcterms:modified xsi:type="dcterms:W3CDTF">2018-04-26T11:15:00Z</dcterms:modified>
  <revision>2</revision>
  <dc:title>Lietuvos Respublikos Sveikatos apsaugos ministerijai</dc:title>
</coreProperties>
</file>