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72a53341fcaf4cb1b32821d3952c0afd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0329063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79D173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649354CC" w14:textId="0BDC77F0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64228A7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7DFC88A" w14:textId="77777777">
                <w:pPr>
                  <w:jc w:val="center"/>
                  <w:rPr>
                    <w:b/>
                    <w:caps/>
                    <w:sz w:val="20"/>
                  </w:rPr>
                </w:pPr>
              </w:p>
              <w:p w14:paraId="5E41E69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38E3C6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2.5pt" o:ole="" fillcolor="window">
                      <v:imagedata r:id="rId6" o:title=""/>
                    </v:shape>
                    <o:OLEObject Type="Embed" ProgID="Word.Picture.8" ShapeID="_x0000_i1025" DrawAspect="Content" ObjectID="_1840868317" r:id="rId7"/>
                  </w:object>
                </w:r>
              </w:p>
              <w:p w14:paraId="21374DFA" w14:textId="1ACD0F42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TELŠIŲ RAJONO SAVIVALDYBĖS ADMINISTRACIJOS</w:t>
                </w:r>
              </w:p>
              <w:p w14:paraId="61B7289D" w14:textId="7CCB356A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4A9E031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AE9BDC9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2FD800B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C276EF2" w14:textId="3B7DE346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05337C2F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CA085A3" w14:textId="0E7814A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PEDAGOGINIŲ DARBUOTOJŲ POREIKIO 2026–2030 M. TELŠIŲ RAJONO SAVIVALDYBĖS ŠVIETIMO ĮSTAIGOSE PATVIRTINIMO</w:t>
                </w:r>
              </w:p>
            </w:tc>
          </w:tr>
          <w:tr w14:paraId="7CB9668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2FD2DE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58A81ED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F9F9871" w14:textId="0E282C21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gegužės 19 d. Nr. A1-715</w:t>
                </w:r>
              </w:p>
            </w:tc>
          </w:tr>
          <w:tr w14:paraId="6689E80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B4C8D8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53971B0D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41BC7ECD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</w:sdtContent>
    </w:sdt>
    <w:sdt>
      <w:sdtPr>
        <w:alias w:val="pastraipa"/>
        <w:tag w:val="part_fe6d2976dfe9451e9d574d8c04ab2595"/>
        <w:lock w:val="sdtLocked"/>
        <w:richText/>
      </w:sdtPr>
      <w:sdtContent>
        <w:p w14:paraId="7331A408" w14:textId="30A4EFEE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>Vadovaudamasi Materialinės paramos skyrimo persikvalifikuojantiems Telšių rajono savivaldybės švietimo įstaigų darbuotojams tvarkos aprašo, patvirtinto Telšių rajono savivaldybės administracijos direktoriaus 2022 m. spalio 20 d. įsakymu Nr. A1-1622 „Dėl Materialinės paramos skyrimo persikvalifikuojantiems Telšių rajono savivaldybės švietimo įstaigų darbuotojams tvarkos aprašo patvirtinimo“, 23 punktu bei atsižvelgdama į Telšių rajono savivaldybės švietimo įstaigų direktorių užpildytus klausimynus,</w:t>
          </w:r>
        </w:p>
      </w:sdtContent>
    </w:sdt>
    <w:sdt>
      <w:sdtPr>
        <w:alias w:val="pastraipa"/>
        <w:tag w:val="part_ac0cfaf93a1d4b378d824d4eb19e9e08"/>
        <w:lock w:val="sdtLocked"/>
        <w:richText/>
      </w:sdtPr>
      <w:sdtContent>
        <w:p w14:paraId="289E7ABD" w14:textId="6F02B5E3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t v i r t i n u  Pedagoginių darbuotojų poreikį 2026–2030 m. Telšių rajono savivaldybės švietimo įstaigose (pridedama).</w:t>
          </w:r>
        </w:p>
        <w:p w14:paraId="0552F373" w14:textId="77777777">
          <w:pPr>
            <w:jc w:val="both"/>
            <w:rPr>
              <w:szCs w:val="24"/>
            </w:rPr>
          </w:pPr>
        </w:p>
        <w:p w14:paraId="20933ACB" w14:textId="77777777">
          <w:pPr>
            <w:jc w:val="both"/>
            <w:rPr>
              <w:szCs w:val="24"/>
            </w:rPr>
          </w:pPr>
        </w:p>
        <w:sdt>
          <w:sdtPr>
            <w:alias w:val="signatura"/>
            <w:tag w:val="part_6d20fbc07cdf428891e01c560d7b0f3b"/>
            <w:lock w:val="sdtLocked"/>
            <w:richText/>
          </w:sdtPr>
          <w:sdtContent>
            <w:p w14:paraId="111EDF05" w14:textId="47FBAE9D">
              <w:pPr>
                <w:tabs>
                  <w:tab w:val="center" w:pos="4153"/>
                </w:tabs>
                <w:jc w:val="both"/>
                <w:rPr>
                  <w:szCs w:val="24"/>
                  <w:lang w:val="en-US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 xml:space="preserve">      </w:t>
                <w:tab/>
                <w:tab/>
                <w:tab/>
                <w:tab/>
                <w:t>Lina Leinartienė</w:t>
              </w:r>
            </w:p>
            <w:p w14:paraId="2F8DE8E2" w14:textId="77777777">
              <w:pPr>
                <w:jc w:val="both"/>
                <w:rPr>
                  <w:szCs w:val="24"/>
                </w:rPr>
              </w:pPr>
            </w:p>
            <w:p w14:paraId="5A7ABF50" w14:textId="29197DD4">
              <w:pPr>
                <w:tabs>
                  <w:tab w:val="center" w:pos="4153"/>
                  <w:tab w:val="right" w:pos="9072"/>
                </w:tabs>
                <w:rPr>
                  <w:szCs w:val="24"/>
                </w:rPr>
              </w:pPr>
            </w:p>
            <w:p w14:paraId="6F5EDFDD" w14:textId="77777777">
              <w:pPr>
                <w:rPr>
                  <w:szCs w:val="24"/>
                </w:rPr>
              </w:pPr>
            </w:p>
            <w:p w14:paraId="25BF0E88" w14:textId="77777777">
              <w:pPr>
                <w:rPr>
                  <w:szCs w:val="24"/>
                </w:rPr>
              </w:pPr>
            </w:p>
            <w:p w14:paraId="2FCBB49D" w14:textId="34DCB85D">
              <w:pPr>
                <w:jc w:val="both"/>
                <w:rPr>
                  <w:szCs w:val="24"/>
                </w:rPr>
              </w:pPr>
            </w:p>
            <w:p w14:paraId="1BDE698A" w14:textId="77777777">
              <w:pPr>
                <w:jc w:val="both"/>
                <w:rPr>
                  <w:szCs w:val="24"/>
                </w:rPr>
              </w:pPr>
            </w:p>
            <w:p w14:paraId="576279BF" w14:textId="77777777">
              <w:pPr>
                <w:jc w:val="both"/>
                <w:rPr>
                  <w:szCs w:val="24"/>
                </w:rPr>
              </w:pPr>
            </w:p>
            <w:p w14:paraId="3AB0B6FD" w14:textId="77777777">
              <w:pPr>
                <w:jc w:val="both"/>
                <w:rPr>
                  <w:szCs w:val="24"/>
                </w:rPr>
              </w:pPr>
            </w:p>
            <w:p w14:paraId="5A645786" w14:textId="77777777">
              <w:pPr>
                <w:jc w:val="both"/>
                <w:rPr>
                  <w:szCs w:val="24"/>
                </w:rPr>
              </w:pPr>
            </w:p>
            <w:p w14:paraId="52B01F7C" w14:textId="77777777">
              <w:pPr>
                <w:jc w:val="both"/>
                <w:rPr>
                  <w:szCs w:val="24"/>
                </w:rPr>
              </w:pPr>
            </w:p>
            <w:p w14:paraId="3327AE00" w14:textId="77777777">
              <w:pPr>
                <w:jc w:val="both"/>
                <w:rPr>
                  <w:szCs w:val="24"/>
                </w:rPr>
              </w:pPr>
            </w:p>
            <w:p w14:paraId="1EBCBC01" w14:textId="77777777">
              <w:pPr>
                <w:jc w:val="both"/>
                <w:rPr>
                  <w:szCs w:val="24"/>
                </w:rPr>
              </w:pPr>
            </w:p>
            <w:p w14:paraId="16036405" w14:textId="77777777">
              <w:pPr>
                <w:jc w:val="both"/>
                <w:rPr>
                  <w:szCs w:val="24"/>
                </w:rPr>
              </w:pPr>
            </w:p>
            <w:p w14:paraId="5403147C" w14:textId="77777777">
              <w:pPr>
                <w:jc w:val="both"/>
                <w:rPr>
                  <w:szCs w:val="24"/>
                </w:rPr>
              </w:pPr>
            </w:p>
            <w:p w14:paraId="4AD9E095" w14:textId="77777777">
              <w:pPr>
                <w:jc w:val="both"/>
                <w:rPr>
                  <w:szCs w:val="24"/>
                </w:rPr>
              </w:pPr>
            </w:p>
            <w:p w14:paraId="0B525E32" w14:textId="77777777">
              <w:pPr>
                <w:jc w:val="both"/>
                <w:rPr>
                  <w:szCs w:val="24"/>
                </w:rPr>
              </w:pPr>
            </w:p>
            <w:p w14:paraId="1EAC8325" w14:textId="77777777">
              <w:pPr>
                <w:jc w:val="both"/>
                <w:rPr>
                  <w:szCs w:val="24"/>
                </w:rPr>
              </w:pPr>
            </w:p>
            <w:p w14:paraId="0A49B7F1" w14:textId="77777777">
              <w:pPr>
                <w:jc w:val="both"/>
                <w:rPr>
                  <w:szCs w:val="24"/>
                </w:rPr>
              </w:pPr>
            </w:p>
            <w:p w14:paraId="183227A9" w14:textId="77777777">
              <w:pPr>
                <w:jc w:val="both"/>
                <w:rPr>
                  <w:szCs w:val="24"/>
                </w:rPr>
              </w:pPr>
            </w:p>
            <w:p w14:paraId="76B70CB3" w14:textId="676F245D"/>
            <w:p w14:paraId="2DD2EF02" w14:textId="1027F6CC"/>
            <w:p w14:paraId="6833A621" w14:textId="20793EC5"/>
            <w:p w14:paraId="70FD41C5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3ED11D60" w14:textId="77777777">
              <w:pPr>
                <w:rPr>
                  <w:szCs w:val="24"/>
                </w:rPr>
              </w:pPr>
            </w:p>
            <w:p w14:paraId="7760BA9F" w14:textId="202DB4F2">
              <w:pPr>
                <w:rPr>
                  <w:szCs w:val="24"/>
                </w:rPr>
              </w:pPr>
              <w:r>
                <w:rPr>
                  <w:szCs w:val="24"/>
                </w:rPr>
                <w:t>Daiva Tūmienė</w:t>
              </w:r>
            </w:p>
            <w:p w14:paraId="748276B2" w14:textId="271F866C">
              <w:pPr>
                <w:rPr>
                  <w:szCs w:val="24"/>
                </w:rPr>
              </w:pPr>
              <w:r>
                <w:rPr>
                  <w:szCs w:val="24"/>
                </w:rPr>
                <w:t>2026-05-14</w:t>
              </w:r>
            </w:p>
            <w:p w14:paraId="017DBAA8" w14:textId="77777777">
              <w:pPr>
                <w:rPr>
                  <w:szCs w:val="24"/>
                </w:rPr>
              </w:pPr>
            </w:p>
            <w:p w14:paraId="5CA725D4" w14:textId="77777777">
              <w:pPr>
                <w:rPr>
                  <w:szCs w:val="24"/>
                </w:rPr>
              </w:pPr>
            </w:p>
            <w:sdt>
              <w:sdtPr>
                <w:alias w:val="patvirtinta"/>
                <w:tag w:val="part_3bcd140384b64f45a64a9b4ffd54f775"/>
                <w:lock w:val="sdtLocked"/>
                <w:richText/>
              </w:sdtPr>
              <w:sdtContent>
                <w:p w14:paraId="4B5968E0" w14:textId="77777777">
                  <w:pPr>
                    <w:spacing w:line="240" w:lineRule="atLeast"/>
                    <w:ind w:left="4320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PATVIRTINTA </w:t>
                  </w:r>
                </w:p>
                <w:p w14:paraId="4019462C" w14:textId="77777777">
                  <w:pPr>
                    <w:spacing w:line="240" w:lineRule="atLeast"/>
                    <w:ind w:left="4320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Telšių rajono savivaldybės </w:t>
                  </w:r>
                </w:p>
                <w:p w14:paraId="24A5D5EF" w14:textId="77777777">
                  <w:pPr>
                    <w:spacing w:line="240" w:lineRule="atLeast"/>
                    <w:ind w:left="4320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administracijos direktoriaus </w:t>
                  </w:r>
                </w:p>
                <w:p w14:paraId="090D0466" w14:textId="21C95FEB">
                  <w:pPr>
                    <w:spacing w:line="240" w:lineRule="atLeast"/>
                    <w:ind w:left="504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2026 m. gegužės 19 d. įsakymu Nr. A1-715 </w:t>
                  </w:r>
                </w:p>
                <w:p w14:paraId="2BBE8AFA" w14:textId="77777777">
                  <w:pPr>
                    <w:rPr>
                      <w:b/>
                      <w:bCs/>
                      <w:szCs w:val="24"/>
                    </w:rPr>
                  </w:pPr>
                </w:p>
                <w:p w14:paraId="7E7FA705" w14:textId="5B7B4F98">
                  <w:pPr>
                    <w:jc w:val="center"/>
                    <w:rPr>
                      <w:b/>
                      <w:bCs/>
                      <w:szCs w:val="22"/>
                    </w:rPr>
                  </w:pPr>
                  <w:sdt>
                    <w:sdtPr>
                      <w:alias w:val="Pavadinimas"/>
                      <w:tag w:val="title_3bcd140384b64f45a64a9b4ffd54f77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PEDAGOGINIŲ DARBUOTOJŲ POREIKIS 2026–2030 M.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TELŠIŲ RAJONO SAVIVALDYBĖS ŠVIETIMO ĮSTAIGOSE</w:t>
                      </w:r>
                    </w:sdtContent>
                  </w:sdt>
                </w:p>
                <w:p w14:paraId="086AA66F" w14:textId="77777777">
                  <w:pPr>
                    <w:spacing w:line="240" w:lineRule="atLeast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9700" w:type="dxa"/>
                    <w:tblInd w:w="-5" w:type="dxa"/>
                    <w:tblLook w:val="04A0" w:firstRow="1" w:lastRow="0" w:firstColumn="1" w:lastColumn="0" w:noHBand="0" w:noVBand="1"/>
                  </w:tblPr>
                  <w:tblGrid>
                    <w:gridCol w:w="4220"/>
                    <w:gridCol w:w="1370"/>
                    <w:gridCol w:w="1370"/>
                    <w:gridCol w:w="1370"/>
                    <w:gridCol w:w="1370"/>
                  </w:tblGrid>
                  <w:tr w14:paraId="0C52AE8B" w14:textId="77777777">
                    <w:trPr>
                      <w:trHeight w:val="188"/>
                    </w:trPr>
                    <w:tc>
                      <w:tcPr>
                        <w:tcW w:w="4220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EA392CB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Dalykas</w:t>
                        </w:r>
                      </w:p>
                    </w:tc>
                    <w:tc>
                      <w:tcPr>
                        <w:tcW w:w="5480" w:type="dxa"/>
                        <w:gridSpan w:val="4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  <w:hideMark/>
                      </w:tcPr>
                      <w:p w14:paraId="64437E57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Mokslo metai</w:t>
                        </w:r>
                      </w:p>
                    </w:tc>
                  </w:tr>
                  <w:tr w14:paraId="1B4F3EE2" w14:textId="77777777">
                    <w:trPr>
                      <w:trHeight w:val="205"/>
                    </w:trPr>
                    <w:tc>
                      <w:tcPr>
                        <w:tcW w:w="4220" w:type="dxa"/>
                        <w:vMerge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5AFEC34A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  <w:hideMark/>
                      </w:tcPr>
                      <w:p w14:paraId="7A96E1F2" w14:textId="611BD27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2026–2027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  <w:hideMark/>
                      </w:tcPr>
                      <w:p w14:paraId="0966E89E" w14:textId="56AF70B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2027–2028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  <w:hideMark/>
                      </w:tcPr>
                      <w:p w14:paraId="4BF6B7DC" w14:textId="1B47FA0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2028–2029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  <w:hideMark/>
                      </w:tcPr>
                      <w:p w14:paraId="52F8512E" w14:textId="07A7D47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2029–2030</w:t>
                        </w:r>
                      </w:p>
                    </w:tc>
                  </w:tr>
                  <w:tr w14:paraId="1C4E8F60" w14:textId="77777777">
                    <w:trPr>
                      <w:trHeight w:val="223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A2C3087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Dorinis ugdymas</w:t>
                        </w:r>
                      </w:p>
                    </w:tc>
                  </w:tr>
                  <w:tr w14:paraId="2C38B7F1" w14:textId="77777777">
                    <w:trPr>
                      <w:trHeight w:val="99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CDF11AC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Etika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64B5A503" w14:textId="66F71F5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27884067" w14:textId="317A7EC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311B80DE" w14:textId="435EBC9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14:paraId="072B8923" w14:textId="74046AE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-</w:t>
                        </w:r>
                      </w:p>
                    </w:tc>
                  </w:tr>
                  <w:tr w14:paraId="197C1D73" w14:textId="77777777">
                    <w:trPr>
                      <w:trHeight w:val="131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6F5632F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Tikyba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EEAB240" w14:textId="68856FD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6CC53995" w14:textId="6CD114B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0,24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653EFE64" w14:textId="2C13E1CF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  <w:hideMark/>
                      </w:tcPr>
                      <w:p w14:paraId="3CB22682" w14:textId="025E162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val="en-GB"/>
                          </w:rPr>
                          <w:t>-</w:t>
                        </w:r>
                      </w:p>
                    </w:tc>
                  </w:tr>
                  <w:tr w14:paraId="2E3D9C6C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9827E8C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Kalbinis ugdymas</w:t>
                        </w:r>
                      </w:p>
                    </w:tc>
                  </w:tr>
                  <w:tr w14:paraId="3DAB412B" w14:textId="77777777">
                    <w:trPr>
                      <w:trHeight w:val="167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CA6B3BA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Lietuvių kalba ir literatūra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7249ADE6" w14:textId="11CA807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FA14DC3" w14:textId="1A90211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3A30F966" w14:textId="020F011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3DC8371" w14:textId="14AA869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</w:tr>
                  <w:tr w14:paraId="54FD3663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DEFF485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Anglų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298493B8" w14:textId="6CFAD6A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E23C7FE" w14:textId="6E0AB10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1DBC466C" w14:textId="5FDE14D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AE66D55" w14:textId="65D2371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</w:tr>
                  <w:tr w14:paraId="6420FEF6" w14:textId="77777777">
                    <w:trPr>
                      <w:trHeight w:val="217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11C4C02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Vokiečių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59CAC9E" w14:textId="0612E5C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6696CC3D" w14:textId="1E063B3F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42262BC2" w14:textId="701B909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4D698505" w14:textId="6C86CD3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45F1DC82" w14:textId="77777777">
                    <w:trPr>
                      <w:trHeight w:val="94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0E1FDA7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Prancūzų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8CCEB26" w14:textId="319ACA14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4865F7D5" w14:textId="697A0CD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AE176DB" w14:textId="0A4C31B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699662F" w14:textId="281CBCA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002772EB" w14:textId="77777777">
                    <w:trPr>
                      <w:trHeight w:val="253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AA55359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Ispanų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637B5B4A" w14:textId="72364071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E6A1D8C" w14:textId="2653225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17FC3A69" w14:textId="5E5A389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42598A9D" w14:textId="463A5E9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50FD9571" w14:textId="77777777">
                    <w:trPr>
                      <w:trHeight w:val="129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04705899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Lenkų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65039409" w14:textId="484B76E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5531D28" w14:textId="121CA681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70927333" w14:textId="702C53A4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3D5A6C68" w14:textId="6F919DE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3DA6CD0E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B5AEAB7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Ukrainiečių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9EB4013" w14:textId="4064AE4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310611B0" w14:textId="717E5BD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50E15F48" w14:textId="1795371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71113EE5" w14:textId="526F695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12CFCEB4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3156149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Rusų kalba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26420723" w14:textId="481D8C0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4E18867B" w14:textId="42F5778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2,65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1DEC0270" w14:textId="274ECF5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0,9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center"/>
                      </w:tcPr>
                      <w:p w14:paraId="02264FCB" w14:textId="157563A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3FCE56C5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9398C76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Matematinis ugdymas, gamtamokslinis ir technologinis ugdymas</w:t>
                        </w:r>
                      </w:p>
                    </w:tc>
                  </w:tr>
                  <w:tr w14:paraId="39C63110" w14:textId="77777777">
                    <w:trPr>
                      <w:trHeight w:val="73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9E39D7A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Matematika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C1D5053" w14:textId="235605D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1,75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B9F556B" w14:textId="3A89F18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3,2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A9CDED5" w14:textId="5904A5E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F1D800C" w14:textId="225CAC04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</w:tr>
                  <w:tr w14:paraId="40E71D22" w14:textId="77777777">
                    <w:trPr>
                      <w:trHeight w:val="92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3551173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Informatika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18B2C0F" w14:textId="583FD1E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3264001" w14:textId="2365149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D7216D7" w14:textId="56640F4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CE323F4" w14:textId="57AB1E1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57190480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D5584DA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Gamtos mokslai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4D6A7CA" w14:textId="5AAF1A0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9EFCF51" w14:textId="0A8629B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FF13597" w14:textId="57FAA9D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3A18932" w14:textId="465299F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</w:tr>
                  <w:tr w14:paraId="4173DB3E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5CE8B52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Biologija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FC3CD6A" w14:textId="0862ED0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5AC2277" w14:textId="562BA99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7B30999" w14:textId="6415D85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A83E84E" w14:textId="55DCF634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</w:tr>
                  <w:tr w14:paraId="6516F154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4AEAA60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Chemija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BCAD7FB" w14:textId="6EC3428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0,75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FCC6703" w14:textId="0F7C06E1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F98CC15" w14:textId="24209F2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3DA3459" w14:textId="1285BA7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45A2B8B8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C3509CB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Fizika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9C58843" w14:textId="3298FBC1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A09522D" w14:textId="31FED68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2A2480A" w14:textId="1878FAD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6B26A3E" w14:textId="743B14D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</w:tr>
                  <w:tr w14:paraId="750DBD3E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E954FC7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Technologijos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1222C1C" w14:textId="01F78EA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702E518" w14:textId="1127494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51BA906" w14:textId="46CA2551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1304D2E" w14:textId="759B21A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0,25</w:t>
                        </w:r>
                      </w:p>
                    </w:tc>
                  </w:tr>
                  <w:tr w14:paraId="446B12E9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550CF39A" w14:textId="3BE4B1AB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Inžinerinės technologijos 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CEA4E08" w14:textId="49C2E50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3C0891B" w14:textId="54D9EC8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C58C8EB" w14:textId="4754E35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520BFCE" w14:textId="1EA2860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4E37336C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2B21E411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Visuomeninis ugdymas</w:t>
                        </w:r>
                      </w:p>
                    </w:tc>
                  </w:tr>
                  <w:tr w14:paraId="334CE50C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6BC8882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Istorija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9CDA7A2" w14:textId="5B67B7B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1A4EBD5" w14:textId="34FF344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EF83F7F" w14:textId="3D866BD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4A89AF0" w14:textId="68E46A0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16C45DD6" w14:textId="77777777">
                    <w:trPr>
                      <w:trHeight w:val="10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7FBBA81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Geografija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F2EA2BA" w14:textId="380E47FF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1,4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B25BECB" w14:textId="59F132F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2154A16" w14:textId="153E15E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5C80DBF" w14:textId="09DB6B1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37802CB6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650A18E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Ekonomika ir verslumas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E526AA6" w14:textId="41A8AE0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AD246A3" w14:textId="7F28CD0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FEC9703" w14:textId="5B4E963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269FF9F" w14:textId="70E625A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743B7D29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B401391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Meninis ugdymas</w:t>
                        </w:r>
                      </w:p>
                    </w:tc>
                  </w:tr>
                  <w:tr w14:paraId="4959DB89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93D85C8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Dailė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842151C" w14:textId="782A7DC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0,3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A30A9A3" w14:textId="1127358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7E8C396" w14:textId="283E0D0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7A3FE26" w14:textId="684C28A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</w:tr>
                  <w:tr w14:paraId="2D5AA5C0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747E78C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Muzika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C8A91FE" w14:textId="5B0CFE94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0,35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B0F9697" w14:textId="1C8F6BB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010E61E" w14:textId="69C1EB3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358B668" w14:textId="0B75D11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</w:tr>
                  <w:tr w14:paraId="0CD7016B" w14:textId="77777777">
                    <w:trPr>
                      <w:trHeight w:val="70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99574DF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Šokis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5B13261" w14:textId="2D5D391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0,35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9E682E3" w14:textId="6C62E72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B381B86" w14:textId="294B139F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284D473" w14:textId="403C7AD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48ABB53E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2F5E1DD8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Fizinis ir sveikatos ugdymas</w:t>
                        </w:r>
                      </w:p>
                    </w:tc>
                  </w:tr>
                  <w:tr w14:paraId="4BA74018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E54FA30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Fizinis ugdymas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D0F0E82" w14:textId="6B40D61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5AC497F" w14:textId="3162A16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D8C76CA" w14:textId="2FD6ACEF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0B5DB35" w14:textId="59B50F5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23DDC62A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A52A944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Gyvenimo įgūdžiai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03479A9" w14:textId="121B21A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82C07B5" w14:textId="35E6C65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C309740" w14:textId="71545DD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F275B12" w14:textId="4AE3BE9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</w:tr>
                  <w:tr w14:paraId="63FD1858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0E080038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Ikimokyklinis, priešmokyklinis, pradinis ugdymas</w:t>
                        </w:r>
                      </w:p>
                    </w:tc>
                  </w:tr>
                  <w:tr w14:paraId="28903CD6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F9BC40D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Ikimokyklinio ugdymo mokytojas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5BD2FFF" w14:textId="7BAFBC6A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4,68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5E6F420" w14:textId="1FDC19F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83022BA" w14:textId="59DC91C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9B10EC3" w14:textId="7DD0C3C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5</w:t>
                        </w:r>
                      </w:p>
                    </w:tc>
                  </w:tr>
                  <w:tr w14:paraId="62284ADC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407AAA18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Priešmokyklinio ugdymo mokytojas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CDC3814" w14:textId="4CF460C5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7603D8A" w14:textId="5631428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225D502" w14:textId="3AD3050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069B3ED" w14:textId="4C747CF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</w:tr>
                  <w:tr w14:paraId="523FDE44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4065360" w14:textId="6A75847B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Meninio ugdymo mokytojas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1B9569A" w14:textId="025712D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E3C2BC8" w14:textId="4E9DDFF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5688FB0" w14:textId="559875F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75D52D6" w14:textId="54F1A1F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</w:tr>
                  <w:tr w14:paraId="7442ADEE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ECCC9DD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Pradinio ugdymo mokytojas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1690B5C" w14:textId="54DFBE39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5E5ADBA" w14:textId="269178B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1746823A" w14:textId="35D0961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6FEB3C1" w14:textId="1E1ABE2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</w:tr>
                  <w:tr w14:paraId="47C45DB8" w14:textId="77777777">
                    <w:trPr>
                      <w:trHeight w:val="58"/>
                    </w:trPr>
                    <w:tc>
                      <w:tcPr>
                        <w:tcW w:w="9700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3D1773DB" w14:textId="7777777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Pagalbos mokiniui specialistai</w:t>
                        </w:r>
                      </w:p>
                    </w:tc>
                  </w:tr>
                  <w:tr w14:paraId="4F93E993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534C286B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Logopedas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BB78323" w14:textId="5FA6241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1,25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A2EAFA1" w14:textId="03C441A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C148C21" w14:textId="1B178AB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B50A342" w14:textId="064D62E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2,5</w:t>
                        </w:r>
                      </w:p>
                    </w:tc>
                  </w:tr>
                  <w:tr w14:paraId="49E879B1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8749AFE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Psichologas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C6B0660" w14:textId="61D804B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0E04D58" w14:textId="3739E7A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803F2D9" w14:textId="4378BF38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A884C6B" w14:textId="0A4CA11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77339E13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6914673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Socialinis pedagogas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3E48B119" w14:textId="7209C95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5BEE7B9" w14:textId="7C7CF7B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7CC5D4E" w14:textId="61376EC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46243C8C" w14:textId="26A0F58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1638BBB1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244293B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Specialusis pedagogas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BEE6651" w14:textId="1033084B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1,75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3D81FDE" w14:textId="5C26A95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0,5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54B7DCF" w14:textId="523C3D9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C265932" w14:textId="6C1467EE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15BB1E87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98537C4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Surdopedagogas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6B9121A" w14:textId="54CE6D17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4F83641" w14:textId="0E3BE87F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6146280A" w14:textId="2B52FB26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  <w:hideMark/>
                      </w:tcPr>
                      <w:p w14:paraId="5B7AEBF6" w14:textId="29799E5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 </w:t>
                        </w:r>
                      </w:p>
                    </w:tc>
                  </w:tr>
                  <w:tr w14:paraId="5EF1FE75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468ED292" w14:textId="77777777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Tiflopedagogas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70310759" w14:textId="39BB8E8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3F3D925" w14:textId="6B568EC0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CDE2500" w14:textId="72AF5C2D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13E528E" w14:textId="4C70111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-</w:t>
                        </w:r>
                      </w:p>
                    </w:tc>
                  </w:tr>
                  <w:tr w14:paraId="6F86526D" w14:textId="77777777">
                    <w:trPr>
                      <w:trHeight w:val="58"/>
                    </w:trPr>
                    <w:tc>
                      <w:tcPr>
                        <w:tcW w:w="42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78A30F16" w14:textId="27FFB805">
                        <w:pPr>
                          <w:jc w:val="right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Iš viso: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286A5CC" w14:textId="3DB6264C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26,83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22933EAE" w14:textId="65DE8663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27,59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05D85C33" w14:textId="32546624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16,65</w:t>
                        </w:r>
                      </w:p>
                    </w:tc>
                    <w:tc>
                      <w:tcPr>
                        <w:tcW w:w="137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vAlign w:val="bottom"/>
                      </w:tcPr>
                      <w:p w14:paraId="5855D2D6" w14:textId="00A114F2">
                        <w:pPr>
                          <w:jc w:val="center"/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22,25</w:t>
                        </w:r>
                      </w:p>
                    </w:tc>
                  </w:tr>
                </w:tbl>
                <w:p w14:paraId="42DA6212" w14:textId="2618D213">
                  <w:pPr>
                    <w:spacing w:line="240" w:lineRule="atLeast"/>
                    <w:jc w:val="center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__________________________</w:t>
                  </w:r>
                </w:p>
                <w:p w14:paraId="1409AC89" w14:textId="77777777">
                  <w:pPr>
                    <w:spacing w:line="240" w:lineRule="atLeast"/>
                    <w:ind w:left="5040"/>
                    <w:jc w:val="both"/>
                    <w:rPr>
                      <w:szCs w:val="24"/>
                      <w:lang w:eastAsia="lt-LT"/>
                    </w:rPr>
                  </w:pPr>
                </w:p>
                <w:p w14:paraId="2BF75A8C" w14:textId="77777777">
                  <w:pPr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A99F8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F9F13AA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F6ACA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4E677" w14:textId="41AC405A">
    <w:pPr>
      <w:tabs>
        <w:tab w:val="center" w:pos="4153"/>
        <w:tab w:val="right" w:pos="8306"/>
      </w:tabs>
      <w:jc w:val="right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249C1DC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8F55A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72206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2581CEE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33E21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0738E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095BC08A"/>
  <w15:chartTrackingRefBased/>
  <w15:docId w15:val="{44AF3907-3BB8-423F-8FC8-E972FAB899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34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99309d71b94a485491e4c853b40fdd90" PartId="72a53341fcaf4cb1b32821d3952c0afd"/>
  <Part Type="pastraipa" DocPartId="da7e27685a824c0c867c2a28948518d4" PartId="fe6d2976dfe9451e9d574d8c04ab2595"/>
  <Part Type="pastraipa" DocPartId="85cadd0b56b74ef580b93772e241fcae" PartId="ac0cfaf93a1d4b378d824d4eb19e9e08">
    <Part Type="signatura" DocPartId="505811e90f284e19a17d147be76092f1" PartId="6d20fbc07cdf428891e01c560d7b0f3b">
      <Part Type="patvirtinta" Title="PEDAGOGINIŲ DARBUOTOJŲ POREIKIS 2026–2030 M. TELŠIŲ RAJONO SAVIVALDYBĖS ŠVIETIMO ĮSTAIGOSE" DocPartId="5950f1aee0f644b09d4f200169333f72" PartId="3bcd140384b64f45a64a9b4ffd54f775"/>
    </Part>
  </Part>
</Parts>
</file>

<file path=customXml/itemProps1.xml><?xml version="1.0" encoding="utf-8"?>
<ds:datastoreItem xmlns:ds="http://schemas.openxmlformats.org/officeDocument/2006/customXml" ds:itemID="{BC29F7F6-D779-4E4E-82A2-DE3D9E8041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404</Words>
  <Characters>2135</Characters>
  <Application>Microsoft Office Word</Application>
  <DocSecurity>4</DocSecurity>
  <Lines>305</Lines>
  <Paragraphs>253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2286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2026-05-21T08:31:00Z</dcterms:created>
  <dc:creator>vartotojas</dc:creator>
  <lastModifiedBy>adlibuser</lastModifiedBy>
  <lastPrinted>2026-05-14T11:37:00Z</lastPrinted>
  <dcterms:modified xsi:type="dcterms:W3CDTF">2026-05-21T08:31:00Z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