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9310cff43b4700a1329c834ee5067b"/>
        <w:id w:val="1094901854"/>
        <w:lock w:val="sdtLocked"/>
      </w:sdtPr>
      <w:sdtEndPr/>
      <w:sdtContent>
        <w:p w:rsidR="00BC2296" w:rsidRDefault="00BC2296">
          <w:pPr>
            <w:tabs>
              <w:tab w:val="center" w:pos="4819"/>
              <w:tab w:val="right" w:pos="9638"/>
            </w:tabs>
            <w:rPr>
              <w:rFonts w:ascii="Calibri" w:hAnsi="Calibri"/>
              <w:sz w:val="22"/>
              <w:szCs w:val="22"/>
              <w:lang w:val="en-US"/>
            </w:rPr>
          </w:pPr>
        </w:p>
        <w:p w:rsidR="00BC2296" w:rsidRDefault="00731154">
          <w:pPr>
            <w:tabs>
              <w:tab w:val="center" w:pos="4153"/>
              <w:tab w:val="right" w:pos="8306"/>
            </w:tabs>
            <w:jc w:val="center"/>
            <w:rPr>
              <w:color w:val="000000"/>
              <w:szCs w:val="24"/>
            </w:rPr>
          </w:pPr>
          <w:r>
            <w:rPr>
              <w:sz w:val="22"/>
              <w:szCs w:val="22"/>
            </w:rPr>
            <w:object w:dxaOrig="601" w:dyaOrig="741" w14:anchorId="20BB71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36.6pt" o:ole="" fillcolor="window">
                <v:imagedata r:id="rId8" o:title=""/>
              </v:shape>
              <o:OLEObject Type="Embed" ProgID="Word.Picture.8" ShapeID="_x0000_i1025" DrawAspect="Content" ObjectID="_1736257928" r:id="rId9"/>
            </w:object>
          </w:r>
        </w:p>
        <w:p w:rsidR="00BC2296" w:rsidRDefault="00BC2296">
          <w:pPr>
            <w:tabs>
              <w:tab w:val="center" w:pos="4153"/>
              <w:tab w:val="right" w:pos="8306"/>
            </w:tabs>
            <w:ind w:firstLine="124"/>
            <w:jc w:val="center"/>
            <w:rPr>
              <w:b/>
              <w:color w:val="000000"/>
              <w:szCs w:val="24"/>
            </w:rPr>
          </w:pPr>
        </w:p>
        <w:p w:rsidR="00BC2296" w:rsidRDefault="00BC2296">
          <w:pPr>
            <w:tabs>
              <w:tab w:val="center" w:pos="4153"/>
              <w:tab w:val="right" w:pos="8306"/>
            </w:tabs>
            <w:ind w:firstLine="6448"/>
            <w:jc w:val="center"/>
            <w:rPr>
              <w:b/>
              <w:color w:val="000000"/>
              <w:szCs w:val="24"/>
            </w:rPr>
          </w:pPr>
        </w:p>
        <w:p w:rsidR="00BC2296" w:rsidRDefault="00731154">
          <w:pPr>
            <w:tabs>
              <w:tab w:val="center" w:pos="4153"/>
              <w:tab w:val="right" w:pos="8306"/>
            </w:tabs>
            <w:jc w:val="center"/>
            <w:rPr>
              <w:b/>
              <w:color w:val="000000"/>
              <w:szCs w:val="24"/>
            </w:rPr>
          </w:pPr>
          <w:r>
            <w:rPr>
              <w:b/>
              <w:color w:val="000000"/>
              <w:szCs w:val="24"/>
            </w:rPr>
            <w:t>LIETUVOS RESPUBLIKOS SVEIKATOS APSAUGOS MINISTRAS</w:t>
          </w:r>
        </w:p>
        <w:p w:rsidR="00BC2296" w:rsidRDefault="00BC2296">
          <w:pPr>
            <w:tabs>
              <w:tab w:val="center" w:pos="4153"/>
              <w:tab w:val="right" w:pos="8306"/>
            </w:tabs>
            <w:jc w:val="center"/>
            <w:rPr>
              <w:b/>
              <w:color w:val="000000"/>
              <w:szCs w:val="24"/>
            </w:rPr>
          </w:pPr>
        </w:p>
        <w:p w:rsidR="00BC2296" w:rsidRDefault="00731154">
          <w:pPr>
            <w:tabs>
              <w:tab w:val="center" w:pos="4153"/>
              <w:tab w:val="right" w:pos="8306"/>
            </w:tabs>
            <w:jc w:val="center"/>
            <w:rPr>
              <w:b/>
              <w:color w:val="000000"/>
              <w:szCs w:val="24"/>
            </w:rPr>
          </w:pPr>
          <w:r>
            <w:rPr>
              <w:b/>
              <w:color w:val="000000"/>
              <w:szCs w:val="24"/>
            </w:rPr>
            <w:t>ĮSAKYMAS</w:t>
          </w:r>
        </w:p>
        <w:p w:rsidR="00BC2296" w:rsidRDefault="00731154">
          <w:pPr>
            <w:jc w:val="center"/>
            <w:rPr>
              <w:b/>
              <w:szCs w:val="24"/>
            </w:rPr>
          </w:pPr>
          <w:r>
            <w:rPr>
              <w:b/>
              <w:szCs w:val="24"/>
            </w:rPr>
            <w:t>DĖL GERIAMOJO VANDENS SAUGOS IŠLYGŲ TAIKYMO TVARKOS APRAŠO PATVIRTINIMO</w:t>
          </w:r>
        </w:p>
        <w:p w:rsidR="00BC2296" w:rsidRDefault="00BC2296">
          <w:pPr>
            <w:rPr>
              <w:szCs w:val="24"/>
            </w:rPr>
          </w:pPr>
        </w:p>
        <w:p w:rsidR="00BC2296" w:rsidRDefault="00731154">
          <w:pPr>
            <w:jc w:val="center"/>
            <w:rPr>
              <w:szCs w:val="24"/>
            </w:rPr>
          </w:pPr>
          <w:r>
            <w:rPr>
              <w:szCs w:val="24"/>
            </w:rPr>
            <w:t>2023 m. sausio 26  d. Nr. V-120</w:t>
          </w:r>
        </w:p>
        <w:p w:rsidR="00BC2296" w:rsidRDefault="00731154">
          <w:pPr>
            <w:jc w:val="center"/>
            <w:rPr>
              <w:szCs w:val="24"/>
            </w:rPr>
          </w:pPr>
          <w:r>
            <w:rPr>
              <w:szCs w:val="24"/>
            </w:rPr>
            <w:t>Vilnius</w:t>
          </w:r>
        </w:p>
        <w:p w:rsidR="00BC2296" w:rsidRDefault="00BC2296">
          <w:pPr>
            <w:rPr>
              <w:szCs w:val="24"/>
            </w:rPr>
          </w:pPr>
        </w:p>
        <w:p w:rsidR="00BC2296" w:rsidRDefault="00BC2296">
          <w:pPr>
            <w:rPr>
              <w:szCs w:val="24"/>
            </w:rPr>
          </w:pPr>
        </w:p>
        <w:sdt>
          <w:sdtPr>
            <w:alias w:val="preambule"/>
            <w:tag w:val="part_09e602c2f0ec4639a8738ded199c597b"/>
            <w:id w:val="-1113743861"/>
            <w:lock w:val="sdtLocked"/>
          </w:sdtPr>
          <w:sdtEndPr/>
          <w:sdtContent>
            <w:p w:rsidR="00BC2296" w:rsidRDefault="00731154">
              <w:pPr>
                <w:ind w:firstLine="851"/>
                <w:jc w:val="both"/>
                <w:rPr>
                  <w:szCs w:val="24"/>
                </w:rPr>
              </w:pPr>
              <w:r>
                <w:rPr>
                  <w:szCs w:val="24"/>
                </w:rPr>
                <w:t xml:space="preserve">Vadovaudamasis Lietuvos Respublikos geriamojo vandens įstatymo 5 straipsnio </w:t>
              </w:r>
              <w:r>
                <w:rPr>
                  <w:szCs w:val="24"/>
                  <w:lang w:val="en-GB"/>
                </w:rPr>
                <w:t xml:space="preserve">2 </w:t>
              </w:r>
              <w:proofErr w:type="spellStart"/>
              <w:r>
                <w:rPr>
                  <w:szCs w:val="24"/>
                  <w:lang w:val="en-GB"/>
                </w:rPr>
                <w:t>dalimi</w:t>
              </w:r>
              <w:proofErr w:type="spellEnd"/>
              <w:r>
                <w:rPr>
                  <w:szCs w:val="24"/>
                </w:rPr>
                <w:t>:</w:t>
              </w:r>
            </w:p>
          </w:sdtContent>
        </w:sdt>
        <w:sdt>
          <w:sdtPr>
            <w:alias w:val="1 p."/>
            <w:tag w:val="part_f1bc87fdb0d24a2796718d463ec7e8a4"/>
            <w:id w:val="1501923262"/>
            <w:lock w:val="sdtLocked"/>
          </w:sdtPr>
          <w:sdtEndPr/>
          <w:sdtContent>
            <w:p w:rsidR="00BC2296" w:rsidRDefault="00731154">
              <w:pPr>
                <w:tabs>
                  <w:tab w:val="left" w:pos="284"/>
                  <w:tab w:val="left" w:pos="709"/>
                  <w:tab w:val="left" w:pos="851"/>
                  <w:tab w:val="left" w:pos="993"/>
                </w:tabs>
                <w:ind w:firstLine="851"/>
                <w:jc w:val="both"/>
                <w:rPr>
                  <w:szCs w:val="24"/>
                </w:rPr>
              </w:pPr>
              <w:sdt>
                <w:sdtPr>
                  <w:alias w:val="Numeris"/>
                  <w:tag w:val="nr_f1bc87fdb0d24a2796718d463ec7e8a4"/>
                  <w:id w:val="1585725672"/>
                  <w:lock w:val="sdtLocked"/>
                </w:sdtPr>
                <w:sdtEndPr/>
                <w:sdtContent>
                  <w:r>
                    <w:rPr>
                      <w:szCs w:val="24"/>
                    </w:rPr>
                    <w:t>1</w:t>
                  </w:r>
                </w:sdtContent>
              </w:sdt>
              <w:r>
                <w:rPr>
                  <w:szCs w:val="24"/>
                </w:rPr>
                <w:t>.</w:t>
              </w:r>
              <w:r>
                <w:rPr>
                  <w:spacing w:val="40"/>
                  <w:szCs w:val="24"/>
                </w:rPr>
                <w:t xml:space="preserve"> Tvirtinu</w:t>
              </w:r>
              <w:r>
                <w:rPr>
                  <w:szCs w:val="24"/>
                </w:rPr>
                <w:t xml:space="preserve"> Geriamojo vandens saugos išlygų taikymo tvarkos aprašą (pridedama).</w:t>
              </w:r>
            </w:p>
          </w:sdtContent>
        </w:sdt>
        <w:sdt>
          <w:sdtPr>
            <w:alias w:val="2 p."/>
            <w:tag w:val="part_3562d3b2091c490780a06b0abba3427b"/>
            <w:id w:val="-983630576"/>
            <w:lock w:val="sdtLocked"/>
          </w:sdtPr>
          <w:sdtEndPr/>
          <w:sdtContent>
            <w:p w:rsidR="00BC2296" w:rsidRDefault="00731154" w:rsidP="00731154">
              <w:pPr>
                <w:tabs>
                  <w:tab w:val="left" w:pos="1134"/>
                </w:tabs>
                <w:ind w:firstLine="851"/>
              </w:pPr>
              <w:sdt>
                <w:sdtPr>
                  <w:alias w:val="Numeris"/>
                  <w:tag w:val="nr_3562d3b2091c490780a06b0abba3427b"/>
                  <w:id w:val="-739482457"/>
                  <w:lock w:val="sdtLocked"/>
                </w:sdtPr>
                <w:sdtEndPr/>
                <w:sdtContent>
                  <w:r>
                    <w:rPr>
                      <w:szCs w:val="24"/>
                    </w:rPr>
                    <w:t>2</w:t>
                  </w:r>
                </w:sdtContent>
              </w:sdt>
              <w:r>
                <w:rPr>
                  <w:szCs w:val="24"/>
                </w:rPr>
                <w:t>.</w:t>
              </w:r>
              <w:r>
                <w:rPr>
                  <w:spacing w:val="40"/>
                  <w:szCs w:val="24"/>
                </w:rPr>
                <w:t xml:space="preserve"> Pavedu</w:t>
              </w:r>
              <w:r>
                <w:rPr>
                  <w:szCs w:val="24"/>
                </w:rPr>
                <w:t xml:space="preserve"> </w:t>
              </w:r>
              <w:r>
                <w:rPr>
                  <w:color w:val="000000"/>
                  <w:szCs w:val="24"/>
                  <w:lang w:eastAsia="lt-LT"/>
                </w:rPr>
                <w:t xml:space="preserve">įsakymo vykdymą kontroliuoti </w:t>
              </w:r>
              <w:r>
                <w:rPr>
                  <w:color w:val="000000"/>
                  <w:szCs w:val="24"/>
                  <w:lang w:eastAsia="lt-LT"/>
                </w:rPr>
                <w:t>viceministrui pagal veiklos sritį.</w:t>
              </w:r>
            </w:p>
          </w:sdtContent>
        </w:sdt>
        <w:sdt>
          <w:sdtPr>
            <w:alias w:val="signatura"/>
            <w:tag w:val="part_f39817db8073494f8164a11dd1d14c76"/>
            <w:id w:val="-1249347962"/>
            <w:lock w:val="sdtLocked"/>
          </w:sdtPr>
          <w:sdtEndPr/>
          <w:sdtContent>
            <w:p w:rsidR="00731154" w:rsidRDefault="00731154">
              <w:pPr>
                <w:tabs>
                  <w:tab w:val="left" w:pos="6946"/>
                </w:tabs>
              </w:pPr>
            </w:p>
            <w:p w:rsidR="00731154" w:rsidRDefault="00731154">
              <w:pPr>
                <w:tabs>
                  <w:tab w:val="left" w:pos="6946"/>
                </w:tabs>
              </w:pPr>
            </w:p>
            <w:p w:rsidR="00731154" w:rsidRDefault="00731154">
              <w:pPr>
                <w:tabs>
                  <w:tab w:val="left" w:pos="6946"/>
                </w:tabs>
              </w:pPr>
            </w:p>
            <w:p w:rsidR="00BC2296" w:rsidRDefault="00731154">
              <w:pPr>
                <w:tabs>
                  <w:tab w:val="left" w:pos="6946"/>
                </w:tabs>
              </w:pPr>
              <w:r>
                <w:rPr>
                  <w:szCs w:val="24"/>
                </w:rPr>
                <w:t>Sveikatos apsaugos ministras</w:t>
              </w:r>
              <w:r>
                <w:rPr>
                  <w:szCs w:val="24"/>
                </w:rPr>
                <w:tab/>
              </w:r>
              <w:r>
                <w:rPr>
                  <w:szCs w:val="24"/>
                </w:rPr>
                <w:tab/>
                <w:t xml:space="preserve">      Arūnas Dulkys</w:t>
              </w:r>
            </w:p>
          </w:sdtContent>
        </w:sdt>
      </w:sdtContent>
    </w:sdt>
    <w:sdt>
      <w:sdtPr>
        <w:alias w:val="patvirtinta"/>
        <w:tag w:val="part_458432194c534f7bb694f4d6a7fb619d"/>
        <w:id w:val="-1810701893"/>
        <w:lock w:val="sdtLocked"/>
      </w:sdtPr>
      <w:sdtEndPr/>
      <w:sdtContent>
        <w:p w:rsidR="00731154" w:rsidRDefault="00731154">
          <w:pPr>
            <w:ind w:firstLine="4820"/>
            <w:sectPr w:rsidR="00731154">
              <w:headerReference w:type="even" r:id="rId10"/>
              <w:headerReference w:type="default" r:id="rId11"/>
              <w:footerReference w:type="even" r:id="rId12"/>
              <w:footerReference w:type="default" r:id="rId13"/>
              <w:headerReference w:type="first" r:id="rId14"/>
              <w:footerReference w:type="first" r:id="rId15"/>
              <w:pgSz w:w="11906" w:h="16838"/>
              <w:pgMar w:top="851" w:right="567" w:bottom="720" w:left="1701" w:header="567" w:footer="567" w:gutter="0"/>
              <w:pgNumType w:start="1"/>
              <w:cols w:space="1296"/>
            </w:sectPr>
          </w:pPr>
        </w:p>
        <w:p w:rsidR="00BC2296" w:rsidRDefault="00731154">
          <w:pPr>
            <w:ind w:firstLine="4820"/>
            <w:rPr>
              <w:szCs w:val="24"/>
            </w:rPr>
          </w:pPr>
          <w:r>
            <w:rPr>
              <w:szCs w:val="24"/>
            </w:rPr>
            <w:t>PATVIRTINTA</w:t>
          </w:r>
        </w:p>
        <w:p w:rsidR="00BC2296" w:rsidRDefault="00731154">
          <w:pPr>
            <w:widowControl w:val="0"/>
            <w:tabs>
              <w:tab w:val="left" w:pos="8669"/>
            </w:tabs>
            <w:ind w:firstLine="4820"/>
            <w:rPr>
              <w:color w:val="000000"/>
              <w:spacing w:val="-5"/>
              <w:kern w:val="2"/>
              <w:szCs w:val="24"/>
              <w:lang w:eastAsia="lt-LT"/>
            </w:rPr>
          </w:pPr>
          <w:r>
            <w:rPr>
              <w:color w:val="000000"/>
              <w:spacing w:val="-5"/>
              <w:kern w:val="2"/>
              <w:szCs w:val="24"/>
              <w:lang w:eastAsia="lt-LT"/>
            </w:rPr>
            <w:t xml:space="preserve">Lietuvos Respublikos sveikatos </w:t>
          </w:r>
          <w:r>
            <w:rPr>
              <w:color w:val="000000"/>
              <w:spacing w:val="-6"/>
              <w:kern w:val="2"/>
              <w:szCs w:val="24"/>
              <w:lang w:eastAsia="lt-LT"/>
            </w:rPr>
            <w:t xml:space="preserve">apsaugos ministro </w:t>
          </w:r>
        </w:p>
        <w:p w:rsidR="00BC2296" w:rsidRDefault="00731154">
          <w:pPr>
            <w:widowControl w:val="0"/>
            <w:tabs>
              <w:tab w:val="left" w:pos="8669"/>
            </w:tabs>
            <w:ind w:firstLine="4820"/>
            <w:rPr>
              <w:color w:val="000000"/>
              <w:spacing w:val="-7"/>
              <w:kern w:val="2"/>
              <w:szCs w:val="24"/>
              <w:lang w:eastAsia="lt-LT"/>
            </w:rPr>
          </w:pPr>
          <w:r>
            <w:rPr>
              <w:color w:val="000000"/>
              <w:spacing w:val="-6"/>
              <w:kern w:val="2"/>
              <w:szCs w:val="24"/>
              <w:lang w:eastAsia="lt-LT"/>
            </w:rPr>
            <w:t xml:space="preserve">2023 m. </w:t>
          </w:r>
          <w:r>
            <w:rPr>
              <w:color w:val="000000"/>
              <w:kern w:val="2"/>
              <w:szCs w:val="24"/>
              <w:lang w:eastAsia="lt-LT"/>
            </w:rPr>
            <w:t>sausio 26</w:t>
          </w:r>
          <w:r>
            <w:rPr>
              <w:color w:val="000000"/>
              <w:kern w:val="2"/>
              <w:szCs w:val="24"/>
              <w:lang w:eastAsia="lt-LT"/>
            </w:rPr>
            <w:t xml:space="preserve"> d. </w:t>
          </w:r>
          <w:r>
            <w:rPr>
              <w:color w:val="000000"/>
              <w:spacing w:val="-7"/>
              <w:kern w:val="2"/>
              <w:szCs w:val="24"/>
              <w:lang w:eastAsia="lt-LT"/>
            </w:rPr>
            <w:t>įsakymu Nr. V-120</w:t>
          </w:r>
        </w:p>
        <w:p w:rsidR="00BC2296" w:rsidRDefault="00BC2296">
          <w:pPr>
            <w:jc w:val="center"/>
            <w:rPr>
              <w:b/>
              <w:szCs w:val="24"/>
            </w:rPr>
          </w:pPr>
        </w:p>
        <w:p w:rsidR="00BC2296" w:rsidRDefault="00BC2296">
          <w:pPr>
            <w:jc w:val="center"/>
            <w:rPr>
              <w:b/>
              <w:szCs w:val="24"/>
            </w:rPr>
          </w:pPr>
        </w:p>
        <w:p w:rsidR="00BC2296" w:rsidRDefault="00BC2296">
          <w:pPr>
            <w:jc w:val="center"/>
            <w:rPr>
              <w:b/>
              <w:szCs w:val="24"/>
            </w:rPr>
          </w:pPr>
        </w:p>
        <w:p w:rsidR="00BC2296" w:rsidRDefault="00731154">
          <w:pPr>
            <w:suppressAutoHyphens/>
            <w:jc w:val="center"/>
            <w:rPr>
              <w:rFonts w:eastAsia="Arial"/>
              <w:b/>
              <w:caps/>
              <w:kern w:val="24"/>
              <w:szCs w:val="24"/>
              <w:lang w:eastAsia="ar-SA"/>
            </w:rPr>
          </w:pPr>
          <w:sdt>
            <w:sdtPr>
              <w:alias w:val="Pavadinimas"/>
              <w:tag w:val="title_458432194c534f7bb694f4d6a7fb619d"/>
              <w:id w:val="-741399919"/>
              <w:lock w:val="sdtLocked"/>
            </w:sdtPr>
            <w:sdtEndPr/>
            <w:sdtContent>
              <w:r>
                <w:rPr>
                  <w:rFonts w:eastAsia="Arial"/>
                  <w:b/>
                  <w:kern w:val="2"/>
                  <w:szCs w:val="24"/>
                  <w:lang w:eastAsia="ar-SA"/>
                </w:rPr>
                <w:t>GERIAMOJO VANDENS SAUGOS IŠLYGŲ TAIKYMO TVARKOS</w:t>
              </w:r>
              <w:r>
                <w:rPr>
                  <w:rFonts w:eastAsia="Arial"/>
                  <w:b/>
                  <w:kern w:val="2"/>
                  <w:szCs w:val="24"/>
                  <w:lang w:eastAsia="ar-SA"/>
                </w:rPr>
                <w:t xml:space="preserve"> APRAŠAS</w:t>
              </w:r>
            </w:sdtContent>
          </w:sdt>
        </w:p>
        <w:p w:rsidR="00BC2296" w:rsidRDefault="00BC2296">
          <w:pPr>
            <w:suppressAutoHyphens/>
            <w:jc w:val="center"/>
            <w:rPr>
              <w:rFonts w:eastAsia="Arial"/>
              <w:b/>
              <w:caps/>
              <w:kern w:val="2"/>
              <w:szCs w:val="24"/>
              <w:lang w:eastAsia="ar-SA"/>
            </w:rPr>
          </w:pPr>
        </w:p>
        <w:p w:rsidR="00BC2296" w:rsidRDefault="00BC2296">
          <w:pPr>
            <w:suppressAutoHyphens/>
            <w:jc w:val="center"/>
            <w:rPr>
              <w:rFonts w:eastAsia="Arial"/>
              <w:b/>
              <w:caps/>
              <w:kern w:val="2"/>
              <w:szCs w:val="24"/>
              <w:lang w:eastAsia="ar-SA"/>
            </w:rPr>
          </w:pPr>
        </w:p>
        <w:sdt>
          <w:sdtPr>
            <w:alias w:val="skyrius"/>
            <w:tag w:val="part_1cc8bea38a81487ebc07fb7bfc7cd738"/>
            <w:id w:val="839981554"/>
            <w:lock w:val="sdtLocked"/>
          </w:sdtPr>
          <w:sdtEndPr/>
          <w:sdtContent>
            <w:p w:rsidR="00BC2296" w:rsidRDefault="00731154">
              <w:pPr>
                <w:suppressAutoHyphens/>
                <w:jc w:val="center"/>
                <w:rPr>
                  <w:rFonts w:eastAsia="Arial"/>
                  <w:b/>
                  <w:szCs w:val="24"/>
                  <w:lang w:eastAsia="ar-SA"/>
                </w:rPr>
              </w:pPr>
              <w:sdt>
                <w:sdtPr>
                  <w:alias w:val="Numeris"/>
                  <w:tag w:val="nr_1cc8bea38a81487ebc07fb7bfc7cd738"/>
                  <w:id w:val="1531915114"/>
                  <w:lock w:val="sdtLocked"/>
                </w:sdtPr>
                <w:sdtEndPr/>
                <w:sdtContent>
                  <w:r>
                    <w:rPr>
                      <w:rFonts w:eastAsia="Arial"/>
                      <w:b/>
                      <w:szCs w:val="24"/>
                      <w:lang w:eastAsia="ar-SA"/>
                    </w:rPr>
                    <w:t>I</w:t>
                  </w:r>
                </w:sdtContent>
              </w:sdt>
              <w:r>
                <w:rPr>
                  <w:rFonts w:eastAsia="Arial"/>
                  <w:b/>
                  <w:szCs w:val="24"/>
                  <w:lang w:eastAsia="ar-SA"/>
                </w:rPr>
                <w:t xml:space="preserve"> SKYRIUS</w:t>
              </w:r>
            </w:p>
            <w:p w:rsidR="00BC2296" w:rsidRDefault="00731154">
              <w:pPr>
                <w:suppressAutoHyphens/>
                <w:jc w:val="center"/>
                <w:rPr>
                  <w:rFonts w:eastAsia="Arial"/>
                  <w:b/>
                  <w:caps/>
                  <w:szCs w:val="24"/>
                  <w:lang w:eastAsia="ar-SA"/>
                </w:rPr>
              </w:pPr>
              <w:sdt>
                <w:sdtPr>
                  <w:alias w:val="Pavadinimas"/>
                  <w:tag w:val="title_1cc8bea38a81487ebc07fb7bfc7cd738"/>
                  <w:id w:val="-982154894"/>
                  <w:lock w:val="sdtLocked"/>
                </w:sdtPr>
                <w:sdtEndPr/>
                <w:sdtContent>
                  <w:r>
                    <w:rPr>
                      <w:rFonts w:eastAsia="Arial"/>
                      <w:b/>
                      <w:caps/>
                      <w:szCs w:val="24"/>
                      <w:lang w:eastAsia="ar-SA"/>
                    </w:rPr>
                    <w:t>bendrosios nuostatos</w:t>
                  </w:r>
                </w:sdtContent>
              </w:sdt>
            </w:p>
            <w:p w:rsidR="00BC2296" w:rsidRDefault="00BC2296">
              <w:pPr>
                <w:suppressAutoHyphens/>
                <w:jc w:val="both"/>
                <w:rPr>
                  <w:rFonts w:eastAsia="Arial"/>
                  <w:position w:val="-2"/>
                  <w:szCs w:val="24"/>
                  <w:lang w:eastAsia="ar-SA"/>
                </w:rPr>
              </w:pPr>
            </w:p>
            <w:sdt>
              <w:sdtPr>
                <w:alias w:val="1 p."/>
                <w:tag w:val="part_dfe95f16458e498f8106d6243b407d95"/>
                <w:id w:val="-1781640222"/>
                <w:lock w:val="sdtLocked"/>
              </w:sdtPr>
              <w:sdtEndPr/>
              <w:sdtContent>
                <w:p w:rsidR="00BC2296" w:rsidRDefault="00731154">
                  <w:pPr>
                    <w:suppressAutoHyphens/>
                    <w:ind w:firstLine="709"/>
                    <w:jc w:val="both"/>
                    <w:rPr>
                      <w:rFonts w:eastAsia="Arial"/>
                      <w:szCs w:val="24"/>
                      <w:lang w:eastAsia="ar-SA"/>
                    </w:rPr>
                  </w:pPr>
                  <w:sdt>
                    <w:sdtPr>
                      <w:alias w:val="Numeris"/>
                      <w:tag w:val="nr_dfe95f16458e498f8106d6243b407d95"/>
                      <w:id w:val="1374801797"/>
                      <w:lock w:val="sdtLocked"/>
                    </w:sdtPr>
                    <w:sdtEndPr/>
                    <w:sdtContent>
                      <w:r>
                        <w:rPr>
                          <w:rFonts w:eastAsia="Arial"/>
                          <w:szCs w:val="24"/>
                          <w:lang w:eastAsia="ar-SA"/>
                        </w:rPr>
                        <w:t>1</w:t>
                      </w:r>
                    </w:sdtContent>
                  </w:sdt>
                  <w:r>
                    <w:rPr>
                      <w:rFonts w:eastAsia="Arial"/>
                      <w:szCs w:val="24"/>
                      <w:lang w:eastAsia="ar-SA"/>
                    </w:rPr>
                    <w:t>. Geriamojo vandens saugos išlygų taikymo tvarkos aprašas (toliau – Aprašas) reglamentuoja Lietuvos Respublikos geriamojo vandens įstatymo (toliau – Įstatymas) 5 straipsnyje nurodytų geriamojo vandens saugos išlygų (toliau – išlygos) taikymo, leidimų taiky</w:t>
                  </w:r>
                  <w:r>
                    <w:rPr>
                      <w:rFonts w:eastAsia="Arial"/>
                      <w:szCs w:val="24"/>
                      <w:lang w:eastAsia="ar-SA"/>
                    </w:rPr>
                    <w:t xml:space="preserve">ti išlygas (toliau – Leidimas) išdavimo, </w:t>
                  </w:r>
                  <w:r>
                    <w:t xml:space="preserve">išlygų taikymo rodiklių (toliau – rodikliai) ribinių verčių </w:t>
                  </w:r>
                  <w:r>
                    <w:rPr>
                      <w:rFonts w:eastAsia="Arial"/>
                      <w:szCs w:val="24"/>
                      <w:lang w:eastAsia="ar-SA"/>
                    </w:rPr>
                    <w:t>viršijimo  potencialaus pavojaus žmonių sveikatai vertinimo, išlygų duomenų tvarkymo ir jų teikimo suinteresuotiems asmenims tvarką.</w:t>
                  </w:r>
                </w:p>
              </w:sdtContent>
            </w:sdt>
            <w:sdt>
              <w:sdtPr>
                <w:alias w:val="2 p."/>
                <w:tag w:val="part_91b0ad8a23a644da8491b206352f5a6a"/>
                <w:id w:val="126051355"/>
                <w:lock w:val="sdtLocked"/>
              </w:sdtPr>
              <w:sdtEndPr/>
              <w:sdtContent>
                <w:p w:rsidR="00BC2296" w:rsidRDefault="00731154">
                  <w:pPr>
                    <w:suppressAutoHyphens/>
                    <w:ind w:firstLine="709"/>
                    <w:jc w:val="both"/>
                    <w:rPr>
                      <w:rFonts w:eastAsia="Arial"/>
                      <w:szCs w:val="24"/>
                      <w:lang w:eastAsia="ar-SA"/>
                    </w:rPr>
                  </w:pPr>
                  <w:sdt>
                    <w:sdtPr>
                      <w:alias w:val="Numeris"/>
                      <w:tag w:val="nr_91b0ad8a23a644da8491b206352f5a6a"/>
                      <w:id w:val="1480644142"/>
                      <w:lock w:val="sdtLocked"/>
                    </w:sdtPr>
                    <w:sdtEndPr/>
                    <w:sdtContent>
                      <w:r>
                        <w:rPr>
                          <w:rFonts w:eastAsia="Arial"/>
                          <w:szCs w:val="24"/>
                          <w:lang w:eastAsia="ar-SA"/>
                        </w:rPr>
                        <w:t>2</w:t>
                      </w:r>
                    </w:sdtContent>
                  </w:sdt>
                  <w:r>
                    <w:rPr>
                      <w:rFonts w:eastAsia="Arial"/>
                      <w:szCs w:val="24"/>
                      <w:lang w:eastAsia="ar-SA"/>
                    </w:rPr>
                    <w:t>. Apraše vartojam</w:t>
                  </w:r>
                  <w:r>
                    <w:rPr>
                      <w:rFonts w:eastAsia="Arial"/>
                      <w:szCs w:val="24"/>
                      <w:lang w:eastAsia="ar-SA"/>
                    </w:rPr>
                    <w:t>os sąvokos suprantamos taip, kaip jos apibrėžtos Įstatyme ir jo 2 straipsnio 11 dalyje nurodytuose teisės aktuose.</w:t>
                  </w:r>
                </w:p>
              </w:sdtContent>
            </w:sdt>
            <w:sdt>
              <w:sdtPr>
                <w:alias w:val="3 p."/>
                <w:tag w:val="part_b9431df40b7840358addc821c16e1814"/>
                <w:id w:val="729579510"/>
                <w:lock w:val="sdtLocked"/>
              </w:sdtPr>
              <w:sdtEndPr/>
              <w:sdtContent>
                <w:p w:rsidR="00BC2296" w:rsidRDefault="00731154">
                  <w:pPr>
                    <w:suppressAutoHyphens/>
                    <w:ind w:firstLine="709"/>
                    <w:jc w:val="both"/>
                    <w:rPr>
                      <w:rFonts w:eastAsia="Arial"/>
                      <w:color w:val="000000"/>
                      <w:szCs w:val="24"/>
                      <w:lang w:eastAsia="ar-SA"/>
                    </w:rPr>
                  </w:pPr>
                  <w:sdt>
                    <w:sdtPr>
                      <w:alias w:val="Numeris"/>
                      <w:tag w:val="nr_b9431df40b7840358addc821c16e1814"/>
                      <w:id w:val="-1369289186"/>
                      <w:lock w:val="sdtLocked"/>
                    </w:sdtPr>
                    <w:sdtEndPr/>
                    <w:sdtContent>
                      <w:r>
                        <w:rPr>
                          <w:rFonts w:eastAsia="Arial"/>
                          <w:szCs w:val="24"/>
                          <w:lang w:eastAsia="ar-SA"/>
                        </w:rPr>
                        <w:t>3</w:t>
                      </w:r>
                    </w:sdtContent>
                  </w:sdt>
                  <w:r>
                    <w:rPr>
                      <w:rFonts w:eastAsia="Arial"/>
                      <w:szCs w:val="24"/>
                      <w:lang w:eastAsia="ar-SA"/>
                    </w:rPr>
                    <w:t xml:space="preserve">. Išlygas taiko </w:t>
                  </w:r>
                  <w:r>
                    <w:t xml:space="preserve">Įstatymo 1 straipsnio 1 dalyje nustatyti </w:t>
                  </w:r>
                  <w:r>
                    <w:rPr>
                      <w:rFonts w:eastAsia="Arial"/>
                      <w:szCs w:val="24"/>
                      <w:lang w:eastAsia="ar-SA"/>
                    </w:rPr>
                    <w:t xml:space="preserve">tiekėjai (toliau – Tiekėjai), gavę </w:t>
                  </w:r>
                  <w:r>
                    <w:rPr>
                      <w:rFonts w:eastAsia="Arial"/>
                      <w:color w:val="000000"/>
                      <w:szCs w:val="24"/>
                      <w:lang w:eastAsia="ar-SA"/>
                    </w:rPr>
                    <w:t>Nacionalinio visuomenės sveikatos centro pri</w:t>
                  </w:r>
                  <w:r>
                    <w:rPr>
                      <w:rFonts w:eastAsia="Arial"/>
                      <w:color w:val="000000"/>
                      <w:szCs w:val="24"/>
                      <w:lang w:eastAsia="ar-SA"/>
                    </w:rPr>
                    <w:t>e Sveikatos apsaugos ministerijos (toliau – Centras) Leidimą.</w:t>
                  </w:r>
                </w:p>
              </w:sdtContent>
            </w:sdt>
            <w:sdt>
              <w:sdtPr>
                <w:alias w:val="4 p."/>
                <w:tag w:val="part_be214a92e0844e88aa118e22953c5553"/>
                <w:id w:val="963315249"/>
                <w:lock w:val="sdtLocked"/>
              </w:sdtPr>
              <w:sdtEndPr/>
              <w:sdtContent>
                <w:p w:rsidR="00BC2296" w:rsidRDefault="00731154">
                  <w:pPr>
                    <w:suppressAutoHyphens/>
                    <w:ind w:firstLine="709"/>
                    <w:jc w:val="both"/>
                    <w:rPr>
                      <w:rFonts w:eastAsia="Arial"/>
                      <w:color w:val="000000"/>
                      <w:szCs w:val="24"/>
                      <w:lang w:eastAsia="ar-SA"/>
                    </w:rPr>
                  </w:pPr>
                  <w:sdt>
                    <w:sdtPr>
                      <w:alias w:val="Numeris"/>
                      <w:tag w:val="nr_be214a92e0844e88aa118e22953c5553"/>
                      <w:id w:val="1311065516"/>
                      <w:lock w:val="sdtLocked"/>
                    </w:sdtPr>
                    <w:sdtEndPr/>
                    <w:sdtContent>
                      <w:r>
                        <w:rPr>
                          <w:rFonts w:eastAsia="Arial"/>
                          <w:color w:val="000000"/>
                          <w:szCs w:val="24"/>
                          <w:lang w:eastAsia="ar-SA"/>
                        </w:rPr>
                        <w:t>4</w:t>
                      </w:r>
                    </w:sdtContent>
                  </w:sdt>
                  <w:r>
                    <w:rPr>
                      <w:rFonts w:eastAsia="Arial"/>
                      <w:color w:val="000000"/>
                      <w:szCs w:val="24"/>
                      <w:lang w:eastAsia="ar-SA"/>
                    </w:rPr>
                    <w:t xml:space="preserve">. Savivaldybių vykdomosios institucijos pagal </w:t>
                  </w:r>
                  <w:r>
                    <w:rPr>
                      <w:rFonts w:eastAsia="Arial"/>
                      <w:szCs w:val="24"/>
                      <w:lang w:eastAsia="ar-SA"/>
                    </w:rPr>
                    <w:t>Lietuvos Respublikos geriamojo vandens tiekimo ir nuotekų tvarkymo įstatymo 10 straipsnio 2 dalyje nustatytą kompetenciją prižiūri, kaip Tiekėj</w:t>
                  </w:r>
                  <w:r>
                    <w:rPr>
                      <w:rFonts w:eastAsia="Arial"/>
                      <w:szCs w:val="24"/>
                      <w:lang w:eastAsia="ar-SA"/>
                    </w:rPr>
                    <w:t xml:space="preserve">ai taiko Leidimuose nurodytas taisomąsias priemones </w:t>
                  </w:r>
                  <w:r>
                    <w:rPr>
                      <w:color w:val="000000"/>
                    </w:rPr>
                    <w:t xml:space="preserve">savivaldybės </w:t>
                  </w:r>
                  <w:r>
                    <w:rPr>
                      <w:rFonts w:eastAsia="Arial"/>
                      <w:color w:val="000000"/>
                      <w:szCs w:val="24"/>
                      <w:lang w:eastAsia="ar-SA"/>
                    </w:rPr>
                    <w:t>teritorijoje.</w:t>
                  </w:r>
                </w:p>
              </w:sdtContent>
            </w:sdt>
            <w:sdt>
              <w:sdtPr>
                <w:alias w:val="5 p."/>
                <w:tag w:val="part_0957546eedea4ef5b079b76fa00e0543"/>
                <w:id w:val="-1060404138"/>
                <w:lock w:val="sdtLocked"/>
              </w:sdtPr>
              <w:sdtEndPr/>
              <w:sdtContent>
                <w:p w:rsidR="00BC2296" w:rsidRDefault="00731154">
                  <w:pPr>
                    <w:tabs>
                      <w:tab w:val="left" w:pos="709"/>
                    </w:tabs>
                    <w:ind w:firstLine="709"/>
                    <w:jc w:val="both"/>
                    <w:rPr>
                      <w:rFonts w:eastAsia="Arial"/>
                      <w:color w:val="000000"/>
                      <w:szCs w:val="24"/>
                      <w:lang w:eastAsia="ar-SA"/>
                    </w:rPr>
                  </w:pPr>
                  <w:sdt>
                    <w:sdtPr>
                      <w:alias w:val="Numeris"/>
                      <w:tag w:val="nr_0957546eedea4ef5b079b76fa00e0543"/>
                      <w:id w:val="-651754356"/>
                      <w:lock w:val="sdtLocked"/>
                    </w:sdtPr>
                    <w:sdtEndPr/>
                    <w:sdtContent>
                      <w:r>
                        <w:rPr>
                          <w:rFonts w:eastAsia="Arial"/>
                          <w:color w:val="000000"/>
                          <w:szCs w:val="24"/>
                          <w:lang w:eastAsia="ar-SA"/>
                        </w:rPr>
                        <w:t>5</w:t>
                      </w:r>
                    </w:sdtContent>
                  </w:sdt>
                  <w:r>
                    <w:rPr>
                      <w:rFonts w:eastAsia="Arial"/>
                      <w:color w:val="000000"/>
                      <w:szCs w:val="24"/>
                      <w:lang w:eastAsia="ar-SA"/>
                    </w:rPr>
                    <w:t>. Savivaldybių vykdomosios institucijos, Tiekėjai, Centras, kiti asmenys ir institucijos, atlikdami šiame Apraše nurodytus veiksmus, deda visas pastangas tinkamam bendradar</w:t>
                  </w:r>
                  <w:r>
                    <w:rPr>
                      <w:rFonts w:eastAsia="Arial"/>
                      <w:color w:val="000000"/>
                      <w:szCs w:val="24"/>
                      <w:lang w:eastAsia="ar-SA"/>
                    </w:rPr>
                    <w:t xml:space="preserve">biavimui (įskaitant veiksmų atlikimą per trumpesnius negu šiame Apraše nurodytus terminus) užtikrinti, kad </w:t>
                  </w:r>
                  <w:r>
                    <w:rPr>
                      <w:rFonts w:eastAsia="Arial"/>
                      <w:color w:val="000000"/>
                      <w:szCs w:val="24"/>
                      <w:lang w:eastAsia="ar-SA"/>
                    </w:rPr>
                    <w:lastRenderedPageBreak/>
                    <w:t>būtų pasiektas pagrindinis tikslas – apsaugoti žmonių sveikatą nuo neigiamo poveikio, kylančio dėl geriamojo vandens užterštumo, ir kad geriamasis va</w:t>
                  </w:r>
                  <w:r>
                    <w:rPr>
                      <w:rFonts w:eastAsia="Arial"/>
                      <w:color w:val="000000"/>
                      <w:szCs w:val="24"/>
                      <w:lang w:eastAsia="ar-SA"/>
                    </w:rPr>
                    <w:t>nduo būtų saugus ir kokybiškas.</w:t>
                  </w:r>
                </w:p>
                <w:p w:rsidR="00BC2296" w:rsidRDefault="00731154">
                  <w:pPr>
                    <w:suppressAutoHyphens/>
                    <w:ind w:firstLine="709"/>
                    <w:jc w:val="both"/>
                    <w:rPr>
                      <w:rFonts w:eastAsia="Arial"/>
                      <w:szCs w:val="24"/>
                      <w:lang w:eastAsia="ar-SA"/>
                    </w:rPr>
                  </w:pPr>
                </w:p>
              </w:sdtContent>
            </w:sdt>
          </w:sdtContent>
        </w:sdt>
        <w:sdt>
          <w:sdtPr>
            <w:alias w:val="skyrius"/>
            <w:tag w:val="part_cd61ee67103948a7946671e6c14e053a"/>
            <w:id w:val="48050563"/>
            <w:lock w:val="sdtLocked"/>
          </w:sdtPr>
          <w:sdtEndPr/>
          <w:sdtContent>
            <w:p w:rsidR="00BC2296" w:rsidRDefault="00731154">
              <w:pPr>
                <w:suppressAutoHyphens/>
                <w:jc w:val="center"/>
                <w:rPr>
                  <w:rFonts w:eastAsia="Arial"/>
                  <w:b/>
                  <w:szCs w:val="24"/>
                  <w:lang w:eastAsia="ar-SA"/>
                </w:rPr>
              </w:pPr>
              <w:sdt>
                <w:sdtPr>
                  <w:alias w:val="Numeris"/>
                  <w:tag w:val="nr_cd61ee67103948a7946671e6c14e053a"/>
                  <w:id w:val="-1355572641"/>
                  <w:lock w:val="sdtLocked"/>
                </w:sdtPr>
                <w:sdtEndPr/>
                <w:sdtContent>
                  <w:r>
                    <w:rPr>
                      <w:rFonts w:eastAsia="Arial"/>
                      <w:b/>
                      <w:szCs w:val="24"/>
                      <w:lang w:eastAsia="ar-SA"/>
                    </w:rPr>
                    <w:t>II</w:t>
                  </w:r>
                </w:sdtContent>
              </w:sdt>
              <w:r>
                <w:rPr>
                  <w:rFonts w:eastAsia="Arial"/>
                  <w:b/>
                  <w:szCs w:val="24"/>
                  <w:lang w:eastAsia="ar-SA"/>
                </w:rPr>
                <w:t xml:space="preserve"> SKYRIUS</w:t>
              </w:r>
            </w:p>
            <w:p w:rsidR="00BC2296" w:rsidRDefault="00731154">
              <w:pPr>
                <w:suppressAutoHyphens/>
                <w:jc w:val="center"/>
                <w:rPr>
                  <w:rFonts w:eastAsia="Arial"/>
                  <w:b/>
                  <w:szCs w:val="24"/>
                  <w:lang w:eastAsia="ar-SA"/>
                </w:rPr>
              </w:pPr>
              <w:sdt>
                <w:sdtPr>
                  <w:alias w:val="Pavadinimas"/>
                  <w:tag w:val="title_cd61ee67103948a7946671e6c14e053a"/>
                  <w:id w:val="-1971585221"/>
                  <w:lock w:val="sdtLocked"/>
                </w:sdtPr>
                <w:sdtEndPr/>
                <w:sdtContent>
                  <w:r>
                    <w:rPr>
                      <w:rFonts w:eastAsia="Arial"/>
                      <w:b/>
                      <w:caps/>
                      <w:szCs w:val="24"/>
                      <w:lang w:eastAsia="ar-SA"/>
                    </w:rPr>
                    <w:t>Parengiamieji veiksmai SIEKIANT GAUTI LEIDIMĄ taikyti išlygą</w:t>
                  </w:r>
                </w:sdtContent>
              </w:sdt>
            </w:p>
            <w:p w:rsidR="00BC2296" w:rsidRDefault="00BC2296">
              <w:pPr>
                <w:suppressAutoHyphens/>
                <w:ind w:firstLine="709"/>
                <w:jc w:val="both"/>
                <w:rPr>
                  <w:rFonts w:eastAsia="Arial"/>
                  <w:szCs w:val="24"/>
                  <w:lang w:eastAsia="ar-SA"/>
                </w:rPr>
              </w:pPr>
            </w:p>
            <w:sdt>
              <w:sdtPr>
                <w:alias w:val="6 p."/>
                <w:tag w:val="part_17ab60b394764bd1971c4cace0041f03"/>
                <w:id w:val="-1295451610"/>
                <w:lock w:val="sdtLocked"/>
              </w:sdtPr>
              <w:sdtEndPr/>
              <w:sdtContent>
                <w:p w:rsidR="00BC2296" w:rsidRDefault="00731154">
                  <w:pPr>
                    <w:suppressAutoHyphens/>
                    <w:ind w:firstLine="709"/>
                    <w:jc w:val="both"/>
                    <w:rPr>
                      <w:rFonts w:eastAsia="Arial"/>
                      <w:szCs w:val="24"/>
                      <w:lang w:eastAsia="ar-SA"/>
                    </w:rPr>
                  </w:pPr>
                  <w:sdt>
                    <w:sdtPr>
                      <w:alias w:val="Numeris"/>
                      <w:tag w:val="nr_17ab60b394764bd1971c4cace0041f03"/>
                      <w:id w:val="-279413538"/>
                      <w:lock w:val="sdtLocked"/>
                    </w:sdtPr>
                    <w:sdtEndPr/>
                    <w:sdtContent>
                      <w:r>
                        <w:rPr>
                          <w:rFonts w:eastAsia="Arial"/>
                          <w:szCs w:val="24"/>
                          <w:lang w:eastAsia="ar-SA"/>
                        </w:rPr>
                        <w:t>6</w:t>
                      </w:r>
                    </w:sdtContent>
                  </w:sdt>
                  <w:r>
                    <w:rPr>
                      <w:rFonts w:eastAsia="Arial"/>
                      <w:szCs w:val="24"/>
                      <w:lang w:eastAsia="ar-SA"/>
                    </w:rPr>
                    <w:t xml:space="preserve">. Tiekėjas, siekdamas gauti leidimą taikyti išlygą, įvertina, ar yra bent viena Įstatymo 5 straipsnio </w:t>
                  </w:r>
                  <w:r>
                    <w:rPr>
                      <w:rFonts w:eastAsia="Arial"/>
                      <w:szCs w:val="24"/>
                      <w:lang w:val="en-US" w:eastAsia="ar-SA"/>
                    </w:rPr>
                    <w:t xml:space="preserve">1 </w:t>
                  </w:r>
                  <w:proofErr w:type="spellStart"/>
                  <w:r>
                    <w:rPr>
                      <w:rFonts w:eastAsia="Arial"/>
                      <w:szCs w:val="24"/>
                      <w:lang w:val="en-US" w:eastAsia="ar-SA"/>
                    </w:rPr>
                    <w:t>dalyje</w:t>
                  </w:r>
                  <w:proofErr w:type="spellEnd"/>
                  <w:r>
                    <w:rPr>
                      <w:rFonts w:eastAsia="Arial"/>
                      <w:szCs w:val="24"/>
                      <w:lang w:eastAsia="ar-SA"/>
                    </w:rPr>
                    <w:t xml:space="preserve"> numatyta sąlyga.</w:t>
                  </w:r>
                </w:p>
              </w:sdtContent>
            </w:sdt>
            <w:sdt>
              <w:sdtPr>
                <w:alias w:val="7 p."/>
                <w:tag w:val="part_8005e22d73f441bd88c55e409893dce3"/>
                <w:id w:val="1044171511"/>
                <w:lock w:val="sdtLocked"/>
              </w:sdtPr>
              <w:sdtEndPr/>
              <w:sdtContent>
                <w:p w:rsidR="00BC2296" w:rsidRDefault="00731154">
                  <w:pPr>
                    <w:suppressAutoHyphens/>
                    <w:ind w:firstLine="709"/>
                    <w:jc w:val="both"/>
                    <w:rPr>
                      <w:rFonts w:eastAsia="Arial"/>
                      <w:szCs w:val="24"/>
                      <w:lang w:eastAsia="ar-SA"/>
                    </w:rPr>
                  </w:pPr>
                  <w:sdt>
                    <w:sdtPr>
                      <w:alias w:val="Numeris"/>
                      <w:tag w:val="nr_8005e22d73f441bd88c55e409893dce3"/>
                      <w:id w:val="-336693781"/>
                      <w:lock w:val="sdtLocked"/>
                    </w:sdtPr>
                    <w:sdtEndPr/>
                    <w:sdtContent>
                      <w:r>
                        <w:rPr>
                          <w:rFonts w:eastAsia="Arial"/>
                          <w:szCs w:val="24"/>
                          <w:lang w:eastAsia="ar-SA"/>
                        </w:rPr>
                        <w:t>7</w:t>
                      </w:r>
                    </w:sdtContent>
                  </w:sdt>
                  <w:r>
                    <w:rPr>
                      <w:rFonts w:eastAsia="Arial"/>
                      <w:szCs w:val="24"/>
                      <w:lang w:eastAsia="ar-SA"/>
                    </w:rPr>
                    <w:t>. Įver</w:t>
                  </w:r>
                  <w:r>
                    <w:rPr>
                      <w:rFonts w:eastAsia="Arial"/>
                      <w:szCs w:val="24"/>
                      <w:lang w:eastAsia="ar-SA"/>
                    </w:rPr>
                    <w:t>tinęs, kad yra Įstatymo 5 straipsnio 1 dalyje numatyta sąlyga taikyti išlygą, Tiekėjas:</w:t>
                  </w:r>
                </w:p>
                <w:sdt>
                  <w:sdtPr>
                    <w:alias w:val="7.1 pp."/>
                    <w:tag w:val="part_a4e7379002194198aebe5e74d32aa477"/>
                    <w:id w:val="-2132549992"/>
                    <w:lock w:val="sdtLocked"/>
                  </w:sdtPr>
                  <w:sdtEndPr/>
                  <w:sdtContent>
                    <w:p w:rsidR="00BC2296" w:rsidRDefault="00731154">
                      <w:pPr>
                        <w:suppressAutoHyphens/>
                        <w:ind w:firstLine="709"/>
                        <w:jc w:val="both"/>
                        <w:rPr>
                          <w:rFonts w:eastAsia="Arial"/>
                          <w:szCs w:val="24"/>
                          <w:lang w:eastAsia="ar-SA"/>
                        </w:rPr>
                      </w:pPr>
                      <w:sdt>
                        <w:sdtPr>
                          <w:alias w:val="Numeris"/>
                          <w:tag w:val="nr_a4e7379002194198aebe5e74d32aa477"/>
                          <w:id w:val="468405759"/>
                          <w:lock w:val="sdtLocked"/>
                        </w:sdtPr>
                        <w:sdtEndPr/>
                        <w:sdtContent>
                          <w:r>
                            <w:rPr>
                              <w:rFonts w:eastAsia="Arial"/>
                              <w:szCs w:val="24"/>
                              <w:lang w:eastAsia="ar-SA"/>
                            </w:rPr>
                            <w:t>7.1</w:t>
                          </w:r>
                        </w:sdtContent>
                      </w:sdt>
                      <w:r>
                        <w:rPr>
                          <w:rFonts w:eastAsia="Arial"/>
                          <w:szCs w:val="24"/>
                          <w:lang w:eastAsia="ar-SA"/>
                        </w:rPr>
                        <w:t>. parengia taisomųjų veiksmų planą, jame numatytų priemonių vykdymo kontrolės tvarką ir priemonių finansavimo planą;</w:t>
                      </w:r>
                    </w:p>
                  </w:sdtContent>
                </w:sdt>
                <w:sdt>
                  <w:sdtPr>
                    <w:alias w:val="7.2 pp."/>
                    <w:tag w:val="part_0f666788d624461683edaeb9d4f04af4"/>
                    <w:id w:val="1684089514"/>
                    <w:lock w:val="sdtLocked"/>
                  </w:sdtPr>
                  <w:sdtEndPr/>
                  <w:sdtContent>
                    <w:p w:rsidR="00BC2296" w:rsidRDefault="00731154">
                      <w:pPr>
                        <w:suppressAutoHyphens/>
                        <w:ind w:firstLine="709"/>
                        <w:jc w:val="both"/>
                        <w:rPr>
                          <w:rFonts w:eastAsia="Arial"/>
                          <w:szCs w:val="24"/>
                          <w:lang w:eastAsia="ar-SA"/>
                        </w:rPr>
                      </w:pPr>
                      <w:sdt>
                        <w:sdtPr>
                          <w:alias w:val="Numeris"/>
                          <w:tag w:val="nr_0f666788d624461683edaeb9d4f04af4"/>
                          <w:id w:val="-951704316"/>
                          <w:lock w:val="sdtLocked"/>
                        </w:sdtPr>
                        <w:sdtEndPr/>
                        <w:sdtContent>
                          <w:r>
                            <w:rPr>
                              <w:rFonts w:eastAsia="Arial"/>
                              <w:szCs w:val="24"/>
                              <w:lang w:eastAsia="ar-SA"/>
                            </w:rPr>
                            <w:t>7.2</w:t>
                          </w:r>
                        </w:sdtContent>
                      </w:sdt>
                      <w:r>
                        <w:rPr>
                          <w:rFonts w:eastAsia="Arial"/>
                          <w:szCs w:val="24"/>
                          <w:lang w:eastAsia="ar-SA"/>
                        </w:rPr>
                        <w:t xml:space="preserve">. surenka ir išanalizuoja rodiklio </w:t>
                      </w:r>
                      <w:r>
                        <w:rPr>
                          <w:rFonts w:eastAsia="Arial"/>
                          <w:szCs w:val="24"/>
                          <w:lang w:eastAsia="ar-SA"/>
                        </w:rPr>
                        <w:t>ankstesnių tyrimų duomenis, kurių pagrindu, atsižvelgdamas į rodiklio kintamumo ribas ir kitimo tendencijas, parengia rodiklio vertės prognozę bei rodiklio stebėsenos planą;</w:t>
                      </w:r>
                    </w:p>
                  </w:sdtContent>
                </w:sdt>
                <w:sdt>
                  <w:sdtPr>
                    <w:alias w:val="7.3 pp."/>
                    <w:tag w:val="part_025c820c4ed14466a97bb54250111bfe"/>
                    <w:id w:val="1520355249"/>
                    <w:lock w:val="sdtLocked"/>
                  </w:sdtPr>
                  <w:sdtEndPr/>
                  <w:sdtContent>
                    <w:p w:rsidR="00BC2296" w:rsidRDefault="00731154">
                      <w:pPr>
                        <w:suppressAutoHyphens/>
                        <w:ind w:firstLine="709"/>
                        <w:jc w:val="both"/>
                        <w:rPr>
                          <w:rFonts w:eastAsia="Arial"/>
                          <w:szCs w:val="24"/>
                          <w:lang w:eastAsia="ar-SA"/>
                        </w:rPr>
                      </w:pPr>
                      <w:sdt>
                        <w:sdtPr>
                          <w:alias w:val="Numeris"/>
                          <w:tag w:val="nr_025c820c4ed14466a97bb54250111bfe"/>
                          <w:id w:val="292572623"/>
                          <w:lock w:val="sdtLocked"/>
                        </w:sdtPr>
                        <w:sdtEndPr/>
                        <w:sdtContent>
                          <w:r>
                            <w:rPr>
                              <w:rFonts w:eastAsia="Arial"/>
                              <w:szCs w:val="24"/>
                              <w:lang w:eastAsia="ar-SA"/>
                            </w:rPr>
                            <w:t>7.3</w:t>
                          </w:r>
                        </w:sdtContent>
                      </w:sdt>
                      <w:r>
                        <w:rPr>
                          <w:rFonts w:eastAsia="Arial"/>
                          <w:szCs w:val="24"/>
                          <w:lang w:eastAsia="ar-SA"/>
                        </w:rPr>
                        <w:t>. išlygos taikymo laikotarpiui parengia gyventojų, įstaigų, ūkio subjektų i</w:t>
                      </w:r>
                      <w:r>
                        <w:rPr>
                          <w:rFonts w:eastAsia="Arial"/>
                          <w:szCs w:val="24"/>
                          <w:lang w:eastAsia="ar-SA"/>
                        </w:rPr>
                        <w:t>nformavimo planą, nurodydamas informavimo būdus ir dažnumą; parengia rekomendacijas gyventojams, įstaigoms ir ūkio subjektams rodiklio potencialaus pavojaus žmonių sveikatai prevencijos klausimais ir suplanuoja jų teikimo būdus ir dažnumą.</w:t>
                      </w:r>
                    </w:p>
                  </w:sdtContent>
                </w:sdt>
              </w:sdtContent>
            </w:sdt>
            <w:sdt>
              <w:sdtPr>
                <w:alias w:val="8 p."/>
                <w:tag w:val="part_73dd76fcabcc4b13acebd321ab1842f6"/>
                <w:id w:val="1699047138"/>
                <w:lock w:val="sdtLocked"/>
              </w:sdtPr>
              <w:sdtEndPr/>
              <w:sdtContent>
                <w:p w:rsidR="00BC2296" w:rsidRDefault="00731154">
                  <w:pPr>
                    <w:suppressAutoHyphens/>
                    <w:ind w:firstLine="709"/>
                    <w:jc w:val="both"/>
                    <w:rPr>
                      <w:rFonts w:eastAsia="Arial"/>
                      <w:szCs w:val="24"/>
                      <w:lang w:eastAsia="ar-SA"/>
                    </w:rPr>
                  </w:pPr>
                  <w:sdt>
                    <w:sdtPr>
                      <w:alias w:val="Numeris"/>
                      <w:tag w:val="nr_73dd76fcabcc4b13acebd321ab1842f6"/>
                      <w:id w:val="-1093861563"/>
                      <w:lock w:val="sdtLocked"/>
                    </w:sdtPr>
                    <w:sdtEndPr/>
                    <w:sdtContent>
                      <w:r>
                        <w:rPr>
                          <w:rFonts w:eastAsia="Arial"/>
                          <w:szCs w:val="24"/>
                          <w:lang w:eastAsia="ar-SA"/>
                        </w:rPr>
                        <w:t>8</w:t>
                      </w:r>
                    </w:sdtContent>
                  </w:sdt>
                  <w:r>
                    <w:rPr>
                      <w:rFonts w:eastAsia="Arial"/>
                      <w:szCs w:val="24"/>
                      <w:lang w:eastAsia="ar-SA"/>
                    </w:rPr>
                    <w:t>. Atlikęs</w:t>
                  </w:r>
                  <w:r>
                    <w:rPr>
                      <w:rFonts w:eastAsia="Arial"/>
                      <w:szCs w:val="24"/>
                      <w:lang w:eastAsia="ar-SA"/>
                    </w:rPr>
                    <w:t xml:space="preserve"> Aprašo 7 punkte nurodytus veiksmus, Tiekėjas pateikia Centrui prašymą leisti taikyti išlygą, nurodydamas konkrečią Įstatymo 5 straipsnio </w:t>
                  </w:r>
                  <w:r>
                    <w:rPr>
                      <w:rFonts w:eastAsia="Arial"/>
                      <w:szCs w:val="24"/>
                      <w:lang w:val="en-GB" w:eastAsia="ar-SA"/>
                    </w:rPr>
                    <w:t xml:space="preserve">1 </w:t>
                  </w:r>
                  <w:proofErr w:type="spellStart"/>
                  <w:r>
                    <w:rPr>
                      <w:rFonts w:eastAsia="Arial"/>
                      <w:szCs w:val="24"/>
                      <w:lang w:val="en-GB" w:eastAsia="ar-SA"/>
                    </w:rPr>
                    <w:t>dalyje</w:t>
                  </w:r>
                  <w:proofErr w:type="spellEnd"/>
                  <w:r>
                    <w:rPr>
                      <w:rFonts w:eastAsia="Arial"/>
                      <w:szCs w:val="24"/>
                      <w:lang w:eastAsia="ar-SA"/>
                    </w:rPr>
                    <w:t xml:space="preserve"> numatytą sąlygą, rodiklio vertę ir numatomą išlygos taikymo terminą, bei prideda dokumentus, nurodytus šio Ap</w:t>
                  </w:r>
                  <w:r>
                    <w:rPr>
                      <w:rFonts w:eastAsia="Arial"/>
                      <w:szCs w:val="24"/>
                      <w:lang w:eastAsia="ar-SA"/>
                    </w:rPr>
                    <w:t>rašo 1 priede.</w:t>
                  </w:r>
                </w:p>
              </w:sdtContent>
            </w:sdt>
            <w:sdt>
              <w:sdtPr>
                <w:alias w:val="9 p."/>
                <w:tag w:val="part_8381bbd2c51543b984fb3009cc8070a4"/>
                <w:id w:val="-1871380934"/>
                <w:lock w:val="sdtLocked"/>
              </w:sdtPr>
              <w:sdtEndPr/>
              <w:sdtContent>
                <w:p w:rsidR="00BC2296" w:rsidRDefault="00731154">
                  <w:pPr>
                    <w:suppressAutoHyphens/>
                    <w:ind w:firstLine="709"/>
                    <w:jc w:val="both"/>
                    <w:rPr>
                      <w:rFonts w:eastAsia="Arial"/>
                      <w:szCs w:val="24"/>
                      <w:lang w:eastAsia="ar-SA"/>
                    </w:rPr>
                  </w:pPr>
                  <w:sdt>
                    <w:sdtPr>
                      <w:alias w:val="Numeris"/>
                      <w:tag w:val="nr_8381bbd2c51543b984fb3009cc8070a4"/>
                      <w:id w:val="872962911"/>
                      <w:lock w:val="sdtLocked"/>
                    </w:sdtPr>
                    <w:sdtEndPr/>
                    <w:sdtContent>
                      <w:r>
                        <w:rPr>
                          <w:rFonts w:eastAsia="Arial"/>
                          <w:szCs w:val="24"/>
                          <w:lang w:eastAsia="ar-SA"/>
                        </w:rPr>
                        <w:t>9</w:t>
                      </w:r>
                    </w:sdtContent>
                  </w:sdt>
                  <w:r>
                    <w:rPr>
                      <w:rFonts w:eastAsia="Arial"/>
                      <w:szCs w:val="24"/>
                      <w:lang w:eastAsia="ar-SA"/>
                    </w:rPr>
                    <w:t>. Gavęs Tiekėjo prašymą, Centras per 3 (tris) darbo dienas įvertina, ar pateikti visi dokumentai ir informacija, nurodyta šio Aprašo 1 priede. Nustačius, kad pateikti ne visi dokumentai arba jie netinkamai įforminti, Centras per 3 (tris</w:t>
                  </w:r>
                  <w:r>
                    <w:rPr>
                      <w:rFonts w:eastAsia="Arial"/>
                      <w:szCs w:val="24"/>
                      <w:lang w:eastAsia="ar-SA"/>
                    </w:rPr>
                    <w:t>) darbo dienas informuoja Tiekėją, nurodydamas trūkumus, ir nustato 5 (penkių) darbo dienų terminą trūkumams pašalinti.</w:t>
                  </w:r>
                  <w:r>
                    <w:rPr>
                      <w:color w:val="000000"/>
                    </w:rPr>
                    <w:t xml:space="preserve"> Tiekėjui nurodytu terminu neištaisius trūkumų, Centras per 2 (dvi) darbo dienas informuoja Tiekėją apie prašymo atmetimą ir nurodo atmet</w:t>
                  </w:r>
                  <w:r>
                    <w:rPr>
                      <w:color w:val="000000"/>
                    </w:rPr>
                    <w:t>imo priežastis.</w:t>
                  </w:r>
                </w:p>
              </w:sdtContent>
            </w:sdt>
            <w:sdt>
              <w:sdtPr>
                <w:alias w:val="10 p."/>
                <w:tag w:val="part_3950d88fd4e744c3bd032717218036c6"/>
                <w:id w:val="-161165913"/>
                <w:lock w:val="sdtLocked"/>
              </w:sdtPr>
              <w:sdtEndPr/>
              <w:sdtContent>
                <w:p w:rsidR="00BC2296" w:rsidRDefault="00731154">
                  <w:pPr>
                    <w:suppressAutoHyphens/>
                    <w:ind w:firstLine="709"/>
                    <w:jc w:val="both"/>
                    <w:rPr>
                      <w:rFonts w:eastAsia="Arial"/>
                      <w:szCs w:val="24"/>
                      <w:lang w:eastAsia="ar-SA"/>
                    </w:rPr>
                  </w:pPr>
                  <w:sdt>
                    <w:sdtPr>
                      <w:alias w:val="Numeris"/>
                      <w:tag w:val="nr_3950d88fd4e744c3bd032717218036c6"/>
                      <w:id w:val="2000147753"/>
                      <w:lock w:val="sdtLocked"/>
                    </w:sdtPr>
                    <w:sdtEndPr/>
                    <w:sdtContent>
                      <w:r>
                        <w:rPr>
                          <w:rFonts w:eastAsia="Arial"/>
                          <w:szCs w:val="24"/>
                          <w:lang w:eastAsia="ar-SA"/>
                        </w:rPr>
                        <w:t>10</w:t>
                      </w:r>
                    </w:sdtContent>
                  </w:sdt>
                  <w:r>
                    <w:rPr>
                      <w:rFonts w:eastAsia="Arial"/>
                      <w:szCs w:val="24"/>
                      <w:lang w:eastAsia="ar-SA"/>
                    </w:rPr>
                    <w:t>. Nustatęs, kad gauti visi šio Aprašo 1 priede nurodyti dokumentai ir informacija, Centras per 2 (dvi) darbo dienas įvertina, ar Tiekėjo pateikti dokumentai įrodo, kad yra Įstatymo  5 straipsnio 1 dalyje numatyta sąlyga išlygai taikyt</w:t>
                  </w:r>
                  <w:r>
                    <w:rPr>
                      <w:rFonts w:eastAsia="Arial"/>
                      <w:szCs w:val="24"/>
                      <w:lang w:eastAsia="ar-SA"/>
                    </w:rPr>
                    <w:t>i. Nustačius, kad nėra pakankamai įrodymų ir (arba) pagrindo taikyti išlygą, Centras per 3 (tris) darbo dienas informuoja Tiekėją apie atsisakymą išduoti Leidimą, nurodydamas atsisakymo motyvus.</w:t>
                  </w:r>
                </w:p>
              </w:sdtContent>
            </w:sdt>
            <w:sdt>
              <w:sdtPr>
                <w:alias w:val="11 p."/>
                <w:tag w:val="part_f2da586578fb4edab6448d5e34571379"/>
                <w:id w:val="-962039473"/>
                <w:lock w:val="sdtLocked"/>
              </w:sdtPr>
              <w:sdtEndPr/>
              <w:sdtContent>
                <w:p w:rsidR="00BC2296" w:rsidRDefault="00731154">
                  <w:pPr>
                    <w:suppressAutoHyphens/>
                    <w:ind w:firstLine="709"/>
                    <w:jc w:val="both"/>
                    <w:rPr>
                      <w:rFonts w:eastAsia="Arial"/>
                      <w:szCs w:val="24"/>
                      <w:lang w:eastAsia="ar-SA"/>
                    </w:rPr>
                  </w:pPr>
                  <w:sdt>
                    <w:sdtPr>
                      <w:alias w:val="Numeris"/>
                      <w:tag w:val="nr_f2da586578fb4edab6448d5e34571379"/>
                      <w:id w:val="-719506341"/>
                      <w:lock w:val="sdtLocked"/>
                    </w:sdtPr>
                    <w:sdtEndPr/>
                    <w:sdtContent>
                      <w:r>
                        <w:rPr>
                          <w:rFonts w:eastAsia="Arial"/>
                          <w:szCs w:val="24"/>
                          <w:lang w:eastAsia="ar-SA"/>
                        </w:rPr>
                        <w:t>11</w:t>
                      </w:r>
                    </w:sdtContent>
                  </w:sdt>
                  <w:r>
                    <w:rPr>
                      <w:rFonts w:eastAsia="Arial"/>
                      <w:szCs w:val="24"/>
                      <w:lang w:eastAsia="ar-SA"/>
                    </w:rPr>
                    <w:t>. Nustatęs, kad Tiekėjo pateikti dokumentai ir informac</w:t>
                  </w:r>
                  <w:r>
                    <w:rPr>
                      <w:rFonts w:eastAsia="Arial"/>
                      <w:szCs w:val="24"/>
                      <w:lang w:eastAsia="ar-SA"/>
                    </w:rPr>
                    <w:t>ija įrodo, kad yra Įstatymo 5 straipsnio 1 dalyje numatyta sąlyga išlygai taikyti, Centras, vadovaudamasis atsargumo principu ir ypač pažeidžiamų visuomenės grupių sveikatos apsaugos interesais, per 15 (penkiolika) darbo dienų įvertina, ar geriamasis vandu</w:t>
                  </w:r>
                  <w:r>
                    <w:rPr>
                      <w:rFonts w:eastAsia="Arial"/>
                      <w:szCs w:val="24"/>
                      <w:lang w:eastAsia="ar-SA"/>
                    </w:rPr>
                    <w:t xml:space="preserve">o su Tiekėjo prašyme nurodyta rodiklio verte per tame prašyme nurodytą  išlygos taikymo terminą nesukels potencialaus pavojaus žmonių sveikatai. </w:t>
                  </w:r>
                </w:p>
              </w:sdtContent>
            </w:sdt>
            <w:sdt>
              <w:sdtPr>
                <w:alias w:val="12 p."/>
                <w:tag w:val="part_919f6da1efdd4399ae5d66d1d96d544c"/>
                <w:id w:val="-1129937099"/>
                <w:lock w:val="sdtLocked"/>
              </w:sdtPr>
              <w:sdtEndPr/>
              <w:sdtContent>
                <w:p w:rsidR="00BC2296" w:rsidRDefault="00731154">
                  <w:pPr>
                    <w:suppressAutoHyphens/>
                    <w:ind w:firstLine="709"/>
                    <w:jc w:val="both"/>
                    <w:rPr>
                      <w:rFonts w:eastAsia="Arial"/>
                      <w:szCs w:val="24"/>
                      <w:lang w:eastAsia="ar-SA"/>
                    </w:rPr>
                  </w:pPr>
                  <w:sdt>
                    <w:sdtPr>
                      <w:alias w:val="Numeris"/>
                      <w:tag w:val="nr_919f6da1efdd4399ae5d66d1d96d544c"/>
                      <w:id w:val="1001400479"/>
                      <w:lock w:val="sdtLocked"/>
                    </w:sdtPr>
                    <w:sdtEndPr/>
                    <w:sdtContent>
                      <w:r>
                        <w:rPr>
                          <w:rFonts w:eastAsia="Arial"/>
                          <w:szCs w:val="24"/>
                          <w:lang w:eastAsia="ar-SA"/>
                        </w:rPr>
                        <w:t>12</w:t>
                      </w:r>
                    </w:sdtContent>
                  </w:sdt>
                  <w:r>
                    <w:rPr>
                      <w:rFonts w:eastAsia="Arial"/>
                      <w:szCs w:val="24"/>
                      <w:lang w:eastAsia="ar-SA"/>
                    </w:rPr>
                    <w:t>. Kai pateiktas prašymas leisti taikyti išlygą antrą kartą, poveikio sveikatai vertinimas apima bendrą a</w:t>
                  </w:r>
                  <w:r>
                    <w:rPr>
                      <w:rFonts w:eastAsia="Arial"/>
                      <w:szCs w:val="24"/>
                      <w:lang w:eastAsia="ar-SA"/>
                    </w:rPr>
                    <w:t>biejų išlygų taikymo laikotarpį atsižvelgiant į</w:t>
                  </w:r>
                  <w:r>
                    <w:t xml:space="preserve"> </w:t>
                  </w:r>
                  <w:r>
                    <w:rPr>
                      <w:rFonts w:eastAsia="Arial"/>
                      <w:szCs w:val="24"/>
                      <w:lang w:eastAsia="ar-SA"/>
                    </w:rPr>
                    <w:t>didžiausią leistiną rodiklio vertę pirmosios išlygos taikymo metu ir Tiekėjo siūlomą antrosios išlygos taikymo laikotarpiui didžiausią leistiną rodiklio vertę. Šio Aprašo 11 ir šiame punktuose nurodytais atve</w:t>
                  </w:r>
                  <w:r>
                    <w:rPr>
                      <w:rFonts w:eastAsia="Arial"/>
                      <w:szCs w:val="24"/>
                      <w:lang w:eastAsia="ar-SA"/>
                    </w:rPr>
                    <w:t xml:space="preserve">jais vertindamas potencialų pavojų žmonių sveikatai Centras </w:t>
                  </w:r>
                  <w:r>
                    <w:t>taiko įrodomosios duomenų galios nustatymo metodą, pagal kurį nustatoma nepageidaujamo poveikio ir veikimo būdo tarpusavio sąsaja, grindžiama biologiniu tikėtinumu pagal dabartines mokslo žinias.</w:t>
                  </w:r>
                </w:p>
              </w:sdtContent>
            </w:sdt>
            <w:sdt>
              <w:sdtPr>
                <w:alias w:val="13 p."/>
                <w:tag w:val="part_e69ea0920466466cacfcacebbaa603b5"/>
                <w:id w:val="1776294037"/>
                <w:lock w:val="sdtLocked"/>
              </w:sdtPr>
              <w:sdtEndPr/>
              <w:sdtContent>
                <w:p w:rsidR="00BC2296" w:rsidRDefault="00731154">
                  <w:pPr>
                    <w:suppressAutoHyphens/>
                    <w:ind w:firstLine="709"/>
                    <w:jc w:val="both"/>
                    <w:rPr>
                      <w:rFonts w:eastAsia="Arial"/>
                      <w:szCs w:val="24"/>
                      <w:lang w:eastAsia="ar-SA"/>
                    </w:rPr>
                  </w:pPr>
                  <w:sdt>
                    <w:sdtPr>
                      <w:alias w:val="Numeris"/>
                      <w:tag w:val="nr_e69ea0920466466cacfcacebbaa603b5"/>
                      <w:id w:val="1323231083"/>
                      <w:lock w:val="sdtLocked"/>
                    </w:sdtPr>
                    <w:sdtEndPr/>
                    <w:sdtContent>
                      <w:r>
                        <w:rPr>
                          <w:rFonts w:eastAsia="Arial"/>
                          <w:szCs w:val="24"/>
                          <w:lang w:eastAsia="ar-SA"/>
                        </w:rPr>
                        <w:t>13</w:t>
                      </w:r>
                    </w:sdtContent>
                  </w:sdt>
                  <w:r>
                    <w:rPr>
                      <w:rFonts w:eastAsia="Arial"/>
                      <w:szCs w:val="24"/>
                      <w:lang w:eastAsia="ar-SA"/>
                    </w:rPr>
                    <w:t xml:space="preserve">. Nustatęs, kad geriamasis vanduo su Tiekėjo prašyme nurodyta rodiklio verte per  prašyme nurodytą išlygos taikymo terminą sukels pavojų žmonių sveikatai arba </w:t>
                  </w:r>
                  <w:r>
                    <w:t xml:space="preserve">jei pagal </w:t>
                  </w:r>
                  <w:r>
                    <w:rPr>
                      <w:lang w:eastAsia="ar-SA"/>
                    </w:rPr>
                    <w:t xml:space="preserve">surinktus ir išanalizuotus medicinos mokslo </w:t>
                  </w:r>
                  <w:r>
                    <w:t>duomenis arba nesant patikimų duomenų</w:t>
                  </w:r>
                  <w:r>
                    <w:t xml:space="preserve"> negali padaryti pagrįstos išvados dėl pavojaus žmonių sveikatai</w:t>
                  </w:r>
                  <w:r>
                    <w:rPr>
                      <w:rFonts w:eastAsia="Arial"/>
                      <w:szCs w:val="24"/>
                      <w:lang w:eastAsia="ar-SA"/>
                    </w:rPr>
                    <w:t>, Centras per 3 (tris) darbo dienas informuoja Tiekėją apie atsisakymą išduoti Leidimą, nurodydamas motyvus.</w:t>
                  </w:r>
                </w:p>
              </w:sdtContent>
            </w:sdt>
            <w:sdt>
              <w:sdtPr>
                <w:alias w:val="14 p."/>
                <w:tag w:val="part_529f9e3c74af43d6a21d1cf7d7a4724d"/>
                <w:id w:val="-464039683"/>
                <w:lock w:val="sdtLocked"/>
              </w:sdtPr>
              <w:sdtEndPr/>
              <w:sdtContent>
                <w:p w:rsidR="00BC2296" w:rsidRDefault="00731154">
                  <w:pPr>
                    <w:suppressAutoHyphens/>
                    <w:ind w:firstLine="709"/>
                    <w:jc w:val="both"/>
                    <w:rPr>
                      <w:rFonts w:eastAsia="Arial"/>
                      <w:szCs w:val="24"/>
                      <w:lang w:eastAsia="ar-SA"/>
                    </w:rPr>
                  </w:pPr>
                  <w:sdt>
                    <w:sdtPr>
                      <w:alias w:val="Numeris"/>
                      <w:tag w:val="nr_529f9e3c74af43d6a21d1cf7d7a4724d"/>
                      <w:id w:val="1551727973"/>
                      <w:lock w:val="sdtLocked"/>
                    </w:sdtPr>
                    <w:sdtEndPr/>
                    <w:sdtContent>
                      <w:r>
                        <w:rPr>
                          <w:rFonts w:eastAsia="Arial"/>
                          <w:szCs w:val="24"/>
                          <w:lang w:eastAsia="ar-SA"/>
                        </w:rPr>
                        <w:t>14</w:t>
                      </w:r>
                    </w:sdtContent>
                  </w:sdt>
                  <w:r>
                    <w:rPr>
                      <w:rFonts w:eastAsia="Arial"/>
                      <w:szCs w:val="24"/>
                      <w:lang w:eastAsia="ar-SA"/>
                    </w:rPr>
                    <w:t xml:space="preserve">. Nustatęs, kad geriamasis vanduo su Tiekėjo prašyme nurodyta rodiklio verte </w:t>
                  </w:r>
                  <w:r>
                    <w:rPr>
                      <w:rFonts w:eastAsia="Arial"/>
                      <w:szCs w:val="24"/>
                      <w:lang w:eastAsia="ar-SA"/>
                    </w:rPr>
                    <w:t>per  prašyme nurodytą numatomą išlygos taikymo terminą nesukels pavojaus žmonių sveikatai taikant organizacines, technines, informacines gyventojų sveikatos apsaugos priemones, Centras per 5 (penkias) darbo dienas atlieka kitų Tiekėjo kartu su prašymu pate</w:t>
                  </w:r>
                  <w:r>
                    <w:rPr>
                      <w:rFonts w:eastAsia="Arial"/>
                      <w:szCs w:val="24"/>
                      <w:lang w:eastAsia="ar-SA"/>
                    </w:rPr>
                    <w:t>iktų duomenų ir informacijos vertinimą.</w:t>
                  </w:r>
                </w:p>
              </w:sdtContent>
            </w:sdt>
            <w:sdt>
              <w:sdtPr>
                <w:alias w:val="15 p."/>
                <w:tag w:val="part_bba693f371b840e5889936f1a2d0919a"/>
                <w:id w:val="-846170161"/>
                <w:lock w:val="sdtLocked"/>
              </w:sdtPr>
              <w:sdtEndPr/>
              <w:sdtContent>
                <w:p w:rsidR="00BC2296" w:rsidRDefault="00731154">
                  <w:pPr>
                    <w:suppressAutoHyphens/>
                    <w:ind w:firstLine="709"/>
                    <w:jc w:val="both"/>
                    <w:rPr>
                      <w:rFonts w:eastAsia="Arial"/>
                      <w:szCs w:val="24"/>
                      <w:lang w:eastAsia="ar-SA"/>
                    </w:rPr>
                  </w:pPr>
                  <w:sdt>
                    <w:sdtPr>
                      <w:alias w:val="Numeris"/>
                      <w:tag w:val="nr_bba693f371b840e5889936f1a2d0919a"/>
                      <w:id w:val="1137610566"/>
                      <w:lock w:val="sdtLocked"/>
                    </w:sdtPr>
                    <w:sdtEndPr/>
                    <w:sdtContent>
                      <w:r>
                        <w:rPr>
                          <w:rFonts w:eastAsia="Arial"/>
                          <w:szCs w:val="24"/>
                          <w:lang w:eastAsia="ar-SA"/>
                        </w:rPr>
                        <w:t>15</w:t>
                      </w:r>
                    </w:sdtContent>
                  </w:sdt>
                  <w:r>
                    <w:rPr>
                      <w:rFonts w:eastAsia="Arial"/>
                      <w:szCs w:val="24"/>
                      <w:lang w:eastAsia="ar-SA"/>
                    </w:rPr>
                    <w:t>. Atlikęs kitų Tiekėjo kartu su prašymu pateiktų dokumentų ir informacijos vertinimą ir nustatęs, kad Tiekėjo numatytos priemonės išlygos taikymo metu nepagrįstos ir (arba) nepakankamos užtikrinti gyventojų sve</w:t>
                  </w:r>
                  <w:r>
                    <w:rPr>
                      <w:rFonts w:eastAsia="Arial"/>
                      <w:szCs w:val="24"/>
                      <w:lang w:eastAsia="ar-SA"/>
                    </w:rPr>
                    <w:t>ikatos apsaugą</w:t>
                  </w:r>
                  <w:r>
                    <w:t xml:space="preserve"> </w:t>
                  </w:r>
                  <w:r>
                    <w:rPr>
                      <w:rFonts w:eastAsia="Arial"/>
                      <w:szCs w:val="24"/>
                      <w:lang w:eastAsia="ar-SA"/>
                    </w:rPr>
                    <w:t>nuo neigiamo poveikio, kylančio dėl geriamojo vandens užterštumo, išlygos taikymo laikotarpiu, Centras per 3 (tris) darbo dienas informuoja Tiekėją apie atsisakymą išduoti Leidimą, nurodydamas motyvus.</w:t>
                  </w:r>
                </w:p>
              </w:sdtContent>
            </w:sdt>
            <w:sdt>
              <w:sdtPr>
                <w:alias w:val="16 p."/>
                <w:tag w:val="part_d8fc00303d5a43a1902d0c61e95dfe83"/>
                <w:id w:val="1368411844"/>
                <w:lock w:val="sdtLocked"/>
              </w:sdtPr>
              <w:sdtEndPr/>
              <w:sdtContent>
                <w:p w:rsidR="00BC2296" w:rsidRDefault="00731154">
                  <w:pPr>
                    <w:suppressAutoHyphens/>
                    <w:ind w:firstLine="709"/>
                    <w:jc w:val="both"/>
                    <w:rPr>
                      <w:rFonts w:eastAsia="Arial"/>
                      <w:szCs w:val="24"/>
                      <w:lang w:eastAsia="ar-SA"/>
                    </w:rPr>
                  </w:pPr>
                  <w:sdt>
                    <w:sdtPr>
                      <w:alias w:val="Numeris"/>
                      <w:tag w:val="nr_d8fc00303d5a43a1902d0c61e95dfe83"/>
                      <w:id w:val="-1523010243"/>
                      <w:lock w:val="sdtLocked"/>
                    </w:sdtPr>
                    <w:sdtEndPr/>
                    <w:sdtContent>
                      <w:r>
                        <w:rPr>
                          <w:rFonts w:eastAsia="Arial"/>
                          <w:szCs w:val="24"/>
                          <w:lang w:eastAsia="ar-SA"/>
                        </w:rPr>
                        <w:t>16</w:t>
                      </w:r>
                    </w:sdtContent>
                  </w:sdt>
                  <w:r>
                    <w:rPr>
                      <w:rFonts w:eastAsia="Arial"/>
                      <w:szCs w:val="24"/>
                      <w:lang w:eastAsia="ar-SA"/>
                    </w:rPr>
                    <w:t>. Atlikęs kitų Tiekėjo kartu su p</w:t>
                  </w:r>
                  <w:r>
                    <w:rPr>
                      <w:rFonts w:eastAsia="Arial"/>
                      <w:szCs w:val="24"/>
                      <w:lang w:eastAsia="ar-SA"/>
                    </w:rPr>
                    <w:t>rašymu pateiktų dokumentų ir informacijos vertinimą ir nustatęs, kad yra Įstatymo 5 straipsnio 1 dalyje numatyta sąlyga išlygai taikyti, geriamasis vanduo su Tiekėjo prašyme nurodyta rodiklio verte per prašyme nurodytą išlygos taikymo terminą nesukels pote</w:t>
                  </w:r>
                  <w:r>
                    <w:rPr>
                      <w:rFonts w:eastAsia="Arial"/>
                      <w:szCs w:val="24"/>
                      <w:lang w:eastAsia="ar-SA"/>
                    </w:rPr>
                    <w:t>ncialaus pavojaus žmonių sveikatai, Tiekėjo numatytos taisomosios priemonės išlygos taikymo metu pagrįstos ir pakankamos užtikrinant gyventojų sveikatos apsaugą</w:t>
                  </w:r>
                  <w:r>
                    <w:t xml:space="preserve"> </w:t>
                  </w:r>
                  <w:r>
                    <w:rPr>
                      <w:rFonts w:eastAsia="Arial"/>
                      <w:szCs w:val="24"/>
                      <w:lang w:eastAsia="ar-SA"/>
                    </w:rPr>
                    <w:t>nuo neigiamo poveikio, kylančio dėl geriamojo vandens užterštumo, išlygos taikymo laikotarpiu b</w:t>
                  </w:r>
                  <w:r>
                    <w:rPr>
                      <w:rFonts w:eastAsia="Arial"/>
                      <w:szCs w:val="24"/>
                      <w:lang w:eastAsia="ar-SA"/>
                    </w:rPr>
                    <w:t>ei sumokėta Įstatymo 5 straipsnio 9 dalyje nurodyta valstybės rinkliava, Centras  per 5 (penkias) darbo dienas parengia ir išsiunčia Tiekėjui šio Aprašo 2 priede nustatytos formos Leidimą. Centras apie išduotą Leidimą informuoja savivaldybės, kurios terito</w:t>
                  </w:r>
                  <w:r>
                    <w:rPr>
                      <w:rFonts w:eastAsia="Arial"/>
                      <w:szCs w:val="24"/>
                      <w:lang w:eastAsia="ar-SA"/>
                    </w:rPr>
                    <w:t>rijoje taikoma išlyga pagal išduotą Leidimą, vykdomąją instituciją, Valstybinę maisto ir veterinarijos tarnybą ir paskelbia informaciją apie Leidimo išdavimą Centro interneto svetainėje.</w:t>
                  </w:r>
                </w:p>
                <w:p w:rsidR="00BC2296" w:rsidRDefault="00731154">
                  <w:pPr>
                    <w:suppressAutoHyphens/>
                    <w:ind w:firstLine="709"/>
                    <w:jc w:val="both"/>
                    <w:rPr>
                      <w:rFonts w:eastAsia="Arial"/>
                      <w:szCs w:val="24"/>
                      <w:lang w:eastAsia="ar-SA"/>
                    </w:rPr>
                  </w:pPr>
                </w:p>
              </w:sdtContent>
            </w:sdt>
          </w:sdtContent>
        </w:sdt>
        <w:sdt>
          <w:sdtPr>
            <w:alias w:val="skyrius"/>
            <w:tag w:val="part_3c9cec79ce16419291d94f197e7198a4"/>
            <w:id w:val="1095210840"/>
            <w:lock w:val="sdtLocked"/>
          </w:sdtPr>
          <w:sdtEndPr/>
          <w:sdtContent>
            <w:p w:rsidR="00BC2296" w:rsidRDefault="00731154">
              <w:pPr>
                <w:suppressAutoHyphens/>
                <w:jc w:val="center"/>
                <w:rPr>
                  <w:rFonts w:eastAsia="Arial"/>
                  <w:b/>
                  <w:szCs w:val="24"/>
                  <w:lang w:eastAsia="ar-SA"/>
                </w:rPr>
              </w:pPr>
              <w:sdt>
                <w:sdtPr>
                  <w:alias w:val="Numeris"/>
                  <w:tag w:val="nr_3c9cec79ce16419291d94f197e7198a4"/>
                  <w:id w:val="-780493388"/>
                  <w:lock w:val="sdtLocked"/>
                </w:sdtPr>
                <w:sdtEndPr/>
                <w:sdtContent>
                  <w:r>
                    <w:rPr>
                      <w:rFonts w:eastAsia="Arial"/>
                      <w:b/>
                      <w:szCs w:val="24"/>
                      <w:lang w:eastAsia="ar-SA"/>
                    </w:rPr>
                    <w:t>III</w:t>
                  </w:r>
                </w:sdtContent>
              </w:sdt>
              <w:r>
                <w:rPr>
                  <w:rFonts w:eastAsia="Arial"/>
                  <w:b/>
                  <w:szCs w:val="24"/>
                  <w:lang w:eastAsia="ar-SA"/>
                </w:rPr>
                <w:t xml:space="preserve"> SKYRIUS</w:t>
              </w:r>
            </w:p>
            <w:p w:rsidR="00BC2296" w:rsidRDefault="00731154">
              <w:pPr>
                <w:suppressAutoHyphens/>
                <w:jc w:val="center"/>
                <w:rPr>
                  <w:rFonts w:eastAsia="Arial"/>
                  <w:b/>
                  <w:caps/>
                  <w:szCs w:val="24"/>
                  <w:lang w:eastAsia="ar-SA"/>
                </w:rPr>
              </w:pPr>
              <w:sdt>
                <w:sdtPr>
                  <w:alias w:val="Pavadinimas"/>
                  <w:tag w:val="title_3c9cec79ce16419291d94f197e7198a4"/>
                  <w:id w:val="1602301424"/>
                  <w:lock w:val="sdtLocked"/>
                </w:sdtPr>
                <w:sdtEndPr/>
                <w:sdtContent>
                  <w:r>
                    <w:rPr>
                      <w:rFonts w:eastAsia="Arial"/>
                      <w:b/>
                      <w:caps/>
                      <w:szCs w:val="24"/>
                      <w:lang w:eastAsia="ar-SA"/>
                    </w:rPr>
                    <w:t>veiksmai išlygos taikymo metu</w:t>
                  </w:r>
                  <w:r>
                    <w:rPr>
                      <w:rFonts w:eastAsia="Arial"/>
                      <w:b/>
                      <w:caps/>
                      <w:szCs w:val="24"/>
                      <w:lang w:eastAsia="ar-SA"/>
                    </w:rPr>
                    <w:br/>
                  </w:r>
                </w:sdtContent>
              </w:sdt>
            </w:p>
            <w:sdt>
              <w:sdtPr>
                <w:alias w:val="17 p."/>
                <w:tag w:val="part_6370d2dc56a84bf087d5168bbed31c06"/>
                <w:id w:val="227043570"/>
                <w:lock w:val="sdtLocked"/>
              </w:sdtPr>
              <w:sdtEndPr/>
              <w:sdtContent>
                <w:p w:rsidR="00BC2296" w:rsidRDefault="00731154">
                  <w:pPr>
                    <w:suppressAutoHyphens/>
                    <w:ind w:firstLine="709"/>
                    <w:jc w:val="both"/>
                    <w:rPr>
                      <w:rFonts w:eastAsia="Arial"/>
                      <w:szCs w:val="24"/>
                      <w:lang w:eastAsia="ar-SA"/>
                    </w:rPr>
                  </w:pPr>
                  <w:sdt>
                    <w:sdtPr>
                      <w:alias w:val="Numeris"/>
                      <w:tag w:val="nr_6370d2dc56a84bf087d5168bbed31c06"/>
                      <w:id w:val="-1706083742"/>
                      <w:lock w:val="sdtLocked"/>
                    </w:sdtPr>
                    <w:sdtEndPr/>
                    <w:sdtContent>
                      <w:r>
                        <w:rPr>
                          <w:rFonts w:eastAsia="Arial"/>
                          <w:szCs w:val="24"/>
                          <w:lang w:eastAsia="ar-SA"/>
                        </w:rPr>
                        <w:t>17</w:t>
                      </w:r>
                    </w:sdtContent>
                  </w:sdt>
                  <w:r>
                    <w:rPr>
                      <w:rFonts w:eastAsia="Arial"/>
                      <w:szCs w:val="24"/>
                      <w:lang w:eastAsia="ar-SA"/>
                    </w:rPr>
                    <w:t xml:space="preserve">. Tiekėjas, gavęs iš Centro Leidimą, per 5 (penkias) darbo dienas jį viešai paskelbia  atitinkamos teritorijos, kuriai tiekiamas vanduo pagal Leidimą, gyventojams Tiekėjo interneto svetainėje ir (arba) </w:t>
                  </w:r>
                  <w:r>
                    <w:t>savivaldybės interneto svetainėje</w:t>
                  </w:r>
                  <w:r>
                    <w:rPr>
                      <w:rFonts w:eastAsia="Arial"/>
                      <w:szCs w:val="24"/>
                      <w:lang w:eastAsia="ar-SA"/>
                    </w:rPr>
                    <w:t>.</w:t>
                  </w:r>
                </w:p>
              </w:sdtContent>
            </w:sdt>
            <w:sdt>
              <w:sdtPr>
                <w:alias w:val="18 p."/>
                <w:tag w:val="part_621d0b8e941547a694f5ed585b1fe632"/>
                <w:id w:val="1375816646"/>
                <w:lock w:val="sdtLocked"/>
              </w:sdtPr>
              <w:sdtEndPr/>
              <w:sdtContent>
                <w:p w:rsidR="00BC2296" w:rsidRDefault="00731154">
                  <w:pPr>
                    <w:suppressAutoHyphens/>
                    <w:ind w:firstLine="709"/>
                    <w:jc w:val="both"/>
                    <w:rPr>
                      <w:rFonts w:eastAsia="Arial"/>
                      <w:szCs w:val="24"/>
                      <w:lang w:eastAsia="ar-SA"/>
                    </w:rPr>
                  </w:pPr>
                  <w:sdt>
                    <w:sdtPr>
                      <w:alias w:val="Numeris"/>
                      <w:tag w:val="nr_621d0b8e941547a694f5ed585b1fe632"/>
                      <w:id w:val="1438637383"/>
                      <w:lock w:val="sdtLocked"/>
                    </w:sdtPr>
                    <w:sdtEndPr/>
                    <w:sdtContent>
                      <w:r>
                        <w:rPr>
                          <w:rFonts w:eastAsia="Arial"/>
                          <w:szCs w:val="24"/>
                          <w:lang w:eastAsia="ar-SA"/>
                        </w:rPr>
                        <w:t>18</w:t>
                      </w:r>
                    </w:sdtContent>
                  </w:sdt>
                  <w:r>
                    <w:rPr>
                      <w:rFonts w:eastAsia="Arial"/>
                      <w:szCs w:val="24"/>
                      <w:lang w:eastAsia="ar-SA"/>
                    </w:rPr>
                    <w:t>. Tiekėjas už</w:t>
                  </w:r>
                  <w:r>
                    <w:rPr>
                      <w:rFonts w:eastAsia="Arial"/>
                      <w:szCs w:val="24"/>
                      <w:lang w:eastAsia="ar-SA"/>
                    </w:rPr>
                    <w:t>tikrina, kad išlygos taikymo metu būtų kontroliuojamas taisomųjų priemonių plano vykdymas, siekiant, kad pasibaigus išlygos taikymo laikotarpiui rodiklis neviršytų ribinės vertės bei būtų taikomos kitos priemonės, nurodytos Leidime, apsaugant gyventojų sve</w:t>
                  </w:r>
                  <w:r>
                    <w:rPr>
                      <w:rFonts w:eastAsia="Arial"/>
                      <w:szCs w:val="24"/>
                      <w:lang w:eastAsia="ar-SA"/>
                    </w:rPr>
                    <w:t>ikatą išlygos taikymo laikotarpiu, ir kasmet, ne vėliau kaip iki einamųjų metų sausio 31 d., pateikia Centrui ataskaitą apie taisomųjų priemonių plano bei kitų priemonių, nurodytų Leidime, vykdymą per praėjusius kalendorinius metus. Centras ataskaitos duom</w:t>
                  </w:r>
                  <w:r>
                    <w:rPr>
                      <w:rFonts w:eastAsia="Arial"/>
                      <w:szCs w:val="24"/>
                      <w:lang w:eastAsia="ar-SA"/>
                    </w:rPr>
                    <w:t>enis naudoja tik šiame Apraše nurodytoms funkcijoms vykdyti ir duomenų rinkiniui apie Lietuvos Respublikoje taikomas išlygas Įstatymo 5 straipsnio 15 dalyje nurodytoms Europos Sąjungos institucijoms pateikti.</w:t>
                  </w:r>
                </w:p>
              </w:sdtContent>
            </w:sdt>
            <w:sdt>
              <w:sdtPr>
                <w:alias w:val="19 p."/>
                <w:tag w:val="part_bf610fd21cef4d1da3a59a2414054941"/>
                <w:id w:val="1757544420"/>
                <w:lock w:val="sdtLocked"/>
              </w:sdtPr>
              <w:sdtEndPr/>
              <w:sdtContent>
                <w:p w:rsidR="00BC2296" w:rsidRDefault="00731154">
                  <w:pPr>
                    <w:suppressAutoHyphens/>
                    <w:ind w:firstLine="709"/>
                    <w:jc w:val="both"/>
                    <w:rPr>
                      <w:rFonts w:eastAsia="Arial"/>
                      <w:szCs w:val="24"/>
                      <w:lang w:eastAsia="ar-SA"/>
                    </w:rPr>
                  </w:pPr>
                  <w:sdt>
                    <w:sdtPr>
                      <w:alias w:val="Numeris"/>
                      <w:tag w:val="nr_bf610fd21cef4d1da3a59a2414054941"/>
                      <w:id w:val="1387451265"/>
                      <w:lock w:val="sdtLocked"/>
                    </w:sdtPr>
                    <w:sdtEndPr/>
                    <w:sdtContent>
                      <w:r>
                        <w:rPr>
                          <w:rFonts w:eastAsia="Arial"/>
                          <w:szCs w:val="24"/>
                          <w:lang w:eastAsia="ar-SA"/>
                        </w:rPr>
                        <w:t>19</w:t>
                      </w:r>
                    </w:sdtContent>
                  </w:sdt>
                  <w:r>
                    <w:rPr>
                      <w:rFonts w:eastAsia="Arial"/>
                      <w:szCs w:val="24"/>
                      <w:lang w:eastAsia="ar-SA"/>
                    </w:rPr>
                    <w:t>. Nustatęs, kad pirmosios išlygos taikymo</w:t>
                  </w:r>
                  <w:r>
                    <w:rPr>
                      <w:rFonts w:eastAsia="Arial"/>
                      <w:szCs w:val="24"/>
                      <w:lang w:eastAsia="ar-SA"/>
                    </w:rPr>
                    <w:t xml:space="preserve"> metu suplanuotos priemonės gali būti ne iki galo įvykdytos ir dėl to ar dėl kitų priežasčių kilo grėsmė, kad pasibaigus pirmosios išlygos taikymo laikotarpiui rodiklis viršys ribinę vertę, Tiekėjas nedelsdamas, bet ne vėliau kaip prieš 6 (šešis) mėnesius </w:t>
                  </w:r>
                  <w:r>
                    <w:rPr>
                      <w:rFonts w:eastAsia="Arial"/>
                      <w:szCs w:val="24"/>
                      <w:lang w:eastAsia="ar-SA"/>
                    </w:rPr>
                    <w:t>iki pirmosios išlygos taikymo laikotarpio pabaigos, pradeda konsultacijas su Centru dėl galimybės taikyti antrąją išlygą.</w:t>
                  </w:r>
                </w:p>
              </w:sdtContent>
            </w:sdt>
            <w:sdt>
              <w:sdtPr>
                <w:alias w:val="20 p."/>
                <w:tag w:val="part_02416b27befe447a8d14db39e4df89d6"/>
                <w:id w:val="-1573345632"/>
                <w:lock w:val="sdtLocked"/>
              </w:sdtPr>
              <w:sdtEndPr/>
              <w:sdtContent>
                <w:p w:rsidR="00BC2296" w:rsidRDefault="00731154">
                  <w:pPr>
                    <w:suppressAutoHyphens/>
                    <w:ind w:firstLine="709"/>
                    <w:jc w:val="both"/>
                    <w:rPr>
                      <w:rFonts w:eastAsia="Arial"/>
                      <w:szCs w:val="24"/>
                      <w:lang w:eastAsia="ar-SA"/>
                    </w:rPr>
                  </w:pPr>
                  <w:sdt>
                    <w:sdtPr>
                      <w:alias w:val="Numeris"/>
                      <w:tag w:val="nr_02416b27befe447a8d14db39e4df89d6"/>
                      <w:id w:val="831876904"/>
                      <w:lock w:val="sdtLocked"/>
                    </w:sdtPr>
                    <w:sdtEndPr/>
                    <w:sdtContent>
                      <w:r>
                        <w:rPr>
                          <w:rFonts w:eastAsia="Arial"/>
                          <w:szCs w:val="24"/>
                          <w:lang w:eastAsia="ar-SA"/>
                        </w:rPr>
                        <w:t>20</w:t>
                      </w:r>
                    </w:sdtContent>
                  </w:sdt>
                  <w:r>
                    <w:rPr>
                      <w:rFonts w:eastAsia="Arial"/>
                      <w:szCs w:val="24"/>
                      <w:lang w:eastAsia="ar-SA"/>
                    </w:rPr>
                    <w:t>. Nustatęs, kad antrosios išlygos taikymo metu suplanuotos priemonės gali būti ne iki galo įvykdytos ir dėl to ar dėl kitų priež</w:t>
                  </w:r>
                  <w:r>
                    <w:rPr>
                      <w:rFonts w:eastAsia="Arial"/>
                      <w:szCs w:val="24"/>
                      <w:lang w:eastAsia="ar-SA"/>
                    </w:rPr>
                    <w:t>asčių kilo grėsmė, kad pasibaigus antrosios išlygos taikymo laikotarpiui rodiklis viršys ribinę vertę, ir atsižvelgdamas į tai, kad pagal šį Aprašą kitas Leidimas negali būti išduotas, Tiekėjas apie tai nedelsdamas informuoja Centrą.</w:t>
                  </w:r>
                </w:p>
              </w:sdtContent>
            </w:sdt>
            <w:sdt>
              <w:sdtPr>
                <w:alias w:val="21 p."/>
                <w:tag w:val="part_ccd41f75b73e44eca3ac0b637844e51f"/>
                <w:id w:val="1834955830"/>
                <w:lock w:val="sdtLocked"/>
              </w:sdtPr>
              <w:sdtEndPr/>
              <w:sdtContent>
                <w:p w:rsidR="00BC2296" w:rsidRDefault="00731154">
                  <w:pPr>
                    <w:suppressAutoHyphens/>
                    <w:ind w:firstLine="709"/>
                    <w:jc w:val="both"/>
                    <w:rPr>
                      <w:rFonts w:eastAsia="Arial"/>
                      <w:szCs w:val="24"/>
                      <w:lang w:eastAsia="ar-SA"/>
                    </w:rPr>
                  </w:pPr>
                  <w:sdt>
                    <w:sdtPr>
                      <w:alias w:val="Numeris"/>
                      <w:tag w:val="nr_ccd41f75b73e44eca3ac0b637844e51f"/>
                      <w:id w:val="-1473213833"/>
                      <w:lock w:val="sdtLocked"/>
                    </w:sdtPr>
                    <w:sdtEndPr/>
                    <w:sdtContent>
                      <w:r>
                        <w:rPr>
                          <w:rFonts w:eastAsia="Arial"/>
                          <w:szCs w:val="24"/>
                          <w:lang w:eastAsia="ar-SA"/>
                        </w:rPr>
                        <w:t>21</w:t>
                      </w:r>
                    </w:sdtContent>
                  </w:sdt>
                  <w:r>
                    <w:rPr>
                      <w:rFonts w:eastAsia="Arial"/>
                      <w:szCs w:val="24"/>
                      <w:lang w:eastAsia="ar-SA"/>
                    </w:rPr>
                    <w:t>. Centras konsul</w:t>
                  </w:r>
                  <w:r>
                    <w:rPr>
                      <w:rFonts w:eastAsia="Arial"/>
                      <w:szCs w:val="24"/>
                      <w:lang w:eastAsia="ar-SA"/>
                    </w:rPr>
                    <w:t>tuoja:</w:t>
                  </w:r>
                </w:p>
                <w:sdt>
                  <w:sdtPr>
                    <w:alias w:val="21.1 pp."/>
                    <w:tag w:val="part_f53645f105884f2ab420e6fab3d22e0b"/>
                    <w:id w:val="-1693072183"/>
                    <w:lock w:val="sdtLocked"/>
                  </w:sdtPr>
                  <w:sdtEndPr/>
                  <w:sdtContent>
                    <w:p w:rsidR="00BC2296" w:rsidRDefault="00731154">
                      <w:pPr>
                        <w:suppressAutoHyphens/>
                        <w:ind w:firstLine="709"/>
                        <w:jc w:val="both"/>
                        <w:rPr>
                          <w:rFonts w:eastAsia="Arial"/>
                          <w:szCs w:val="24"/>
                          <w:lang w:eastAsia="ar-SA"/>
                        </w:rPr>
                      </w:pPr>
                      <w:sdt>
                        <w:sdtPr>
                          <w:alias w:val="Numeris"/>
                          <w:tag w:val="nr_f53645f105884f2ab420e6fab3d22e0b"/>
                          <w:id w:val="1482969316"/>
                          <w:lock w:val="sdtLocked"/>
                        </w:sdtPr>
                        <w:sdtEndPr/>
                        <w:sdtContent>
                          <w:r>
                            <w:rPr>
                              <w:rFonts w:eastAsia="Arial"/>
                              <w:szCs w:val="24"/>
                              <w:lang w:eastAsia="ar-SA"/>
                            </w:rPr>
                            <w:t>21.1</w:t>
                          </w:r>
                        </w:sdtContent>
                      </w:sdt>
                      <w:r>
                        <w:rPr>
                          <w:rFonts w:eastAsia="Arial"/>
                          <w:szCs w:val="24"/>
                          <w:lang w:eastAsia="ar-SA"/>
                        </w:rPr>
                        <w:t>. Tiekėjus ir savivaldybių vykdomąsias institucijas išlygų taikymo klausimais;</w:t>
                      </w:r>
                    </w:p>
                  </w:sdtContent>
                </w:sdt>
                <w:sdt>
                  <w:sdtPr>
                    <w:alias w:val="21.2 pp."/>
                    <w:tag w:val="part_f92b0ee3103a4e73b31328d8d2e5b3a9"/>
                    <w:id w:val="-890109644"/>
                    <w:lock w:val="sdtLocked"/>
                  </w:sdtPr>
                  <w:sdtEndPr/>
                  <w:sdtContent>
                    <w:p w:rsidR="00BC2296" w:rsidRDefault="00731154">
                      <w:pPr>
                        <w:suppressAutoHyphens/>
                        <w:ind w:firstLine="709"/>
                        <w:jc w:val="both"/>
                        <w:rPr>
                          <w:rFonts w:eastAsia="Arial"/>
                          <w:szCs w:val="24"/>
                          <w:lang w:eastAsia="ar-SA"/>
                        </w:rPr>
                      </w:pPr>
                      <w:sdt>
                        <w:sdtPr>
                          <w:alias w:val="Numeris"/>
                          <w:tag w:val="nr_f92b0ee3103a4e73b31328d8d2e5b3a9"/>
                          <w:id w:val="-972521199"/>
                          <w:lock w:val="sdtLocked"/>
                        </w:sdtPr>
                        <w:sdtEndPr/>
                        <w:sdtContent>
                          <w:r>
                            <w:rPr>
                              <w:rFonts w:eastAsia="Arial"/>
                              <w:szCs w:val="24"/>
                              <w:lang w:eastAsia="ar-SA"/>
                            </w:rPr>
                            <w:t>21.2</w:t>
                          </w:r>
                        </w:sdtContent>
                      </w:sdt>
                      <w:r>
                        <w:rPr>
                          <w:rFonts w:eastAsia="Arial"/>
                          <w:szCs w:val="24"/>
                          <w:lang w:eastAsia="ar-SA"/>
                        </w:rPr>
                        <w:t>. savivaldybės teritorijos, kurioje tiekiamas geriamasis vanduo taikant išlygą, gyventojus, įstaigas ir ūkio subjektus geriamojo vandens su viršijama rodikl</w:t>
                      </w:r>
                      <w:r>
                        <w:rPr>
                          <w:rFonts w:eastAsia="Arial"/>
                          <w:szCs w:val="24"/>
                          <w:lang w:eastAsia="ar-SA"/>
                        </w:rPr>
                        <w:t>io verte poveikio sveikatai ir potencialaus pavojaus sveikatai prevencijos klausimais.</w:t>
                      </w:r>
                    </w:p>
                    <w:p w:rsidR="00BC2296" w:rsidRDefault="00731154">
                      <w:pPr>
                        <w:suppressAutoHyphens/>
                        <w:ind w:firstLine="709"/>
                        <w:jc w:val="both"/>
                        <w:rPr>
                          <w:rFonts w:eastAsia="Arial"/>
                          <w:szCs w:val="24"/>
                          <w:lang w:eastAsia="ar-SA"/>
                        </w:rPr>
                      </w:pPr>
                    </w:p>
                  </w:sdtContent>
                </w:sdt>
              </w:sdtContent>
            </w:sdt>
          </w:sdtContent>
        </w:sdt>
        <w:sdt>
          <w:sdtPr>
            <w:alias w:val="skyrius"/>
            <w:tag w:val="part_b3a0e04a51094379b2695c0f8b6b849d"/>
            <w:id w:val="1002704639"/>
            <w:lock w:val="sdtLocked"/>
          </w:sdtPr>
          <w:sdtEndPr/>
          <w:sdtContent>
            <w:p w:rsidR="00BC2296" w:rsidRDefault="00731154">
              <w:pPr>
                <w:suppressAutoHyphens/>
                <w:jc w:val="center"/>
                <w:rPr>
                  <w:rFonts w:eastAsia="Arial"/>
                  <w:b/>
                  <w:szCs w:val="24"/>
                  <w:lang w:eastAsia="ar-SA"/>
                </w:rPr>
              </w:pPr>
              <w:sdt>
                <w:sdtPr>
                  <w:alias w:val="Numeris"/>
                  <w:tag w:val="nr_b3a0e04a51094379b2695c0f8b6b849d"/>
                  <w:id w:val="1494839941"/>
                  <w:lock w:val="sdtLocked"/>
                </w:sdtPr>
                <w:sdtEndPr/>
                <w:sdtContent>
                  <w:r>
                    <w:rPr>
                      <w:rFonts w:eastAsia="Arial"/>
                      <w:b/>
                      <w:szCs w:val="24"/>
                      <w:lang w:eastAsia="ar-SA"/>
                    </w:rPr>
                    <w:t>IV</w:t>
                  </w:r>
                </w:sdtContent>
              </w:sdt>
              <w:r>
                <w:rPr>
                  <w:rFonts w:eastAsia="Arial"/>
                  <w:b/>
                  <w:szCs w:val="24"/>
                  <w:lang w:eastAsia="ar-SA"/>
                </w:rPr>
                <w:t xml:space="preserve"> SKYRIUS</w:t>
              </w:r>
            </w:p>
            <w:p w:rsidR="00BC2296" w:rsidRDefault="00731154">
              <w:pPr>
                <w:suppressAutoHyphens/>
                <w:jc w:val="center"/>
                <w:rPr>
                  <w:rFonts w:eastAsia="Arial"/>
                  <w:b/>
                  <w:szCs w:val="24"/>
                  <w:lang w:eastAsia="ar-SA"/>
                </w:rPr>
              </w:pPr>
              <w:sdt>
                <w:sdtPr>
                  <w:alias w:val="Pavadinimas"/>
                  <w:tag w:val="title_b3a0e04a51094379b2695c0f8b6b849d"/>
                  <w:id w:val="-1381931271"/>
                  <w:lock w:val="sdtLocked"/>
                </w:sdtPr>
                <w:sdtEndPr/>
                <w:sdtContent>
                  <w:r>
                    <w:rPr>
                      <w:rFonts w:eastAsia="Arial"/>
                      <w:b/>
                      <w:caps/>
                      <w:szCs w:val="24"/>
                      <w:lang w:eastAsia="ar-SA"/>
                    </w:rPr>
                    <w:t>Parengiamieji veiksmai TAIKYTI trumpALAIKĘ IŠLYGĄ</w:t>
                  </w:r>
                </w:sdtContent>
              </w:sdt>
            </w:p>
            <w:p w:rsidR="00BC2296" w:rsidRDefault="00BC2296">
              <w:pPr>
                <w:suppressAutoHyphens/>
                <w:ind w:firstLine="709"/>
                <w:jc w:val="both"/>
                <w:rPr>
                  <w:rFonts w:eastAsia="Arial"/>
                  <w:szCs w:val="24"/>
                  <w:lang w:eastAsia="ar-SA"/>
                </w:rPr>
              </w:pPr>
            </w:p>
            <w:sdt>
              <w:sdtPr>
                <w:alias w:val="22 p."/>
                <w:tag w:val="part_243000462a354c3095fef4cebd74e87f"/>
                <w:id w:val="1921991951"/>
                <w:lock w:val="sdtLocked"/>
              </w:sdtPr>
              <w:sdtEndPr/>
              <w:sdtContent>
                <w:p w:rsidR="00BC2296" w:rsidRDefault="00731154">
                  <w:pPr>
                    <w:suppressAutoHyphens/>
                    <w:ind w:firstLine="709"/>
                    <w:jc w:val="both"/>
                    <w:rPr>
                      <w:rFonts w:eastAsia="Arial"/>
                      <w:szCs w:val="24"/>
                      <w:lang w:eastAsia="ar-SA"/>
                    </w:rPr>
                  </w:pPr>
                  <w:sdt>
                    <w:sdtPr>
                      <w:alias w:val="Numeris"/>
                      <w:tag w:val="nr_243000462a354c3095fef4cebd74e87f"/>
                      <w:id w:val="-1460568561"/>
                      <w:lock w:val="sdtLocked"/>
                    </w:sdtPr>
                    <w:sdtEndPr/>
                    <w:sdtContent>
                      <w:r>
                        <w:rPr>
                          <w:rFonts w:eastAsia="Arial"/>
                          <w:szCs w:val="24"/>
                          <w:lang w:eastAsia="ar-SA"/>
                        </w:rPr>
                        <w:t>22</w:t>
                      </w:r>
                    </w:sdtContent>
                  </w:sdt>
                  <w:r>
                    <w:rPr>
                      <w:rFonts w:eastAsia="Arial"/>
                      <w:szCs w:val="24"/>
                      <w:lang w:eastAsia="ar-SA"/>
                    </w:rPr>
                    <w:t>. Tiekėjas, įvertinęs, kad turimomis ar planuojamomis taisomosiomis priemonėmis galima pasie</w:t>
                  </w:r>
                  <w:r>
                    <w:rPr>
                      <w:rFonts w:eastAsia="Arial"/>
                      <w:szCs w:val="24"/>
                      <w:lang w:eastAsia="ar-SA"/>
                    </w:rPr>
                    <w:t xml:space="preserve">kti, kad rodiklis neviršytų ribinės vertės per ne ilgesnį kaip 30 (trisdešimties) dienų laikotarpį, ir yra Įstatymo 5 straipsnio 12 dalyje nurodytos sąlygos leisti taikyti trumpalaikę (ne ilgiau kaip 30 (trisdešimt) dienų) išlygą, pateikia Centrui prašymą </w:t>
                  </w:r>
                  <w:r>
                    <w:rPr>
                      <w:rFonts w:eastAsia="Arial"/>
                      <w:szCs w:val="24"/>
                      <w:lang w:eastAsia="ar-SA"/>
                    </w:rPr>
                    <w:t>išduoti Leidimą ir kitus šio Aprašo 1 priede nurodytus dokumentus.</w:t>
                  </w:r>
                </w:p>
              </w:sdtContent>
            </w:sdt>
            <w:sdt>
              <w:sdtPr>
                <w:alias w:val="23 p."/>
                <w:tag w:val="part_51388e0ac09e4f1ba9702559efa6ac44"/>
                <w:id w:val="1378351863"/>
                <w:lock w:val="sdtLocked"/>
              </w:sdtPr>
              <w:sdtEndPr/>
              <w:sdtContent>
                <w:p w:rsidR="00BC2296" w:rsidRDefault="00731154">
                  <w:pPr>
                    <w:suppressAutoHyphens/>
                    <w:ind w:firstLine="709"/>
                    <w:jc w:val="both"/>
                    <w:rPr>
                      <w:rFonts w:eastAsia="Arial"/>
                      <w:szCs w:val="24"/>
                      <w:lang w:eastAsia="ar-SA"/>
                    </w:rPr>
                  </w:pPr>
                  <w:sdt>
                    <w:sdtPr>
                      <w:alias w:val="Numeris"/>
                      <w:tag w:val="nr_51388e0ac09e4f1ba9702559efa6ac44"/>
                      <w:id w:val="-1532494571"/>
                      <w:lock w:val="sdtLocked"/>
                    </w:sdtPr>
                    <w:sdtEndPr/>
                    <w:sdtContent>
                      <w:r>
                        <w:rPr>
                          <w:rFonts w:eastAsia="Arial"/>
                          <w:szCs w:val="24"/>
                          <w:lang w:eastAsia="ar-SA"/>
                        </w:rPr>
                        <w:t>23</w:t>
                      </w:r>
                    </w:sdtContent>
                  </w:sdt>
                  <w:r>
                    <w:rPr>
                      <w:rFonts w:eastAsia="Arial"/>
                      <w:szCs w:val="24"/>
                      <w:lang w:eastAsia="ar-SA"/>
                    </w:rPr>
                    <w:t>. Gavęs prašymą, Centras per ne ilgiau kaip 5 (penkias) darbo dienas įvertina, ar yra Įstatymo 5 straipsnyje nurodytos sąlygos leisti taikyti trumpalaikę išlygą ir, vadovaudamasis šio</w:t>
                  </w:r>
                  <w:r>
                    <w:rPr>
                      <w:rFonts w:eastAsia="Arial"/>
                      <w:szCs w:val="24"/>
                      <w:lang w:eastAsia="ar-SA"/>
                    </w:rPr>
                    <w:t xml:space="preserve"> Aprašo 3 priede pateiktais kriterijais, įvertina konkretaus rodiklio ribinės vertės viršijimo poveikio sveikatai reikšmingumą, patikrina, ar sumokėta valstybės rinkliava už </w:t>
                  </w:r>
                  <w:r>
                    <w:t xml:space="preserve">prašymo leisti taikyti trumpalaikę išlygą vertinimą ir Leidimo išdavimą, </w:t>
                  </w:r>
                  <w:r>
                    <w:rPr>
                      <w:rFonts w:eastAsia="Arial"/>
                      <w:szCs w:val="24"/>
                      <w:lang w:eastAsia="ar-SA"/>
                    </w:rPr>
                    <w:t>ir:</w:t>
                  </w:r>
                </w:p>
                <w:sdt>
                  <w:sdtPr>
                    <w:alias w:val="23.1 pp."/>
                    <w:tag w:val="part_5df25b31a10d47a2a580d57f8388c6f4"/>
                    <w:id w:val="232986402"/>
                    <w:lock w:val="sdtLocked"/>
                  </w:sdtPr>
                  <w:sdtEndPr/>
                  <w:sdtContent>
                    <w:p w:rsidR="00BC2296" w:rsidRDefault="00731154">
                      <w:pPr>
                        <w:suppressAutoHyphens/>
                        <w:ind w:firstLine="709"/>
                        <w:jc w:val="both"/>
                        <w:rPr>
                          <w:rFonts w:eastAsia="Arial"/>
                          <w:szCs w:val="24"/>
                          <w:lang w:eastAsia="ar-SA"/>
                        </w:rPr>
                      </w:pPr>
                      <w:sdt>
                        <w:sdtPr>
                          <w:alias w:val="Numeris"/>
                          <w:tag w:val="nr_5df25b31a10d47a2a580d57f8388c6f4"/>
                          <w:id w:val="-2040040611"/>
                          <w:lock w:val="sdtLocked"/>
                        </w:sdtPr>
                        <w:sdtEndPr/>
                        <w:sdtContent>
                          <w:r>
                            <w:rPr>
                              <w:rFonts w:eastAsia="Arial"/>
                              <w:szCs w:val="24"/>
                              <w:lang w:eastAsia="ar-SA"/>
                            </w:rPr>
                            <w:t>23.1</w:t>
                          </w:r>
                        </w:sdtContent>
                      </w:sdt>
                      <w:r>
                        <w:rPr>
                          <w:rFonts w:eastAsia="Arial"/>
                          <w:szCs w:val="24"/>
                          <w:lang w:eastAsia="ar-SA"/>
                        </w:rPr>
                        <w:t>. jei konstatuoja, kad rodiklio ribinės vertės viršijimas nereikšmingas ir yra Įstatymo 5 straipsnyje nurodytos sąlygos leisti taikyti trumpalaikę išlygą, išsiunčia Tiekėjui Leidimą; apie išduotą Leidimą informuoja atitinkamą savivaldybės vykdomąją instit</w:t>
                      </w:r>
                      <w:r>
                        <w:rPr>
                          <w:rFonts w:eastAsia="Arial"/>
                          <w:szCs w:val="24"/>
                          <w:lang w:eastAsia="ar-SA"/>
                        </w:rPr>
                        <w:t xml:space="preserve">uciją, Valstybinę maisto ir veterinarijos tarnybą ir paskelbia informaciją apie Leidimo išdavimą Centro interneto svetainėje;  </w:t>
                      </w:r>
                    </w:p>
                  </w:sdtContent>
                </w:sdt>
                <w:sdt>
                  <w:sdtPr>
                    <w:alias w:val="23.2 pp."/>
                    <w:tag w:val="part_081bc4f1a50445f7b04728d5ebd316cd"/>
                    <w:id w:val="-1579664684"/>
                    <w:lock w:val="sdtLocked"/>
                  </w:sdtPr>
                  <w:sdtEndPr/>
                  <w:sdtContent>
                    <w:p w:rsidR="00BC2296" w:rsidRDefault="00731154">
                      <w:pPr>
                        <w:suppressAutoHyphens/>
                        <w:ind w:firstLine="709"/>
                        <w:jc w:val="both"/>
                        <w:rPr>
                          <w:rFonts w:eastAsia="Arial"/>
                          <w:szCs w:val="24"/>
                          <w:lang w:eastAsia="ar-SA"/>
                        </w:rPr>
                      </w:pPr>
                      <w:sdt>
                        <w:sdtPr>
                          <w:alias w:val="Numeris"/>
                          <w:tag w:val="nr_081bc4f1a50445f7b04728d5ebd316cd"/>
                          <w:id w:val="-1344469977"/>
                          <w:lock w:val="sdtLocked"/>
                        </w:sdtPr>
                        <w:sdtEndPr/>
                        <w:sdtContent>
                          <w:r>
                            <w:rPr>
                              <w:rFonts w:eastAsia="Arial"/>
                              <w:szCs w:val="24"/>
                              <w:lang w:eastAsia="ar-SA"/>
                            </w:rPr>
                            <w:t>23.2</w:t>
                          </w:r>
                        </w:sdtContent>
                      </w:sdt>
                      <w:r>
                        <w:rPr>
                          <w:rFonts w:eastAsia="Arial"/>
                          <w:szCs w:val="24"/>
                          <w:lang w:eastAsia="ar-SA"/>
                        </w:rPr>
                        <w:t xml:space="preserve">. jei rodiklio ribinės vertės viršijimas reikšmingas arba </w:t>
                      </w:r>
                      <w:r>
                        <w:t xml:space="preserve">jei pagal </w:t>
                      </w:r>
                      <w:r>
                        <w:rPr>
                          <w:lang w:eastAsia="ar-SA"/>
                        </w:rPr>
                        <w:t xml:space="preserve">surinktus ir išanalizuotus medicinos mokslo </w:t>
                      </w:r>
                      <w:r>
                        <w:t>duomenis</w:t>
                      </w:r>
                      <w:r>
                        <w:t xml:space="preserve"> ar nesant patikimų duomenų negali padaryti pagrįstos išvados dėl rodiklio ribinės vertės viršijimo reikšmingumo</w:t>
                      </w:r>
                      <w:r>
                        <w:rPr>
                          <w:rFonts w:eastAsia="Arial"/>
                          <w:szCs w:val="24"/>
                          <w:lang w:eastAsia="ar-SA"/>
                        </w:rPr>
                        <w:t>, arba nėra Įstatymo 5 straipsnio 12 dalyje nurodytų sąlygų leisti taikyti trumpalaikę išlygą, arba pateikti ne visi dokumentai arba jie netinka</w:t>
                      </w:r>
                      <w:r>
                        <w:rPr>
                          <w:rFonts w:eastAsia="Arial"/>
                          <w:szCs w:val="24"/>
                          <w:lang w:eastAsia="ar-SA"/>
                        </w:rPr>
                        <w:t xml:space="preserve">mai įforminti, išsiunčia Tiekėjui atsisakymą išduoti Leidimą, nurodydamas motyvus; </w:t>
                      </w:r>
                    </w:p>
                  </w:sdtContent>
                </w:sdt>
                <w:sdt>
                  <w:sdtPr>
                    <w:alias w:val="23.3 pp."/>
                    <w:tag w:val="part_b1faeba0536c4984b09012f10c34a310"/>
                    <w:id w:val="440110568"/>
                    <w:lock w:val="sdtLocked"/>
                  </w:sdtPr>
                  <w:sdtEndPr/>
                  <w:sdtContent>
                    <w:p w:rsidR="00BC2296" w:rsidRDefault="00731154">
                      <w:pPr>
                        <w:suppressAutoHyphens/>
                        <w:ind w:firstLine="709"/>
                        <w:jc w:val="both"/>
                        <w:rPr>
                          <w:rFonts w:eastAsia="Arial"/>
                          <w:szCs w:val="24"/>
                          <w:lang w:eastAsia="ar-SA"/>
                        </w:rPr>
                      </w:pPr>
                      <w:sdt>
                        <w:sdtPr>
                          <w:alias w:val="Numeris"/>
                          <w:tag w:val="nr_b1faeba0536c4984b09012f10c34a310"/>
                          <w:id w:val="798880334"/>
                          <w:lock w:val="sdtLocked"/>
                        </w:sdtPr>
                        <w:sdtEndPr/>
                        <w:sdtContent>
                          <w:r>
                            <w:rPr>
                              <w:rFonts w:eastAsia="Arial"/>
                              <w:szCs w:val="24"/>
                              <w:lang w:eastAsia="ar-SA"/>
                            </w:rPr>
                            <w:t>23.3</w:t>
                          </w:r>
                        </w:sdtContent>
                      </w:sdt>
                      <w:r>
                        <w:rPr>
                          <w:rFonts w:eastAsia="Arial"/>
                          <w:szCs w:val="24"/>
                          <w:lang w:eastAsia="ar-SA"/>
                        </w:rPr>
                        <w:t xml:space="preserve">. prireikus pagal kompetenciją konsultuoja Tiekėjus, savivaldybių vykdomąsias institucijas ir gyventojus viršijamo rodiklio poveikio sveikatai vertinimo ir žalingo </w:t>
                      </w:r>
                      <w:r>
                        <w:rPr>
                          <w:rFonts w:eastAsia="Arial"/>
                          <w:szCs w:val="24"/>
                          <w:lang w:eastAsia="ar-SA"/>
                        </w:rPr>
                        <w:t>poveikio sveikatai prevencijos klausimais.</w:t>
                      </w:r>
                    </w:p>
                  </w:sdtContent>
                </w:sdt>
              </w:sdtContent>
            </w:sdt>
          </w:sdtContent>
        </w:sdt>
        <w:sdt>
          <w:sdtPr>
            <w:alias w:val="skyrius"/>
            <w:tag w:val="part_19bfec474ffc4eae92270d3df2140200"/>
            <w:id w:val="293732506"/>
            <w:lock w:val="sdtLocked"/>
          </w:sdtPr>
          <w:sdtEndPr/>
          <w:sdtContent>
            <w:p w:rsidR="00BC2296" w:rsidRDefault="00731154">
              <w:pPr>
                <w:suppressAutoHyphens/>
                <w:jc w:val="center"/>
                <w:rPr>
                  <w:rFonts w:eastAsia="Arial"/>
                  <w:b/>
                  <w:szCs w:val="24"/>
                  <w:lang w:eastAsia="ar-SA"/>
                </w:rPr>
              </w:pPr>
              <w:sdt>
                <w:sdtPr>
                  <w:alias w:val="Numeris"/>
                  <w:tag w:val="nr_19bfec474ffc4eae92270d3df2140200"/>
                  <w:id w:val="-1582750562"/>
                  <w:lock w:val="sdtLocked"/>
                </w:sdtPr>
                <w:sdtEndPr/>
                <w:sdtContent>
                  <w:r>
                    <w:rPr>
                      <w:rFonts w:eastAsia="Arial"/>
                      <w:b/>
                      <w:szCs w:val="24"/>
                      <w:lang w:eastAsia="ar-SA"/>
                    </w:rPr>
                    <w:t>V</w:t>
                  </w:r>
                </w:sdtContent>
              </w:sdt>
              <w:r>
                <w:rPr>
                  <w:rFonts w:eastAsia="Arial"/>
                  <w:b/>
                  <w:szCs w:val="24"/>
                  <w:lang w:eastAsia="ar-SA"/>
                </w:rPr>
                <w:t xml:space="preserve"> SKYRIUS</w:t>
              </w:r>
            </w:p>
            <w:p w:rsidR="00BC2296" w:rsidRDefault="00731154">
              <w:pPr>
                <w:suppressAutoHyphens/>
                <w:jc w:val="center"/>
                <w:rPr>
                  <w:rFonts w:eastAsia="Arial"/>
                  <w:szCs w:val="24"/>
                  <w:lang w:eastAsia="ar-SA"/>
                </w:rPr>
              </w:pPr>
              <w:sdt>
                <w:sdtPr>
                  <w:alias w:val="Pavadinimas"/>
                  <w:tag w:val="title_19bfec474ffc4eae92270d3df2140200"/>
                  <w:id w:val="592059192"/>
                  <w:lock w:val="sdtLocked"/>
                </w:sdtPr>
                <w:sdtEndPr/>
                <w:sdtContent>
                  <w:r>
                    <w:rPr>
                      <w:rFonts w:eastAsia="Arial"/>
                      <w:b/>
                      <w:caps/>
                      <w:szCs w:val="24"/>
                      <w:lang w:eastAsia="ar-SA"/>
                    </w:rPr>
                    <w:t>veiksmai Trumpalaikės IŠLYGos TAIKYMO METU</w:t>
                  </w:r>
                </w:sdtContent>
              </w:sdt>
            </w:p>
            <w:p w:rsidR="00BC2296" w:rsidRDefault="00BC2296">
              <w:pPr>
                <w:suppressAutoHyphens/>
                <w:ind w:firstLine="771"/>
                <w:jc w:val="both"/>
                <w:rPr>
                  <w:rFonts w:eastAsia="Arial"/>
                  <w:szCs w:val="24"/>
                  <w:lang w:eastAsia="ar-SA"/>
                </w:rPr>
              </w:pPr>
            </w:p>
            <w:sdt>
              <w:sdtPr>
                <w:alias w:val="24 p."/>
                <w:tag w:val="part_516a6223ec07490bac940ca63612b1c8"/>
                <w:id w:val="1523282121"/>
                <w:lock w:val="sdtLocked"/>
              </w:sdtPr>
              <w:sdtEndPr/>
              <w:sdtContent>
                <w:p w:rsidR="00BC2296" w:rsidRDefault="00731154">
                  <w:pPr>
                    <w:suppressAutoHyphens/>
                    <w:ind w:firstLine="709"/>
                    <w:jc w:val="both"/>
                    <w:rPr>
                      <w:rFonts w:eastAsia="Arial"/>
                      <w:szCs w:val="24"/>
                      <w:lang w:eastAsia="ar-SA"/>
                    </w:rPr>
                  </w:pPr>
                  <w:sdt>
                    <w:sdtPr>
                      <w:alias w:val="Numeris"/>
                      <w:tag w:val="nr_516a6223ec07490bac940ca63612b1c8"/>
                      <w:id w:val="2105604075"/>
                      <w:lock w:val="sdtLocked"/>
                    </w:sdtPr>
                    <w:sdtEndPr/>
                    <w:sdtContent>
                      <w:r>
                        <w:rPr>
                          <w:rFonts w:eastAsia="Arial"/>
                          <w:szCs w:val="24"/>
                          <w:lang w:eastAsia="ar-SA"/>
                        </w:rPr>
                        <w:t>24</w:t>
                      </w:r>
                    </w:sdtContent>
                  </w:sdt>
                  <w:r>
                    <w:rPr>
                      <w:rFonts w:eastAsia="Arial"/>
                      <w:szCs w:val="24"/>
                      <w:lang w:eastAsia="ar-SA"/>
                    </w:rPr>
                    <w:t>. Tiekėjas, gavęs Leidimą taikyti trumpalaikę išlygą, ne vėliau kaip per 3 (tris) darbo dienas paskelbia jį viešai Tiekėjo interneto svetainėje i</w:t>
                  </w:r>
                  <w:r>
                    <w:rPr>
                      <w:rFonts w:eastAsia="Arial"/>
                      <w:szCs w:val="24"/>
                      <w:lang w:eastAsia="ar-SA"/>
                    </w:rPr>
                    <w:t xml:space="preserve">r (arba) savivaldybės interneto svetainėje ir informuoja Centrą apie viešo paskelbimo būdą ir datą. </w:t>
                  </w:r>
                </w:p>
              </w:sdtContent>
            </w:sdt>
            <w:sdt>
              <w:sdtPr>
                <w:alias w:val="25 p."/>
                <w:tag w:val="part_ffef66e366c0452aa5ddc0b1b15a7b52"/>
                <w:id w:val="-1262520634"/>
                <w:lock w:val="sdtLocked"/>
              </w:sdtPr>
              <w:sdtEndPr/>
              <w:sdtContent>
                <w:p w:rsidR="00BC2296" w:rsidRDefault="00731154">
                  <w:pPr>
                    <w:suppressAutoHyphens/>
                    <w:ind w:firstLine="709"/>
                    <w:jc w:val="both"/>
                    <w:rPr>
                      <w:rFonts w:eastAsia="Arial"/>
                      <w:szCs w:val="24"/>
                      <w:lang w:eastAsia="ar-SA"/>
                    </w:rPr>
                  </w:pPr>
                  <w:sdt>
                    <w:sdtPr>
                      <w:alias w:val="Numeris"/>
                      <w:tag w:val="nr_ffef66e366c0452aa5ddc0b1b15a7b52"/>
                      <w:id w:val="988282441"/>
                      <w:lock w:val="sdtLocked"/>
                    </w:sdtPr>
                    <w:sdtEndPr/>
                    <w:sdtContent>
                      <w:r>
                        <w:rPr>
                          <w:rFonts w:eastAsia="Arial"/>
                          <w:szCs w:val="24"/>
                          <w:lang w:eastAsia="ar-SA"/>
                        </w:rPr>
                        <w:t>25</w:t>
                      </w:r>
                    </w:sdtContent>
                  </w:sdt>
                  <w:r>
                    <w:rPr>
                      <w:rFonts w:eastAsia="Arial"/>
                      <w:szCs w:val="24"/>
                      <w:lang w:eastAsia="ar-SA"/>
                    </w:rPr>
                    <w:t>. Tiekėjas užtikrina, kad trumpalaikės išlygos taikymo metu būtų kontroliuojama, kaip taikomos turimos ar planuotos taisomosios priemonės siekiant už</w:t>
                  </w:r>
                  <w:r>
                    <w:rPr>
                      <w:rFonts w:eastAsia="Arial"/>
                      <w:szCs w:val="24"/>
                      <w:lang w:eastAsia="ar-SA"/>
                    </w:rPr>
                    <w:t>tikrinti, kad pasibaigus trumpalaikės išlygos taikymo laikotarpiui rodiklis neviršytų ribinės vertės, ir taiko Leidime nurodytas potencialaus pavojaus sveikatai prevencijos priemones.</w:t>
                  </w:r>
                </w:p>
              </w:sdtContent>
            </w:sdt>
            <w:sdt>
              <w:sdtPr>
                <w:alias w:val="26 p."/>
                <w:tag w:val="part_b0c6978596aa4785a76a5d696180069f"/>
                <w:id w:val="-1506278111"/>
                <w:lock w:val="sdtLocked"/>
              </w:sdtPr>
              <w:sdtEndPr/>
              <w:sdtContent>
                <w:p w:rsidR="00BC2296" w:rsidRDefault="00731154">
                  <w:pPr>
                    <w:suppressAutoHyphens/>
                    <w:ind w:firstLine="709"/>
                    <w:jc w:val="both"/>
                    <w:rPr>
                      <w:rFonts w:eastAsia="Arial"/>
                      <w:szCs w:val="24"/>
                      <w:lang w:eastAsia="ar-SA"/>
                    </w:rPr>
                  </w:pPr>
                  <w:sdt>
                    <w:sdtPr>
                      <w:alias w:val="Numeris"/>
                      <w:tag w:val="nr_b0c6978596aa4785a76a5d696180069f"/>
                      <w:id w:val="-145976824"/>
                      <w:lock w:val="sdtLocked"/>
                    </w:sdtPr>
                    <w:sdtEndPr/>
                    <w:sdtContent>
                      <w:r>
                        <w:rPr>
                          <w:rFonts w:eastAsia="Arial"/>
                          <w:szCs w:val="24"/>
                          <w:lang w:eastAsia="ar-SA"/>
                        </w:rPr>
                        <w:t>26</w:t>
                      </w:r>
                    </w:sdtContent>
                  </w:sdt>
                  <w:r>
                    <w:rPr>
                      <w:rFonts w:eastAsia="Arial"/>
                      <w:szCs w:val="24"/>
                      <w:lang w:eastAsia="ar-SA"/>
                    </w:rPr>
                    <w:t>. Nustatęs, kad trumpalaikės išlygos taikymo metu suplanuotos prie</w:t>
                  </w:r>
                  <w:r>
                    <w:rPr>
                      <w:rFonts w:eastAsia="Arial"/>
                      <w:szCs w:val="24"/>
                      <w:lang w:eastAsia="ar-SA"/>
                    </w:rPr>
                    <w:t>monės gali būti ne iki galo įvykdytos ir dėl to ar dėl kitų priežasčių kilo grėsmė, kad pasibaigus trumpalaikės išlygos taikymo laikotarpiui rodiklis viršys ribinę vertę, ir atsižvelgdamas į tai, kad pagal šį Aprašą kitas Leidimas taikyti trumpalaikę išlyg</w:t>
                  </w:r>
                  <w:r>
                    <w:rPr>
                      <w:rFonts w:eastAsia="Arial"/>
                      <w:szCs w:val="24"/>
                      <w:lang w:eastAsia="ar-SA"/>
                    </w:rPr>
                    <w:t>ą negali būti išduotas, Tiekėjas apie tai nedelsdamas informuoja Centrą.</w:t>
                  </w:r>
                </w:p>
                <w:p w:rsidR="00BC2296" w:rsidRDefault="00731154">
                  <w:pPr>
                    <w:suppressAutoHyphens/>
                    <w:jc w:val="both"/>
                    <w:rPr>
                      <w:rFonts w:eastAsia="Arial"/>
                      <w:szCs w:val="24"/>
                      <w:lang w:eastAsia="ar-SA"/>
                    </w:rPr>
                  </w:pPr>
                </w:p>
              </w:sdtContent>
            </w:sdt>
          </w:sdtContent>
        </w:sdt>
        <w:sdt>
          <w:sdtPr>
            <w:alias w:val="skyrius"/>
            <w:tag w:val="part_71a36b3b8d664dc3833641af7d382722"/>
            <w:id w:val="112334100"/>
            <w:lock w:val="sdtLocked"/>
            <w:placeholder>
              <w:docPart w:val="DefaultPlaceholder_-1854013440"/>
            </w:placeholder>
          </w:sdtPr>
          <w:sdtEndPr>
            <w:rPr>
              <w:rFonts w:eastAsia="Arial"/>
              <w:szCs w:val="24"/>
              <w:lang w:eastAsia="ar-SA"/>
            </w:rPr>
          </w:sdtEndPr>
          <w:sdtContent>
            <w:p w:rsidR="00BC2296" w:rsidRDefault="00731154">
              <w:pPr>
                <w:suppressAutoHyphens/>
                <w:jc w:val="center"/>
                <w:rPr>
                  <w:rFonts w:eastAsia="Arial"/>
                  <w:b/>
                  <w:szCs w:val="24"/>
                  <w:lang w:eastAsia="ar-SA"/>
                </w:rPr>
              </w:pPr>
              <w:sdt>
                <w:sdtPr>
                  <w:alias w:val="Numeris"/>
                  <w:tag w:val="nr_71a36b3b8d664dc3833641af7d382722"/>
                  <w:id w:val="1555735916"/>
                  <w:lock w:val="sdtLocked"/>
                </w:sdtPr>
                <w:sdtEndPr/>
                <w:sdtContent>
                  <w:r>
                    <w:rPr>
                      <w:rFonts w:eastAsia="Arial"/>
                      <w:b/>
                      <w:szCs w:val="24"/>
                      <w:lang w:eastAsia="ar-SA"/>
                    </w:rPr>
                    <w:t>VI</w:t>
                  </w:r>
                </w:sdtContent>
              </w:sdt>
              <w:r>
                <w:rPr>
                  <w:rFonts w:eastAsia="Arial"/>
                  <w:b/>
                  <w:szCs w:val="24"/>
                  <w:lang w:eastAsia="ar-SA"/>
                </w:rPr>
                <w:t xml:space="preserve"> SKYRIUS</w:t>
              </w:r>
            </w:p>
            <w:p w:rsidR="00BC2296" w:rsidRDefault="00731154">
              <w:pPr>
                <w:suppressAutoHyphens/>
                <w:jc w:val="center"/>
                <w:rPr>
                  <w:rFonts w:eastAsia="Arial"/>
                  <w:b/>
                  <w:szCs w:val="24"/>
                  <w:lang w:eastAsia="ar-SA"/>
                </w:rPr>
              </w:pPr>
              <w:sdt>
                <w:sdtPr>
                  <w:alias w:val="Pavadinimas"/>
                  <w:tag w:val="title_71a36b3b8d664dc3833641af7d382722"/>
                  <w:id w:val="2052725365"/>
                  <w:lock w:val="sdtLocked"/>
                </w:sdtPr>
                <w:sdtEndPr/>
                <w:sdtContent>
                  <w:r>
                    <w:rPr>
                      <w:rFonts w:eastAsia="Arial"/>
                      <w:b/>
                      <w:caps/>
                      <w:szCs w:val="24"/>
                      <w:lang w:eastAsia="ar-SA"/>
                    </w:rPr>
                    <w:t>BAIGIAMOSIOS NUOSTATOS</w:t>
                  </w:r>
                </w:sdtContent>
              </w:sdt>
            </w:p>
            <w:p w:rsidR="00BC2296" w:rsidRDefault="00BC2296">
              <w:pPr>
                <w:suppressAutoHyphens/>
                <w:ind w:firstLine="709"/>
                <w:jc w:val="both"/>
                <w:rPr>
                  <w:rFonts w:eastAsia="Arial"/>
                  <w:szCs w:val="24"/>
                  <w:lang w:eastAsia="ar-SA"/>
                </w:rPr>
              </w:pPr>
            </w:p>
            <w:sdt>
              <w:sdtPr>
                <w:alias w:val="27 p."/>
                <w:tag w:val="part_8631f2ea23b8415eaa599585f48f1f36"/>
                <w:id w:val="-427810844"/>
                <w:lock w:val="sdtLocked"/>
              </w:sdtPr>
              <w:sdtEndPr/>
              <w:sdtContent>
                <w:p w:rsidR="00BC2296" w:rsidRDefault="00731154">
                  <w:pPr>
                    <w:suppressAutoHyphens/>
                    <w:ind w:firstLine="709"/>
                    <w:jc w:val="both"/>
                    <w:rPr>
                      <w:rFonts w:eastAsia="Arial"/>
                      <w:szCs w:val="24"/>
                      <w:lang w:eastAsia="ar-SA"/>
                    </w:rPr>
                  </w:pPr>
                  <w:sdt>
                    <w:sdtPr>
                      <w:alias w:val="Numeris"/>
                      <w:tag w:val="nr_8631f2ea23b8415eaa599585f48f1f36"/>
                      <w:id w:val="944034172"/>
                      <w:lock w:val="sdtLocked"/>
                    </w:sdtPr>
                    <w:sdtEndPr/>
                    <w:sdtContent>
                      <w:r>
                        <w:rPr>
                          <w:rFonts w:eastAsia="Arial"/>
                          <w:szCs w:val="24"/>
                          <w:lang w:eastAsia="ar-SA"/>
                        </w:rPr>
                        <w:t>27</w:t>
                      </w:r>
                    </w:sdtContent>
                  </w:sdt>
                  <w:r>
                    <w:rPr>
                      <w:rFonts w:eastAsia="Arial"/>
                      <w:szCs w:val="24"/>
                      <w:lang w:eastAsia="ar-SA"/>
                    </w:rPr>
                    <w:t xml:space="preserve">. Leidimų taikyti išlygą ir Leidimų taikyti trumpalaikę išlygą duomenys viešai skelbiami tik juos nuasmeninus. </w:t>
                  </w:r>
                </w:p>
              </w:sdtContent>
            </w:sdt>
            <w:sdt>
              <w:sdtPr>
                <w:alias w:val="28 p."/>
                <w:tag w:val="part_f5496b5f4074412f85cd779aa75cd1c3"/>
                <w:id w:val="-417708457"/>
                <w:lock w:val="sdtLocked"/>
              </w:sdtPr>
              <w:sdtEndPr/>
              <w:sdtContent>
                <w:p w:rsidR="00BC2296" w:rsidRDefault="00731154">
                  <w:pPr>
                    <w:suppressAutoHyphens/>
                    <w:ind w:firstLine="709"/>
                    <w:jc w:val="both"/>
                    <w:rPr>
                      <w:rFonts w:eastAsia="Arial"/>
                      <w:szCs w:val="24"/>
                      <w:lang w:eastAsia="ar-SA"/>
                    </w:rPr>
                  </w:pPr>
                  <w:sdt>
                    <w:sdtPr>
                      <w:alias w:val="Numeris"/>
                      <w:tag w:val="nr_f5496b5f4074412f85cd779aa75cd1c3"/>
                      <w:id w:val="-1205095290"/>
                      <w:lock w:val="sdtLocked"/>
                    </w:sdtPr>
                    <w:sdtEndPr/>
                    <w:sdtContent>
                      <w:r>
                        <w:rPr>
                          <w:rFonts w:eastAsia="Arial"/>
                          <w:szCs w:val="24"/>
                          <w:lang w:eastAsia="ar-SA"/>
                        </w:rPr>
                        <w:t>28</w:t>
                      </w:r>
                    </w:sdtContent>
                  </w:sdt>
                  <w:r>
                    <w:rPr>
                      <w:rFonts w:eastAsia="Arial"/>
                      <w:szCs w:val="24"/>
                      <w:lang w:eastAsia="ar-SA"/>
                    </w:rPr>
                    <w:t xml:space="preserve">. </w:t>
                  </w:r>
                  <w:r>
                    <w:rPr>
                      <w:szCs w:val="24"/>
                      <w:lang w:eastAsia="lt-LT"/>
                    </w:rPr>
                    <w:t xml:space="preserve">Visa gauta Tiekėjo informacija ir dokumentai tvarkomi laikantis </w:t>
                  </w:r>
                  <w:r>
                    <w:rPr>
                      <w:color w:val="000000"/>
                      <w:szCs w:val="24"/>
                    </w:rPr>
                    <w:t xml:space="preserve">2016 m. balandžio 27 d. </w:t>
                  </w:r>
                  <w:r>
                    <w:rPr>
                      <w:szCs w:val="24"/>
                      <w:lang w:eastAsia="lt-LT"/>
                    </w:rPr>
                    <w:t>Europos Parlamento ir Tarybos reglamento (ES) 2016/679 dėl fizinių asmenų apsaugos tvarkant asmens duomenis ir dėl laisvo tokių duomenų judėjimo ir kuriuo panaikinama D</w:t>
                  </w:r>
                  <w:r>
                    <w:rPr>
                      <w:szCs w:val="24"/>
                      <w:lang w:eastAsia="lt-LT"/>
                    </w:rPr>
                    <w:t>irektyva 95/46/EB (Bendrasis duomenų apsaugos reglamentas),</w:t>
                  </w:r>
                  <w:r>
                    <w:rPr>
                      <w:color w:val="000000"/>
                      <w:szCs w:val="24"/>
                    </w:rPr>
                    <w:t xml:space="preserve"> Lietuvos Respublikos asmens duomenų teisinės apsaugos įstatymo ir kitų teisės aktų, reglamentuojančių asmens duomenų apsaugą, reikalavimų.</w:t>
                  </w:r>
                </w:p>
              </w:sdtContent>
            </w:sdt>
            <w:sdt>
              <w:sdtPr>
                <w:alias w:val="29 p."/>
                <w:tag w:val="part_b908e865c8a846139b99fa97648eda01"/>
                <w:id w:val="-1129007404"/>
                <w:lock w:val="sdtLocked"/>
              </w:sdtPr>
              <w:sdtEndPr/>
              <w:sdtContent>
                <w:p w:rsidR="00BC2296" w:rsidRDefault="00731154">
                  <w:pPr>
                    <w:suppressAutoHyphens/>
                    <w:ind w:firstLine="709"/>
                    <w:jc w:val="both"/>
                    <w:rPr>
                      <w:rFonts w:eastAsia="Arial"/>
                      <w:szCs w:val="24"/>
                      <w:lang w:eastAsia="ar-SA"/>
                    </w:rPr>
                  </w:pPr>
                  <w:sdt>
                    <w:sdtPr>
                      <w:alias w:val="Numeris"/>
                      <w:tag w:val="nr_b908e865c8a846139b99fa97648eda01"/>
                      <w:id w:val="-1087764169"/>
                      <w:lock w:val="sdtLocked"/>
                    </w:sdtPr>
                    <w:sdtEndPr/>
                    <w:sdtContent>
                      <w:r>
                        <w:rPr>
                          <w:rFonts w:eastAsia="Arial"/>
                          <w:szCs w:val="24"/>
                          <w:lang w:eastAsia="ar-SA"/>
                        </w:rPr>
                        <w:t>29</w:t>
                      </w:r>
                    </w:sdtContent>
                  </w:sdt>
                  <w:r>
                    <w:rPr>
                      <w:rFonts w:eastAsia="Arial"/>
                      <w:szCs w:val="24"/>
                      <w:lang w:eastAsia="ar-SA"/>
                    </w:rPr>
                    <w:t>. Kai Tiekėjo pateikti dokumentai ir informacija pr</w:t>
                  </w:r>
                  <w:r>
                    <w:rPr>
                      <w:rFonts w:eastAsia="Arial"/>
                      <w:szCs w:val="24"/>
                      <w:lang w:eastAsia="ar-SA"/>
                    </w:rPr>
                    <w:t>ieštaringa ar kelia pagrįstų abejonių (keliančiais pagrįstas abejones laikomi Tiekėjo pateikti dokumentai ir informacija, neatitinkantys savivaldybių ar valstybės institucijų viešai paskelbtų oficialių dokumentų ir informacijos), Centras gali atlikti Tiekė</w:t>
                  </w:r>
                  <w:r>
                    <w:rPr>
                      <w:rFonts w:eastAsia="Arial"/>
                      <w:szCs w:val="24"/>
                      <w:lang w:eastAsia="ar-SA"/>
                    </w:rPr>
                    <w:t>jo pateiktos informacijos patikrinimą vietoje. Kai atliekamas patikrinimas, šio Aprašo 10 ir (arba) 13 punkte nurodyta vertinimo trukmė pailginama tiek dienų, kiek reikia patikrinimui atlikti, bet ne ilgiau kaip 5 (penkias) darbo dienas.</w:t>
                  </w:r>
                </w:p>
              </w:sdtContent>
            </w:sdt>
            <w:sdt>
              <w:sdtPr>
                <w:alias w:val="30 p."/>
                <w:tag w:val="part_0d3ce2c3c099488fb25eace6c90880e5"/>
                <w:id w:val="1403097495"/>
                <w:lock w:val="sdtLocked"/>
              </w:sdtPr>
              <w:sdtEndPr/>
              <w:sdtContent>
                <w:p w:rsidR="00BC2296" w:rsidRDefault="00731154">
                  <w:pPr>
                    <w:suppressAutoHyphens/>
                    <w:ind w:firstLine="709"/>
                    <w:jc w:val="both"/>
                    <w:rPr>
                      <w:rFonts w:eastAsia="Arial"/>
                      <w:szCs w:val="24"/>
                      <w:lang w:eastAsia="ar-SA"/>
                    </w:rPr>
                  </w:pPr>
                  <w:sdt>
                    <w:sdtPr>
                      <w:alias w:val="Numeris"/>
                      <w:tag w:val="nr_0d3ce2c3c099488fb25eace6c90880e5"/>
                      <w:id w:val="1102606513"/>
                      <w:lock w:val="sdtLocked"/>
                    </w:sdtPr>
                    <w:sdtEndPr/>
                    <w:sdtContent>
                      <w:r>
                        <w:rPr>
                          <w:rFonts w:eastAsia="Arial"/>
                          <w:szCs w:val="24"/>
                          <w:lang w:eastAsia="ar-SA"/>
                        </w:rPr>
                        <w:t>30</w:t>
                      </w:r>
                    </w:sdtContent>
                  </w:sdt>
                  <w:r>
                    <w:rPr>
                      <w:rFonts w:eastAsia="Arial"/>
                      <w:szCs w:val="24"/>
                      <w:lang w:eastAsia="ar-SA"/>
                    </w:rPr>
                    <w:t>. Įstatymo 5</w:t>
                  </w:r>
                  <w:r>
                    <w:rPr>
                      <w:rFonts w:eastAsia="Arial"/>
                      <w:szCs w:val="24"/>
                      <w:lang w:eastAsia="ar-SA"/>
                    </w:rPr>
                    <w:t xml:space="preserve"> straipsnio 6 dalyje nurodytais atvejais šio Aprašo 11 punkte nurodyta vertinimo trukmė gali būti pailginta; apie tokį vertinimo trukmės pailginimą Centras informuoja Tiekėją ne vėliau kaip per 20 (dvidešimt) darbo dienų nuo prašymo leisti taikyti išlygą g</w:t>
                  </w:r>
                  <w:r>
                    <w:rPr>
                      <w:rFonts w:eastAsia="Arial"/>
                      <w:szCs w:val="24"/>
                      <w:lang w:eastAsia="ar-SA"/>
                    </w:rPr>
                    <w:t xml:space="preserve">avimo. </w:t>
                  </w:r>
                </w:p>
              </w:sdtContent>
            </w:sdt>
            <w:sdt>
              <w:sdtPr>
                <w:alias w:val="31 p."/>
                <w:tag w:val="part_5a949b7dd05c4421a5f54616c3f83277"/>
                <w:id w:val="1979643297"/>
                <w:lock w:val="sdtLocked"/>
              </w:sdtPr>
              <w:sdtEndPr/>
              <w:sdtContent>
                <w:p w:rsidR="00BC2296" w:rsidRDefault="00731154">
                  <w:pPr>
                    <w:suppressAutoHyphens/>
                    <w:ind w:firstLine="709"/>
                    <w:jc w:val="both"/>
                    <w:rPr>
                      <w:rFonts w:eastAsia="Arial"/>
                      <w:szCs w:val="24"/>
                      <w:lang w:eastAsia="ar-SA"/>
                    </w:rPr>
                  </w:pPr>
                  <w:sdt>
                    <w:sdtPr>
                      <w:alias w:val="Numeris"/>
                      <w:tag w:val="nr_5a949b7dd05c4421a5f54616c3f83277"/>
                      <w:id w:val="-1444844371"/>
                      <w:lock w:val="sdtLocked"/>
                    </w:sdtPr>
                    <w:sdtEndPr/>
                    <w:sdtContent>
                      <w:r>
                        <w:rPr>
                          <w:rFonts w:eastAsia="Arial"/>
                          <w:szCs w:val="24"/>
                          <w:lang w:eastAsia="ar-SA"/>
                        </w:rPr>
                        <w:t>31</w:t>
                      </w:r>
                    </w:sdtContent>
                  </w:sdt>
                  <w:r>
                    <w:rPr>
                      <w:rFonts w:eastAsia="Arial"/>
                      <w:szCs w:val="24"/>
                      <w:lang w:eastAsia="ar-SA"/>
                    </w:rPr>
                    <w:t>. Gavęs šio Aprašo 20 ir (arba) 26 punkte nurodytą Tiekėjo informaciją, Centras per ne ilgiau kaip 3 (tris) darbo dienas apie tai praneša atitinkamai savivaldybės vykdomajai institucijai ir Valstybinei maisto ir veterinarijos tarnybai.</w:t>
                  </w:r>
                </w:p>
              </w:sdtContent>
            </w:sdt>
            <w:sdt>
              <w:sdtPr>
                <w:alias w:val="32 p."/>
                <w:tag w:val="part_d41e8a0602df4114936b3458782a2bf1"/>
                <w:id w:val="-537502842"/>
                <w:lock w:val="sdtLocked"/>
              </w:sdtPr>
              <w:sdtEndPr/>
              <w:sdtContent>
                <w:p w:rsidR="00BC2296" w:rsidRDefault="00731154">
                  <w:pPr>
                    <w:suppressAutoHyphens/>
                    <w:ind w:firstLine="709"/>
                    <w:jc w:val="both"/>
                    <w:rPr>
                      <w:rFonts w:eastAsia="Arial"/>
                      <w:szCs w:val="24"/>
                      <w:lang w:eastAsia="ar-SA"/>
                    </w:rPr>
                  </w:pPr>
                  <w:sdt>
                    <w:sdtPr>
                      <w:alias w:val="Numeris"/>
                      <w:tag w:val="nr_d41e8a0602df4114936b3458782a2bf1"/>
                      <w:id w:val="-1861265544"/>
                      <w:lock w:val="sdtLocked"/>
                    </w:sdtPr>
                    <w:sdtEndPr/>
                    <w:sdtContent>
                      <w:r>
                        <w:rPr>
                          <w:rFonts w:eastAsia="Arial"/>
                          <w:szCs w:val="24"/>
                          <w:lang w:eastAsia="ar-SA"/>
                        </w:rPr>
                        <w:t>32</w:t>
                      </w:r>
                    </w:sdtContent>
                  </w:sdt>
                  <w:r>
                    <w:rPr>
                      <w:rFonts w:eastAsia="Arial"/>
                      <w:szCs w:val="24"/>
                      <w:lang w:eastAsia="ar-SA"/>
                    </w:rPr>
                    <w:t>. Gavęs šio Aprašo 18 punkte nurodytą Tiekėjo ataskaitą, Centras per ne ilgiau kaip 30 (trisdešimt) darbo dienų įvertina, ar pasiekta reikiama taisomųjų priemonių plano vykdymo pažanga ir, jei reikia, pateikia siūlymus šiame Apraše nurodytoms institucijoms</w:t>
                  </w:r>
                  <w:r>
                    <w:rPr>
                      <w:rFonts w:eastAsia="Arial"/>
                      <w:szCs w:val="24"/>
                      <w:lang w:eastAsia="ar-SA"/>
                    </w:rPr>
                    <w:t xml:space="preserve"> ir Tiekėjams dėl veiksmų, kurių būtina imtis siekiant laiku įvykdyti taisomųjų priemonių planą.</w:t>
                  </w:r>
                </w:p>
              </w:sdtContent>
            </w:sdt>
            <w:sdt>
              <w:sdtPr>
                <w:alias w:val="33 p."/>
                <w:tag w:val="part_8659d7c6be554444909b58b7336e952e"/>
                <w:id w:val="1090508499"/>
                <w:lock w:val="sdtLocked"/>
              </w:sdtPr>
              <w:sdtEndPr/>
              <w:sdtContent>
                <w:p w:rsidR="00BC2296" w:rsidRDefault="00731154">
                  <w:pPr>
                    <w:suppressAutoHyphens/>
                    <w:ind w:firstLine="709"/>
                    <w:jc w:val="both"/>
                    <w:rPr>
                      <w:color w:val="000000"/>
                    </w:rPr>
                  </w:pPr>
                  <w:sdt>
                    <w:sdtPr>
                      <w:alias w:val="Numeris"/>
                      <w:tag w:val="nr_8659d7c6be554444909b58b7336e952e"/>
                      <w:id w:val="-1977832179"/>
                      <w:lock w:val="sdtLocked"/>
                    </w:sdtPr>
                    <w:sdtEndPr/>
                    <w:sdtContent>
                      <w:r>
                        <w:rPr>
                          <w:rFonts w:eastAsia="Arial"/>
                          <w:szCs w:val="24"/>
                          <w:lang w:eastAsia="ar-SA"/>
                        </w:rPr>
                        <w:t>33</w:t>
                      </w:r>
                    </w:sdtContent>
                  </w:sdt>
                  <w:r>
                    <w:rPr>
                      <w:rFonts w:eastAsia="Arial"/>
                      <w:szCs w:val="24"/>
                      <w:lang w:eastAsia="ar-SA"/>
                    </w:rPr>
                    <w:t xml:space="preserve">. </w:t>
                  </w:r>
                  <w:r>
                    <w:rPr>
                      <w:lang w:eastAsia="ar-SA"/>
                    </w:rPr>
                    <w:t xml:space="preserve">Šiame Apraše nurodyti dokumentai ir informacija teikiami elektroninių ryšių priemonėmis elektronine forma. Tiekėjo prašymai, nurodyti šio Aprašo 8 ir 22 punktuose, turi būti </w:t>
                  </w:r>
                  <w:r>
                    <w:rPr>
                      <w:color w:val="000000"/>
                    </w:rPr>
                    <w:t>pasirašyti saugiu elektroniniu parašu.</w:t>
                  </w:r>
                </w:p>
              </w:sdtContent>
            </w:sdt>
            <w:sdt>
              <w:sdtPr>
                <w:alias w:val="34 p."/>
                <w:tag w:val="part_e444a0126b1b44e2bac7d547aa570c69"/>
                <w:id w:val="348690526"/>
                <w:lock w:val="sdtLocked"/>
                <w:placeholder>
                  <w:docPart w:val="DefaultPlaceholder_-1854013440"/>
                </w:placeholder>
              </w:sdtPr>
              <w:sdtEndPr>
                <w:rPr>
                  <w:rFonts w:eastAsia="Arial"/>
                  <w:szCs w:val="24"/>
                  <w:lang w:eastAsia="ar-SA"/>
                </w:rPr>
              </w:sdtEndPr>
              <w:sdtContent>
                <w:p w:rsidR="00BC2296" w:rsidRDefault="00731154">
                  <w:pPr>
                    <w:suppressAutoHyphens/>
                    <w:ind w:firstLine="709"/>
                    <w:jc w:val="both"/>
                    <w:rPr>
                      <w:rFonts w:eastAsia="Arial"/>
                      <w:szCs w:val="24"/>
                      <w:lang w:eastAsia="ar-SA"/>
                    </w:rPr>
                  </w:pPr>
                  <w:sdt>
                    <w:sdtPr>
                      <w:alias w:val="Numeris"/>
                      <w:tag w:val="nr_e444a0126b1b44e2bac7d547aa570c69"/>
                      <w:id w:val="-1166166546"/>
                      <w:lock w:val="sdtLocked"/>
                    </w:sdtPr>
                    <w:sdtEndPr/>
                    <w:sdtContent>
                      <w:r>
                        <w:rPr>
                          <w:rFonts w:eastAsia="Arial"/>
                          <w:szCs w:val="24"/>
                          <w:lang w:eastAsia="ar-SA"/>
                        </w:rPr>
                        <w:t>34</w:t>
                      </w:r>
                    </w:sdtContent>
                  </w:sdt>
                  <w:r>
                    <w:rPr>
                      <w:rFonts w:eastAsia="Arial"/>
                      <w:szCs w:val="24"/>
                      <w:lang w:eastAsia="ar-SA"/>
                    </w:rPr>
                    <w:t xml:space="preserve">. </w:t>
                  </w:r>
                  <w:r>
                    <w:t>Tiekėjas, nesutinkantis su Centro p</w:t>
                  </w:r>
                  <w:r>
                    <w:t>agal šį Aprašą atliktais veiksmais, ne vėliau kaip per 1 (vieną) mėnesį po konkretaus veiksmo atlikimo turi teisę pateikti skundą administraciniam teismui Lietuvos Respublikos administracinių bylų teisenos įstatymo nustatyta tvarka.</w:t>
                  </w:r>
                  <w:r>
                    <w:rPr>
                      <w:rFonts w:eastAsia="Arial"/>
                      <w:szCs w:val="24"/>
                      <w:lang w:eastAsia="ar-SA"/>
                    </w:rPr>
                    <w:t xml:space="preserve"> </w:t>
                  </w:r>
                </w:p>
              </w:sdtContent>
            </w:sdt>
          </w:sdtContent>
        </w:sdt>
        <w:sdt>
          <w:sdtPr>
            <w:rPr>
              <w:color w:val="000000"/>
            </w:rPr>
            <w:alias w:val="pabaiga"/>
            <w:tag w:val="part_610abc0327dc4be3bb2834032c32a3cb"/>
            <w:id w:val="-1369839548"/>
            <w:lock w:val="sdtLocked"/>
            <w:placeholder>
              <w:docPart w:val="DefaultPlaceholder_-1854013440"/>
            </w:placeholder>
          </w:sdtPr>
          <w:sdtContent>
            <w:p w:rsidR="00BC2296" w:rsidRDefault="00731154" w:rsidP="00731154">
              <w:pPr>
                <w:suppressAutoHyphens/>
                <w:jc w:val="center"/>
                <w:rPr>
                  <w:color w:val="000000"/>
                </w:rPr>
              </w:pPr>
              <w:r>
                <w:rPr>
                  <w:color w:val="000000"/>
                </w:rPr>
                <w:t>______________________</w:t>
              </w:r>
            </w:p>
          </w:sdtContent>
        </w:sdt>
      </w:sdtContent>
    </w:sdt>
    <w:sdt>
      <w:sdtPr>
        <w:alias w:val="1 pr."/>
        <w:tag w:val="part_6a9c2b70e06b41a69400a322e0525bb3"/>
        <w:id w:val="1602679210"/>
        <w:lock w:val="sdtLocked"/>
        <w:placeholder>
          <w:docPart w:val="DefaultPlaceholder_-1854013440"/>
        </w:placeholder>
      </w:sdtPr>
      <w:sdtEndPr>
        <w:rPr>
          <w:color w:val="000000"/>
        </w:rPr>
      </w:sdtEndPr>
      <w:sdtContent>
        <w:p w:rsidR="00731154" w:rsidRDefault="00731154">
          <w:pPr>
            <w:suppressAutoHyphens/>
            <w:ind w:left="6750"/>
            <w:sectPr w:rsidR="00731154">
              <w:pgSz w:w="11906" w:h="16838"/>
              <w:pgMar w:top="851" w:right="567" w:bottom="1134" w:left="1701" w:header="567" w:footer="567" w:gutter="0"/>
              <w:pgNumType w:start="1"/>
              <w:cols w:space="1296"/>
            </w:sectPr>
          </w:pPr>
        </w:p>
        <w:p w:rsidR="00BC2296" w:rsidRDefault="00731154">
          <w:pPr>
            <w:suppressAutoHyphens/>
            <w:ind w:left="6750"/>
            <w:rPr>
              <w:rFonts w:eastAsia="Arial"/>
              <w:szCs w:val="24"/>
              <w:lang w:eastAsia="ar-SA"/>
            </w:rPr>
          </w:pPr>
          <w:r>
            <w:rPr>
              <w:rFonts w:eastAsia="Arial"/>
              <w:szCs w:val="24"/>
              <w:lang w:eastAsia="ar-SA"/>
            </w:rPr>
            <w:t xml:space="preserve">Geriamojo vandens saugos išlygų taikymo tvarkos aprašo </w:t>
          </w:r>
          <w:sdt>
            <w:sdtPr>
              <w:alias w:val="Numeris"/>
              <w:tag w:val="nr_6a9c2b70e06b41a69400a322e0525bb3"/>
              <w:id w:val="793792757"/>
              <w:lock w:val="sdtLocked"/>
            </w:sdtPr>
            <w:sdtEndPr/>
            <w:sdtContent>
              <w:r>
                <w:rPr>
                  <w:rFonts w:eastAsia="Arial"/>
                  <w:szCs w:val="24"/>
                  <w:lang w:eastAsia="ar-SA"/>
                </w:rPr>
                <w:t>1</w:t>
              </w:r>
            </w:sdtContent>
          </w:sdt>
          <w:r>
            <w:rPr>
              <w:rFonts w:eastAsia="Arial"/>
              <w:szCs w:val="24"/>
              <w:lang w:eastAsia="ar-SA"/>
            </w:rPr>
            <w:t xml:space="preserve"> priedas</w:t>
          </w:r>
        </w:p>
        <w:p w:rsidR="00BC2296" w:rsidRDefault="00BC2296">
          <w:pPr>
            <w:suppressAutoHyphens/>
            <w:jc w:val="both"/>
            <w:rPr>
              <w:rFonts w:eastAsia="Arial"/>
              <w:b/>
              <w:szCs w:val="24"/>
              <w:lang w:eastAsia="ar-SA"/>
            </w:rPr>
          </w:pPr>
        </w:p>
        <w:p w:rsidR="00BC2296" w:rsidRDefault="00BC2296">
          <w:pPr>
            <w:suppressAutoHyphens/>
            <w:jc w:val="center"/>
            <w:rPr>
              <w:rFonts w:eastAsia="Arial"/>
              <w:b/>
              <w:szCs w:val="24"/>
              <w:lang w:eastAsia="ar-SA"/>
            </w:rPr>
          </w:pPr>
        </w:p>
        <w:p w:rsidR="00BC2296" w:rsidRDefault="00731154">
          <w:pPr>
            <w:suppressAutoHyphens/>
            <w:jc w:val="center"/>
            <w:rPr>
              <w:rFonts w:eastAsia="Arial"/>
              <w:b/>
              <w:szCs w:val="24"/>
              <w:lang w:eastAsia="ar-SA"/>
            </w:rPr>
          </w:pPr>
          <w:sdt>
            <w:sdtPr>
              <w:alias w:val="Pavadinimas"/>
              <w:tag w:val="title_6a9c2b70e06b41a69400a322e0525bb3"/>
              <w:id w:val="456766484"/>
              <w:lock w:val="sdtLocked"/>
            </w:sdtPr>
            <w:sdtEndPr/>
            <w:sdtContent>
              <w:r>
                <w:rPr>
                  <w:rFonts w:eastAsia="Arial"/>
                  <w:b/>
                  <w:szCs w:val="24"/>
                  <w:lang w:eastAsia="ar-SA"/>
                </w:rPr>
                <w:t>TIEKĖJŲ KARTU SU PRAŠYMU IŠDUOTI LEIDIMĄ TAIKYTI IŠLYGĄ IR IŠDUOTI LEIDIMĄ TAIKYTI TRUMPALAIKĘ IŠLYGĄ PATEIKIAMŲ DOKUMENTŲ SĄRAŠAS</w:t>
              </w:r>
            </w:sdtContent>
          </w:sdt>
        </w:p>
        <w:p w:rsidR="00BC2296" w:rsidRDefault="00BC2296">
          <w:pPr>
            <w:suppressAutoHyphens/>
            <w:ind w:firstLine="709"/>
            <w:jc w:val="both"/>
            <w:rPr>
              <w:rFonts w:eastAsia="Arial"/>
              <w:szCs w:val="24"/>
              <w:lang w:eastAsia="ar-SA"/>
            </w:rPr>
          </w:pPr>
        </w:p>
        <w:sdt>
          <w:sdtPr>
            <w:alias w:val="skyrius"/>
            <w:tag w:val="part_7c63dffc7b02453382118dfb105eab10"/>
            <w:id w:val="-688365374"/>
            <w:lock w:val="sdtLocked"/>
          </w:sdtPr>
          <w:sdtEndPr/>
          <w:sdtContent>
            <w:p w:rsidR="00BC2296" w:rsidRDefault="00731154">
              <w:pPr>
                <w:suppressAutoHyphens/>
                <w:jc w:val="center"/>
                <w:rPr>
                  <w:rFonts w:eastAsia="Arial"/>
                  <w:b/>
                  <w:bCs/>
                  <w:szCs w:val="24"/>
                  <w:lang w:eastAsia="ar-SA"/>
                </w:rPr>
              </w:pPr>
              <w:sdt>
                <w:sdtPr>
                  <w:alias w:val="Numeris"/>
                  <w:tag w:val="nr_7c63dffc7b02453382118dfb105eab10"/>
                  <w:id w:val="-808088956"/>
                  <w:lock w:val="sdtLocked"/>
                </w:sdtPr>
                <w:sdtEndPr/>
                <w:sdtContent>
                  <w:r>
                    <w:rPr>
                      <w:rFonts w:eastAsia="Arial"/>
                      <w:b/>
                      <w:bCs/>
                      <w:szCs w:val="24"/>
                      <w:lang w:eastAsia="ar-SA"/>
                    </w:rPr>
                    <w:t>I</w:t>
                  </w:r>
                </w:sdtContent>
              </w:sdt>
              <w:r>
                <w:rPr>
                  <w:rFonts w:eastAsia="Arial"/>
                  <w:b/>
                  <w:bCs/>
                  <w:szCs w:val="24"/>
                  <w:lang w:eastAsia="ar-SA"/>
                </w:rPr>
                <w:t xml:space="preserve">. </w:t>
              </w:r>
              <w:sdt>
                <w:sdtPr>
                  <w:alias w:val="Pavadinimas"/>
                  <w:tag w:val="title_7c63dffc7b02453382118dfb105eab10"/>
                  <w:id w:val="1176152327"/>
                  <w:lock w:val="sdtLocked"/>
                </w:sdtPr>
                <w:sdtEndPr/>
                <w:sdtContent>
                  <w:r>
                    <w:rPr>
                      <w:rFonts w:eastAsia="Arial"/>
                      <w:b/>
                      <w:bCs/>
                      <w:szCs w:val="24"/>
                      <w:lang w:eastAsia="ar-SA"/>
                    </w:rPr>
                    <w:t xml:space="preserve">Kartu su prašymu </w:t>
                  </w:r>
                  <w:r>
                    <w:rPr>
                      <w:rFonts w:eastAsia="Arial"/>
                      <w:b/>
                      <w:bCs/>
                      <w:szCs w:val="24"/>
                      <w:lang w:eastAsia="ar-SA"/>
                    </w:rPr>
                    <w:t>išduoti leidimą taikyti pirmąją išlygą pateikiamų dokumentų sąrašas</w:t>
                  </w:r>
                </w:sdtContent>
              </w:sdt>
            </w:p>
            <w:p w:rsidR="00BC2296" w:rsidRDefault="00BC2296">
              <w:pPr>
                <w:suppressAutoHyphens/>
                <w:jc w:val="both"/>
                <w:rPr>
                  <w:rFonts w:eastAsia="Arial"/>
                  <w:szCs w:val="24"/>
                  <w:lang w:eastAsia="ar-SA"/>
                </w:rPr>
              </w:pPr>
            </w:p>
            <w:sdt>
              <w:sdtPr>
                <w:alias w:val="1 pr. 1 p."/>
                <w:tag w:val="part_9eaa408a59084683b10b7a3680a66f6a"/>
                <w:id w:val="-609589062"/>
                <w:lock w:val="sdtLocked"/>
              </w:sdtPr>
              <w:sdtEndPr/>
              <w:sdtContent>
                <w:p w:rsidR="00BC2296" w:rsidRDefault="00731154">
                  <w:pPr>
                    <w:ind w:firstLine="709"/>
                    <w:jc w:val="both"/>
                  </w:pPr>
                  <w:sdt>
                    <w:sdtPr>
                      <w:alias w:val="Numeris"/>
                      <w:tag w:val="nr_9eaa408a59084683b10b7a3680a66f6a"/>
                      <w:id w:val="-925725311"/>
                      <w:lock w:val="sdtLocked"/>
                    </w:sdtPr>
                    <w:sdtEndPr/>
                    <w:sdtContent>
                      <w:r>
                        <w:t>1</w:t>
                      </w:r>
                    </w:sdtContent>
                  </w:sdt>
                  <w:r>
                    <w:t xml:space="preserve">. Dokumentai, įrodantys, kad tenkinama bent viena Įstatymo 5 straipsnyje nurodyta sąlyga leisti taikyti pirmąją išlygą. </w:t>
                  </w:r>
                  <w:proofErr w:type="spellStart"/>
                  <w:r>
                    <w:t>Įrodymais</w:t>
                  </w:r>
                  <w:proofErr w:type="spellEnd"/>
                  <w:r>
                    <w:t xml:space="preserve"> laikomi oficialūs savivaldybių vykdomųjų institucijų</w:t>
                  </w:r>
                  <w:r>
                    <w:t xml:space="preserve"> arba kitų institucijų, įstaigų, kompetentingų konstatuoti Įstatymo 5 straipsnyje nurodytų sąlygų buvimo faktą, dokumentai.</w:t>
                  </w:r>
                </w:p>
              </w:sdtContent>
            </w:sdt>
            <w:sdt>
              <w:sdtPr>
                <w:alias w:val="1 pr. 2 p."/>
                <w:tag w:val="part_cf5fb308692848198e88db40b8a27019"/>
                <w:id w:val="1149399762"/>
                <w:lock w:val="sdtLocked"/>
              </w:sdtPr>
              <w:sdtEndPr/>
              <w:sdtContent>
                <w:p w:rsidR="00BC2296" w:rsidRDefault="00731154">
                  <w:pPr>
                    <w:ind w:firstLine="709"/>
                    <w:jc w:val="both"/>
                  </w:pPr>
                  <w:sdt>
                    <w:sdtPr>
                      <w:alias w:val="Numeris"/>
                      <w:tag w:val="nr_cf5fb308692848198e88db40b8a27019"/>
                      <w:id w:val="53753713"/>
                      <w:lock w:val="sdtLocked"/>
                    </w:sdtPr>
                    <w:sdtEndPr/>
                    <w:sdtContent>
                      <w:r>
                        <w:t>2</w:t>
                      </w:r>
                    </w:sdtContent>
                  </w:sdt>
                  <w:r>
                    <w:t>. Rodiklio ankstesnės stebėsenos per ne ilgiau kaip 3 (trejus) metus rezultatai (tyrimų skaičius, rodiklio mažiausia ir didžiau</w:t>
                  </w:r>
                  <w:r>
                    <w:t>sia vertės bei mediana) ir stebėsenos rezultatais pagrįsta siūloma didžiausia leidžiama rodiklio vertė išlygos taikymo laikotarpiu.</w:t>
                  </w:r>
                </w:p>
              </w:sdtContent>
            </w:sdt>
            <w:sdt>
              <w:sdtPr>
                <w:alias w:val="1 pr. 3 p."/>
                <w:tag w:val="part_8dd5fdbf1213412db50bc0a1744f3c1c"/>
                <w:id w:val="166519582"/>
                <w:lock w:val="sdtLocked"/>
              </w:sdtPr>
              <w:sdtEndPr/>
              <w:sdtContent>
                <w:p w:rsidR="00BC2296" w:rsidRDefault="00731154">
                  <w:pPr>
                    <w:ind w:firstLine="709"/>
                    <w:jc w:val="both"/>
                  </w:pPr>
                  <w:sdt>
                    <w:sdtPr>
                      <w:alias w:val="Numeris"/>
                      <w:tag w:val="nr_8dd5fdbf1213412db50bc0a1744f3c1c"/>
                      <w:id w:val="969175320"/>
                      <w:lock w:val="sdtLocked"/>
                    </w:sdtPr>
                    <w:sdtEndPr/>
                    <w:sdtContent>
                      <w:r>
                        <w:t>3</w:t>
                      </w:r>
                    </w:sdtContent>
                  </w:sdt>
                  <w:r>
                    <w:t>. Gręžinio numeris, adresas, vidutiniškai per dieną iš gręžinio tiekiamo geriamojo vandens kiekis ir geografinė teritor</w:t>
                  </w:r>
                  <w:r>
                    <w:t>ija, kuriai iš gręžinio tiekiamas geriamasis vanduo.</w:t>
                  </w:r>
                </w:p>
              </w:sdtContent>
            </w:sdt>
            <w:sdt>
              <w:sdtPr>
                <w:alias w:val="1 pr. 4 p."/>
                <w:tag w:val="part_92db5e74aa4a4fecbc5da9494101fa14"/>
                <w:id w:val="1008712715"/>
                <w:lock w:val="sdtLocked"/>
              </w:sdtPr>
              <w:sdtEndPr/>
              <w:sdtContent>
                <w:p w:rsidR="00BC2296" w:rsidRDefault="00731154">
                  <w:pPr>
                    <w:ind w:firstLine="709"/>
                    <w:jc w:val="both"/>
                  </w:pPr>
                  <w:sdt>
                    <w:sdtPr>
                      <w:alias w:val="Numeris"/>
                      <w:tag w:val="nr_92db5e74aa4a4fecbc5da9494101fa14"/>
                      <w:id w:val="1424460413"/>
                      <w:lock w:val="sdtLocked"/>
                    </w:sdtPr>
                    <w:sdtEndPr/>
                    <w:sdtContent>
                      <w:r>
                        <w:t>4</w:t>
                      </w:r>
                    </w:sdtContent>
                  </w:sdt>
                  <w:r>
                    <w:t>. Geografinės teritorijos, kuriai iš gręžinio tiekiamas geriamasis vanduo, gyventojų skaičius ir jo pokyčio prognozė išlygos taikymo laikotarpiu.</w:t>
                  </w:r>
                </w:p>
              </w:sdtContent>
            </w:sdt>
            <w:sdt>
              <w:sdtPr>
                <w:alias w:val="1 pr. 5 p."/>
                <w:tag w:val="part_31fc13aad42d4f08bb12083320343994"/>
                <w:id w:val="-1333608984"/>
                <w:lock w:val="sdtLocked"/>
              </w:sdtPr>
              <w:sdtEndPr/>
              <w:sdtContent>
                <w:p w:rsidR="00BC2296" w:rsidRDefault="00731154">
                  <w:pPr>
                    <w:ind w:firstLine="709"/>
                    <w:jc w:val="both"/>
                  </w:pPr>
                  <w:sdt>
                    <w:sdtPr>
                      <w:alias w:val="Numeris"/>
                      <w:tag w:val="nr_31fc13aad42d4f08bb12083320343994"/>
                      <w:id w:val="1379356127"/>
                      <w:lock w:val="sdtLocked"/>
                    </w:sdtPr>
                    <w:sdtEndPr/>
                    <w:sdtContent>
                      <w:r>
                        <w:t>5</w:t>
                      </w:r>
                    </w:sdtContent>
                  </w:sdt>
                  <w:r>
                    <w:t>. Asmens sveikatos priežiūros įstaigų, socialin</w:t>
                  </w:r>
                  <w:r>
                    <w:t xml:space="preserve">ės globos ir rūpybos įstaigų, ikimokyklinio ugdymo įstaigų, laikino apgyvendinimo paslaugas teikiančių subjektų, kuriems iš gręžinio tiekiamas geriamasis vanduo, pavadinimai ir adresai; maisto tvarkymo subjektų, </w:t>
                  </w:r>
                  <w:r>
                    <w:rPr>
                      <w:rFonts w:eastAsia="Andale Sans UI"/>
                      <w:lang w:bidi="en-US"/>
                    </w:rPr>
                    <w:t>vykdančių viešojo maitinimo ir maisto gamybo</w:t>
                  </w:r>
                  <w:r>
                    <w:rPr>
                      <w:rFonts w:eastAsia="Andale Sans UI"/>
                      <w:lang w:bidi="en-US"/>
                    </w:rPr>
                    <w:t>s veiklas,</w:t>
                  </w:r>
                  <w:r>
                    <w:t xml:space="preserve"> kuriems iš gręžinio tiekiamas geriamasis vanduo, sąrašas, suderintas su Valstybine maisto ir veterinarijos tarnyba, ir poveikio kiekvienam maisto tvarkymo subjektui tikimybės vertinimas; šių įstaigų pokyčių planai išlygos taikymo laikotarpiu, je</w:t>
                  </w:r>
                  <w:r>
                    <w:t>igu jie oficialiai patvirtinti iki prašymo leisti taikyti išlygą pateikimo.</w:t>
                  </w:r>
                </w:p>
              </w:sdtContent>
            </w:sdt>
            <w:sdt>
              <w:sdtPr>
                <w:alias w:val="1 pr. 6 p."/>
                <w:tag w:val="part_97d0132933f24c7682969b979a33a73a"/>
                <w:id w:val="-1443144480"/>
                <w:lock w:val="sdtLocked"/>
              </w:sdtPr>
              <w:sdtEndPr/>
              <w:sdtContent>
                <w:p w:rsidR="00BC2296" w:rsidRDefault="00731154">
                  <w:pPr>
                    <w:ind w:firstLine="709"/>
                  </w:pPr>
                  <w:sdt>
                    <w:sdtPr>
                      <w:alias w:val="Numeris"/>
                      <w:tag w:val="nr_97d0132933f24c7682969b979a33a73a"/>
                      <w:id w:val="-872530033"/>
                      <w:lock w:val="sdtLocked"/>
                    </w:sdtPr>
                    <w:sdtEndPr/>
                    <w:sdtContent>
                      <w:r>
                        <w:t>6</w:t>
                      </w:r>
                    </w:sdtContent>
                  </w:sdt>
                  <w:r>
                    <w:t>. Rodiklio stebėsenos planas išlygos taikymo laikotarpiu.</w:t>
                  </w:r>
                </w:p>
              </w:sdtContent>
            </w:sdt>
            <w:sdt>
              <w:sdtPr>
                <w:alias w:val="1 pr. 7 p."/>
                <w:tag w:val="part_410cd032eb974673b712dc80d0f40728"/>
                <w:id w:val="-612356514"/>
                <w:lock w:val="sdtLocked"/>
              </w:sdtPr>
              <w:sdtEndPr/>
              <w:sdtContent>
                <w:p w:rsidR="00BC2296" w:rsidRDefault="00731154">
                  <w:pPr>
                    <w:ind w:firstLine="709"/>
                    <w:jc w:val="both"/>
                  </w:pPr>
                  <w:sdt>
                    <w:sdtPr>
                      <w:alias w:val="Numeris"/>
                      <w:tag w:val="nr_410cd032eb974673b712dc80d0f40728"/>
                      <w:id w:val="1493911948"/>
                      <w:lock w:val="sdtLocked"/>
                    </w:sdtPr>
                    <w:sdtEndPr/>
                    <w:sdtContent>
                      <w:r>
                        <w:t>7</w:t>
                      </w:r>
                    </w:sdtContent>
                  </w:sdt>
                  <w:r>
                    <w:t xml:space="preserve">. Taisomųjų priemonių kalendorinis planas, plane numatytų priemonių įgyvendinimo finansavimo informacija, šių </w:t>
                  </w:r>
                  <w:r>
                    <w:t>priemonių vykdymo kontrolės tvarka ir taisomųjų priemonių planu pagrįsta išlygos taikymo siūloma trukmė.</w:t>
                  </w:r>
                </w:p>
              </w:sdtContent>
            </w:sdt>
            <w:sdt>
              <w:sdtPr>
                <w:alias w:val="1 pr. 8 p."/>
                <w:tag w:val="part_3b61a69b865c42f49d472ac3e9a3e3a7"/>
                <w:id w:val="1459376932"/>
                <w:lock w:val="sdtLocked"/>
              </w:sdtPr>
              <w:sdtEndPr/>
              <w:sdtContent>
                <w:p w:rsidR="00BC2296" w:rsidRDefault="00731154">
                  <w:pPr>
                    <w:ind w:firstLine="709"/>
                    <w:jc w:val="both"/>
                  </w:pPr>
                  <w:sdt>
                    <w:sdtPr>
                      <w:alias w:val="Numeris"/>
                      <w:tag w:val="nr_3b61a69b865c42f49d472ac3e9a3e3a7"/>
                      <w:id w:val="692116600"/>
                      <w:lock w:val="sdtLocked"/>
                    </w:sdtPr>
                    <w:sdtEndPr/>
                    <w:sdtContent>
                      <w:r>
                        <w:t>8</w:t>
                      </w:r>
                    </w:sdtContent>
                  </w:sdt>
                  <w:r>
                    <w:t>. Gyventojų, asmens sveikatos priežiūros įstaigų, socialinės globos ir rūpybos įstaigų, ikimokyklinio ugdymo įstaigų, laikino apgyvendinimo paslau</w:t>
                  </w:r>
                  <w:r>
                    <w:t xml:space="preserve">gas teikiančių subjektų, maisto tvarkymo subjektų, kuriems iš gręžinio tiekiamas geriamasis vanduo, informavimo apie taikomą išlygą ir rekomendacijų dėl pavojaus sveikatai prevencijos būdų teikimo planas. </w:t>
                  </w:r>
                </w:p>
                <w:p w:rsidR="00BC2296" w:rsidRDefault="00731154">
                  <w:pPr>
                    <w:suppressAutoHyphens/>
                    <w:ind w:firstLine="709"/>
                    <w:jc w:val="both"/>
                    <w:rPr>
                      <w:rFonts w:eastAsia="Arial"/>
                      <w:szCs w:val="24"/>
                      <w:lang w:eastAsia="ar-SA"/>
                    </w:rPr>
                  </w:pPr>
                </w:p>
              </w:sdtContent>
            </w:sdt>
          </w:sdtContent>
        </w:sdt>
        <w:sdt>
          <w:sdtPr>
            <w:alias w:val="skyrius"/>
            <w:tag w:val="part_33835f87147e4258bb20298fe2251687"/>
            <w:id w:val="-425731130"/>
            <w:lock w:val="sdtLocked"/>
          </w:sdtPr>
          <w:sdtEndPr/>
          <w:sdtContent>
            <w:p w:rsidR="00BC2296" w:rsidRDefault="00731154">
              <w:pPr>
                <w:suppressAutoHyphens/>
                <w:jc w:val="center"/>
                <w:rPr>
                  <w:rFonts w:eastAsia="Arial"/>
                  <w:b/>
                  <w:bCs/>
                  <w:szCs w:val="24"/>
                  <w:lang w:eastAsia="ar-SA"/>
                </w:rPr>
              </w:pPr>
              <w:sdt>
                <w:sdtPr>
                  <w:alias w:val="Numeris"/>
                  <w:tag w:val="nr_33835f87147e4258bb20298fe2251687"/>
                  <w:id w:val="1153106738"/>
                  <w:lock w:val="sdtLocked"/>
                </w:sdtPr>
                <w:sdtEndPr/>
                <w:sdtContent>
                  <w:r>
                    <w:rPr>
                      <w:rFonts w:eastAsia="Arial"/>
                      <w:b/>
                      <w:bCs/>
                      <w:szCs w:val="24"/>
                      <w:lang w:eastAsia="ar-SA"/>
                    </w:rPr>
                    <w:t>II</w:t>
                  </w:r>
                </w:sdtContent>
              </w:sdt>
              <w:r>
                <w:rPr>
                  <w:rFonts w:eastAsia="Arial"/>
                  <w:b/>
                  <w:bCs/>
                  <w:szCs w:val="24"/>
                  <w:lang w:eastAsia="ar-SA"/>
                </w:rPr>
                <w:t xml:space="preserve">. </w:t>
              </w:r>
              <w:sdt>
                <w:sdtPr>
                  <w:alias w:val="Pavadinimas"/>
                  <w:tag w:val="title_33835f87147e4258bb20298fe2251687"/>
                  <w:id w:val="-488645149"/>
                  <w:lock w:val="sdtLocked"/>
                </w:sdtPr>
                <w:sdtEndPr/>
                <w:sdtContent>
                  <w:r>
                    <w:rPr>
                      <w:rFonts w:eastAsia="Arial"/>
                      <w:b/>
                      <w:bCs/>
                      <w:szCs w:val="24"/>
                      <w:lang w:eastAsia="ar-SA"/>
                    </w:rPr>
                    <w:t>Kartu su prašymu išduoti leidimą taikyt</w:t>
                  </w:r>
                  <w:r>
                    <w:rPr>
                      <w:rFonts w:eastAsia="Arial"/>
                      <w:b/>
                      <w:bCs/>
                      <w:szCs w:val="24"/>
                      <w:lang w:eastAsia="ar-SA"/>
                    </w:rPr>
                    <w:t>i antrąją išlygą pateikiamų dokumentų sąrašas</w:t>
                  </w:r>
                </w:sdtContent>
              </w:sdt>
            </w:p>
            <w:p w:rsidR="00BC2296" w:rsidRDefault="00BC2296">
              <w:pPr>
                <w:suppressAutoHyphens/>
                <w:jc w:val="both"/>
                <w:rPr>
                  <w:rFonts w:eastAsia="Arial"/>
                  <w:szCs w:val="24"/>
                  <w:lang w:eastAsia="ar-SA"/>
                </w:rPr>
              </w:pPr>
            </w:p>
            <w:sdt>
              <w:sdtPr>
                <w:alias w:val="1 pr. 1 p."/>
                <w:tag w:val="part_8eff94a1bf584766af56d5bb1be64a38"/>
                <w:id w:val="-1773932641"/>
                <w:lock w:val="sdtLocked"/>
              </w:sdtPr>
              <w:sdtEndPr/>
              <w:sdtContent>
                <w:p w:rsidR="00BC2296" w:rsidRDefault="00731154">
                  <w:pPr>
                    <w:suppressAutoHyphens/>
                    <w:ind w:firstLine="709"/>
                    <w:jc w:val="both"/>
                  </w:pPr>
                  <w:sdt>
                    <w:sdtPr>
                      <w:alias w:val="Numeris"/>
                      <w:tag w:val="nr_8eff94a1bf584766af56d5bb1be64a38"/>
                      <w:id w:val="-1140654726"/>
                      <w:lock w:val="sdtLocked"/>
                    </w:sdtPr>
                    <w:sdtEndPr/>
                    <w:sdtContent>
                      <w:r>
                        <w:t>1</w:t>
                      </w:r>
                    </w:sdtContent>
                  </w:sdt>
                  <w:r>
                    <w:t xml:space="preserve">. Dokumentai, įrodantys, kad tenkinama bent viena Įstatymo 5 straipsnyje nurodyta sąlyga leisti taikyti antrąją išlygą. </w:t>
                  </w:r>
                  <w:proofErr w:type="spellStart"/>
                  <w:r>
                    <w:t>Įrodymais</w:t>
                  </w:r>
                  <w:proofErr w:type="spellEnd"/>
                  <w:r>
                    <w:t xml:space="preserve"> laikomi oficialūs savivaldybių vykdomųjų institucijų arba kitų institucijų</w:t>
                  </w:r>
                  <w:r>
                    <w:t>, įstaigų, kompetentingų konstatuoti Įstatymo 5 straipsnyje nurodytų sąlygų buvimo faktą, dokumentai.</w:t>
                  </w:r>
                </w:p>
              </w:sdtContent>
            </w:sdt>
            <w:sdt>
              <w:sdtPr>
                <w:alias w:val="1 pr. 2 p."/>
                <w:tag w:val="part_9cd536ac37bc423983c82f173e09f7d1"/>
                <w:id w:val="818158049"/>
                <w:lock w:val="sdtLocked"/>
              </w:sdtPr>
              <w:sdtEndPr/>
              <w:sdtContent>
                <w:p w:rsidR="00BC2296" w:rsidRDefault="00731154">
                  <w:pPr>
                    <w:suppressAutoHyphens/>
                    <w:ind w:firstLine="709"/>
                    <w:jc w:val="both"/>
                    <w:rPr>
                      <w:rFonts w:eastAsia="Arial"/>
                      <w:szCs w:val="24"/>
                      <w:lang w:eastAsia="ar-SA"/>
                    </w:rPr>
                  </w:pPr>
                  <w:sdt>
                    <w:sdtPr>
                      <w:alias w:val="Numeris"/>
                      <w:tag w:val="nr_9cd536ac37bc423983c82f173e09f7d1"/>
                      <w:id w:val="603855343"/>
                      <w:lock w:val="sdtLocked"/>
                    </w:sdtPr>
                    <w:sdtEndPr/>
                    <w:sdtContent>
                      <w:r>
                        <w:t>2</w:t>
                      </w:r>
                    </w:sdtContent>
                  </w:sdt>
                  <w:r>
                    <w:t xml:space="preserve">. Dokumentai, nurodyti </w:t>
                  </w:r>
                  <w:r>
                    <w:rPr>
                      <w:rFonts w:eastAsia="Arial"/>
                      <w:szCs w:val="24"/>
                      <w:lang w:eastAsia="ar-SA"/>
                    </w:rPr>
                    <w:t>kartu su prašymu išduoti leidimą taikyti pirmąją išlygą pateikiamų dokumentų sąrašo 2–8 punktuose. Taisomųjų priemonių plane t</w:t>
                  </w:r>
                  <w:r>
                    <w:rPr>
                      <w:rFonts w:eastAsia="Arial"/>
                      <w:szCs w:val="24"/>
                      <w:lang w:eastAsia="ar-SA"/>
                    </w:rPr>
                    <w:t xml:space="preserve">uri būti numatytos papildomos priemonės, skirtos ištaisyti pirmosios išlygos galiojimo laikotarpiu paaiškėjusius trūkumus, dėl kurių rodiklis viršijo ribinę vertę pasibaigus Leidimo taikyti pirmąją išlygą laikotarpiui. </w:t>
                  </w:r>
                </w:p>
              </w:sdtContent>
            </w:sdt>
            <w:sdt>
              <w:sdtPr>
                <w:alias w:val="1 pr. 3 p."/>
                <w:tag w:val="part_f51869b03e154d9782a53a6753a1af71"/>
                <w:id w:val="415374152"/>
                <w:lock w:val="sdtLocked"/>
              </w:sdtPr>
              <w:sdtEndPr/>
              <w:sdtContent>
                <w:p w:rsidR="00BC2296" w:rsidRDefault="00731154">
                  <w:pPr>
                    <w:suppressAutoHyphens/>
                    <w:ind w:firstLine="709"/>
                    <w:jc w:val="both"/>
                  </w:pPr>
                  <w:sdt>
                    <w:sdtPr>
                      <w:alias w:val="Numeris"/>
                      <w:tag w:val="nr_f51869b03e154d9782a53a6753a1af71"/>
                      <w:id w:val="282619711"/>
                      <w:lock w:val="sdtLocked"/>
                    </w:sdtPr>
                    <w:sdtEndPr/>
                    <w:sdtContent>
                      <w:r>
                        <w:t>3</w:t>
                      </w:r>
                    </w:sdtContent>
                  </w:sdt>
                  <w:r>
                    <w:t>. Dokumentai, įrodantys, kad pi</w:t>
                  </w:r>
                  <w:r>
                    <w:t xml:space="preserve">rmosios išlygos taikymo metu taisomųjų priemonių planas buvo neįvykdytas dėl objektyvių priežasčių. </w:t>
                  </w:r>
                  <w:proofErr w:type="spellStart"/>
                  <w:r>
                    <w:t>Įrodymais</w:t>
                  </w:r>
                  <w:proofErr w:type="spellEnd"/>
                  <w:r>
                    <w:t xml:space="preserve"> laikomi oficialūs savivaldybių vykdomųjų institucijų arba kitų institucijų, įstaigų, kompetentingų konstatuoti atitinkamų aplinkybių buvimo faktą,</w:t>
                  </w:r>
                  <w:r>
                    <w:t xml:space="preserve"> dokumentai. </w:t>
                  </w:r>
                </w:p>
                <w:p w:rsidR="00BC2296" w:rsidRDefault="00BC2296">
                  <w:pPr>
                    <w:suppressAutoHyphens/>
                    <w:ind w:firstLine="709"/>
                    <w:jc w:val="both"/>
                  </w:pPr>
                </w:p>
                <w:p w:rsidR="00BC2296" w:rsidRDefault="00BC2296">
                  <w:pPr>
                    <w:suppressAutoHyphens/>
                    <w:ind w:firstLine="709"/>
                    <w:jc w:val="both"/>
                    <w:rPr>
                      <w:rFonts w:eastAsia="Arial"/>
                      <w:szCs w:val="24"/>
                      <w:lang w:eastAsia="ar-SA"/>
                    </w:rPr>
                  </w:pPr>
                </w:p>
                <w:p w:rsidR="00BC2296" w:rsidRDefault="00731154">
                  <w:pPr>
                    <w:suppressAutoHyphens/>
                    <w:jc w:val="center"/>
                    <w:rPr>
                      <w:rFonts w:eastAsia="Arial"/>
                      <w:b/>
                      <w:bCs/>
                      <w:szCs w:val="24"/>
                      <w:lang w:eastAsia="ar-SA"/>
                    </w:rPr>
                  </w:pPr>
                </w:p>
              </w:sdtContent>
            </w:sdt>
          </w:sdtContent>
        </w:sdt>
        <w:sdt>
          <w:sdtPr>
            <w:alias w:val="skyrius"/>
            <w:tag w:val="part_c5dad694f8d0424591451982329187b2"/>
            <w:id w:val="-2063943789"/>
            <w:lock w:val="sdtLocked"/>
          </w:sdtPr>
          <w:sdtEndPr/>
          <w:sdtContent>
            <w:p w:rsidR="00BC2296" w:rsidRDefault="00731154">
              <w:pPr>
                <w:suppressAutoHyphens/>
                <w:jc w:val="center"/>
                <w:rPr>
                  <w:rFonts w:eastAsia="Arial"/>
                  <w:b/>
                  <w:bCs/>
                  <w:szCs w:val="24"/>
                  <w:lang w:eastAsia="ar-SA"/>
                </w:rPr>
              </w:pPr>
              <w:sdt>
                <w:sdtPr>
                  <w:alias w:val="Numeris"/>
                  <w:tag w:val="nr_c5dad694f8d0424591451982329187b2"/>
                  <w:id w:val="-1277331015"/>
                  <w:lock w:val="sdtLocked"/>
                </w:sdtPr>
                <w:sdtEndPr/>
                <w:sdtContent>
                  <w:r>
                    <w:rPr>
                      <w:rFonts w:eastAsia="Arial"/>
                      <w:b/>
                      <w:bCs/>
                      <w:szCs w:val="24"/>
                      <w:lang w:eastAsia="ar-SA"/>
                    </w:rPr>
                    <w:t>III</w:t>
                  </w:r>
                </w:sdtContent>
              </w:sdt>
              <w:r>
                <w:rPr>
                  <w:rFonts w:eastAsia="Arial"/>
                  <w:b/>
                  <w:bCs/>
                  <w:szCs w:val="24"/>
                  <w:lang w:eastAsia="ar-SA"/>
                </w:rPr>
                <w:t xml:space="preserve">. </w:t>
              </w:r>
              <w:sdt>
                <w:sdtPr>
                  <w:alias w:val="Pavadinimas"/>
                  <w:tag w:val="title_c5dad694f8d0424591451982329187b2"/>
                  <w:id w:val="55138939"/>
                  <w:lock w:val="sdtLocked"/>
                </w:sdtPr>
                <w:sdtEndPr/>
                <w:sdtContent>
                  <w:r>
                    <w:rPr>
                      <w:rFonts w:eastAsia="Arial"/>
                      <w:b/>
                      <w:bCs/>
                      <w:szCs w:val="24"/>
                      <w:lang w:eastAsia="ar-SA"/>
                    </w:rPr>
                    <w:t>Kartu su prašymu išduoti leidimą taikyti trumpalaikę išlygą pateikiamų dokumentų sąrašas</w:t>
                  </w:r>
                </w:sdtContent>
              </w:sdt>
            </w:p>
            <w:p w:rsidR="00BC2296" w:rsidRDefault="00BC2296">
              <w:pPr>
                <w:suppressAutoHyphens/>
                <w:jc w:val="both"/>
                <w:rPr>
                  <w:rFonts w:eastAsia="Arial"/>
                  <w:szCs w:val="24"/>
                  <w:lang w:eastAsia="ar-SA"/>
                </w:rPr>
              </w:pPr>
            </w:p>
            <w:sdt>
              <w:sdtPr>
                <w:alias w:val="1 pr. 1 p."/>
                <w:tag w:val="part_4ee611565200496da013c0e3d039ffad"/>
                <w:id w:val="1962375345"/>
                <w:lock w:val="sdtLocked"/>
              </w:sdtPr>
              <w:sdtEndPr/>
              <w:sdtContent>
                <w:p w:rsidR="00BC2296" w:rsidRDefault="00731154">
                  <w:pPr>
                    <w:suppressAutoHyphens/>
                    <w:ind w:firstLine="709"/>
                    <w:jc w:val="both"/>
                  </w:pPr>
                  <w:sdt>
                    <w:sdtPr>
                      <w:alias w:val="Numeris"/>
                      <w:tag w:val="nr_4ee611565200496da013c0e3d039ffad"/>
                      <w:id w:val="2121718872"/>
                      <w:lock w:val="sdtLocked"/>
                    </w:sdtPr>
                    <w:sdtEndPr/>
                    <w:sdtContent>
                      <w:r>
                        <w:t>1</w:t>
                      </w:r>
                    </w:sdtContent>
                  </w:sdt>
                  <w:r>
                    <w:t xml:space="preserve">. Dokumentai, įrodantys, kad tenkinama bent viena Įstatymo 5 straipsnyje nurodyta sąlyga išduoti leidimą taikyti trumpalaikę išlygą. </w:t>
                  </w:r>
                  <w:proofErr w:type="spellStart"/>
                  <w:r>
                    <w:t>Įrodymais</w:t>
                  </w:r>
                  <w:proofErr w:type="spellEnd"/>
                  <w:r>
                    <w:t xml:space="preserve"> laikomi oficialūs savivaldybių institucijų arba kitų institucijų, įstaigų, kompetentingų konstatuoti Įstatymo 5 straipsnyje nurodytų sąlygų buvimo faktą, dokumentai.</w:t>
                  </w:r>
                </w:p>
              </w:sdtContent>
            </w:sdt>
            <w:sdt>
              <w:sdtPr>
                <w:alias w:val="1 pr. 2 p."/>
                <w:tag w:val="part_b69306069fc0413c9d26aa7afb12ba1c"/>
                <w:id w:val="316773179"/>
                <w:lock w:val="sdtLocked"/>
              </w:sdtPr>
              <w:sdtEndPr/>
              <w:sdtContent>
                <w:p w:rsidR="00BC2296" w:rsidRDefault="00731154">
                  <w:pPr>
                    <w:suppressAutoHyphens/>
                    <w:ind w:firstLine="709"/>
                    <w:jc w:val="both"/>
                    <w:rPr>
                      <w:rFonts w:eastAsia="Arial"/>
                      <w:szCs w:val="24"/>
                      <w:lang w:eastAsia="ar-SA"/>
                    </w:rPr>
                  </w:pPr>
                  <w:sdt>
                    <w:sdtPr>
                      <w:alias w:val="Numeris"/>
                      <w:tag w:val="nr_b69306069fc0413c9d26aa7afb12ba1c"/>
                      <w:id w:val="2028900622"/>
                      <w:lock w:val="sdtLocked"/>
                    </w:sdtPr>
                    <w:sdtEndPr/>
                    <w:sdtContent>
                      <w:r>
                        <w:rPr>
                          <w:rFonts w:eastAsia="Arial"/>
                          <w:szCs w:val="24"/>
                          <w:lang w:eastAsia="ar-SA"/>
                        </w:rPr>
                        <w:t>2</w:t>
                      </w:r>
                    </w:sdtContent>
                  </w:sdt>
                  <w:r>
                    <w:rPr>
                      <w:rFonts w:eastAsia="Arial"/>
                      <w:szCs w:val="24"/>
                      <w:lang w:eastAsia="ar-SA"/>
                    </w:rPr>
                    <w:t>. Taisomųjų priemonių plano santrauka arba aprašymas ir juo pagrįsta išlygo</w:t>
                  </w:r>
                  <w:r>
                    <w:rPr>
                      <w:rFonts w:eastAsia="Arial"/>
                      <w:szCs w:val="24"/>
                      <w:lang w:eastAsia="ar-SA"/>
                    </w:rPr>
                    <w:t>s taikymo siūloma trukmė.</w:t>
                  </w:r>
                </w:p>
              </w:sdtContent>
            </w:sdt>
            <w:sdt>
              <w:sdtPr>
                <w:alias w:val="1 pr. 3 p."/>
                <w:tag w:val="part_6933585b9659478588740c663506d365"/>
                <w:id w:val="-1141490101"/>
                <w:lock w:val="sdtLocked"/>
              </w:sdtPr>
              <w:sdtEndPr/>
              <w:sdtContent>
                <w:p w:rsidR="00BC2296" w:rsidRDefault="00731154">
                  <w:pPr>
                    <w:suppressAutoHyphens/>
                    <w:ind w:firstLine="709"/>
                    <w:jc w:val="both"/>
                    <w:rPr>
                      <w:rFonts w:eastAsia="Arial"/>
                      <w:szCs w:val="24"/>
                      <w:lang w:eastAsia="ar-SA"/>
                    </w:rPr>
                  </w:pPr>
                  <w:sdt>
                    <w:sdtPr>
                      <w:alias w:val="Numeris"/>
                      <w:tag w:val="nr_6933585b9659478588740c663506d365"/>
                      <w:id w:val="-1415320766"/>
                      <w:lock w:val="sdtLocked"/>
                    </w:sdtPr>
                    <w:sdtEndPr/>
                    <w:sdtContent>
                      <w:r>
                        <w:rPr>
                          <w:rFonts w:eastAsia="Arial"/>
                          <w:szCs w:val="24"/>
                          <w:lang w:eastAsia="ar-SA"/>
                        </w:rPr>
                        <w:t>3</w:t>
                      </w:r>
                    </w:sdtContent>
                  </w:sdt>
                  <w:r>
                    <w:rPr>
                      <w:rFonts w:eastAsia="Arial"/>
                      <w:szCs w:val="24"/>
                      <w:lang w:eastAsia="ar-SA"/>
                    </w:rPr>
                    <w:t>. Ne mažiau kaip dviejų rodiklio tyrimų (jei tyrimai buvo atliekami) rezultatai per 6 (šešis) mėnesius iki prašymo išduoti leidimą taikyti trumpalaikę išlygą pateikimo dienos ir jais pagrįsta siūloma didžiausia leistina rodik</w:t>
                  </w:r>
                  <w:r>
                    <w:rPr>
                      <w:rFonts w:eastAsia="Arial"/>
                      <w:szCs w:val="24"/>
                      <w:lang w:eastAsia="ar-SA"/>
                    </w:rPr>
                    <w:t>lio vertė trumpalaikės išlygos taikymo laikotarpiu.</w:t>
                  </w:r>
                </w:p>
              </w:sdtContent>
            </w:sdt>
            <w:sdt>
              <w:sdtPr>
                <w:alias w:val="1 pr. 4 p."/>
                <w:tag w:val="part_df6e5e806b024df89221204cb823248c"/>
                <w:id w:val="-578745979"/>
                <w:lock w:val="sdtLocked"/>
              </w:sdtPr>
              <w:sdtEndPr/>
              <w:sdtContent>
                <w:p w:rsidR="00BC2296" w:rsidRDefault="00731154">
                  <w:pPr>
                    <w:suppressAutoHyphens/>
                    <w:ind w:firstLine="709"/>
                    <w:jc w:val="both"/>
                  </w:pPr>
                  <w:sdt>
                    <w:sdtPr>
                      <w:alias w:val="Numeris"/>
                      <w:tag w:val="nr_df6e5e806b024df89221204cb823248c"/>
                      <w:id w:val="398332757"/>
                      <w:lock w:val="sdtLocked"/>
                    </w:sdtPr>
                    <w:sdtEndPr/>
                    <w:sdtContent>
                      <w:r>
                        <w:rPr>
                          <w:rFonts w:eastAsia="Arial"/>
                          <w:szCs w:val="24"/>
                          <w:lang w:eastAsia="ar-SA"/>
                        </w:rPr>
                        <w:t>4</w:t>
                      </w:r>
                    </w:sdtContent>
                  </w:sdt>
                  <w:r>
                    <w:rPr>
                      <w:rFonts w:eastAsia="Arial"/>
                      <w:szCs w:val="24"/>
                      <w:lang w:eastAsia="ar-SA"/>
                    </w:rPr>
                    <w:t xml:space="preserve">. </w:t>
                  </w:r>
                  <w:r>
                    <w:t xml:space="preserve">Gręžinio numeris, adresas, vidutiniškai per dieną iš gręžinio tiekiamo geriamojo vandens kiekis, geografinė teritorija, kuriai iš gręžinio tiekiamas geriamasis vanduo, ir tos teritorijos gyventojų </w:t>
                  </w:r>
                  <w:r>
                    <w:t>skaičius.</w:t>
                  </w:r>
                </w:p>
                <w:p w:rsidR="00BC2296" w:rsidRDefault="00731154">
                  <w:pPr>
                    <w:suppressAutoHyphens/>
                    <w:ind w:firstLine="709"/>
                    <w:jc w:val="both"/>
                    <w:rPr>
                      <w:rFonts w:eastAsia="Arial"/>
                      <w:szCs w:val="24"/>
                      <w:lang w:eastAsia="ar-SA"/>
                    </w:rPr>
                  </w:pPr>
                </w:p>
              </w:sdtContent>
            </w:sdt>
          </w:sdtContent>
        </w:sdt>
        <w:sdt>
          <w:sdtPr>
            <w:alias w:val="skyrius"/>
            <w:tag w:val="part_b712668f064047d688cbd31456647717"/>
            <w:id w:val="-638343010"/>
            <w:lock w:val="sdtLocked"/>
            <w:placeholder>
              <w:docPart w:val="DefaultPlaceholder_-1854013440"/>
            </w:placeholder>
          </w:sdtPr>
          <w:sdtEndPr>
            <w:rPr>
              <w:rFonts w:eastAsia="Arial"/>
              <w:szCs w:val="24"/>
              <w:lang w:eastAsia="ar-SA"/>
            </w:rPr>
          </w:sdtEndPr>
          <w:sdtContent>
            <w:p w:rsidR="00BC2296" w:rsidRDefault="00731154">
              <w:pPr>
                <w:suppressAutoHyphens/>
                <w:jc w:val="center"/>
                <w:rPr>
                  <w:rFonts w:eastAsia="Arial"/>
                  <w:b/>
                  <w:bCs/>
                  <w:szCs w:val="24"/>
                  <w:lang w:eastAsia="ar-SA"/>
                </w:rPr>
              </w:pPr>
              <w:sdt>
                <w:sdtPr>
                  <w:alias w:val="Numeris"/>
                  <w:tag w:val="nr_b712668f064047d688cbd31456647717"/>
                  <w:id w:val="-356740804"/>
                  <w:lock w:val="sdtLocked"/>
                </w:sdtPr>
                <w:sdtEndPr/>
                <w:sdtContent>
                  <w:r>
                    <w:rPr>
                      <w:rFonts w:eastAsia="Arial"/>
                      <w:b/>
                      <w:bCs/>
                      <w:szCs w:val="24"/>
                      <w:lang w:eastAsia="ar-SA"/>
                    </w:rPr>
                    <w:t>IV</w:t>
                  </w:r>
                </w:sdtContent>
              </w:sdt>
              <w:r>
                <w:rPr>
                  <w:rFonts w:eastAsia="Arial"/>
                  <w:b/>
                  <w:bCs/>
                  <w:szCs w:val="24"/>
                  <w:lang w:eastAsia="ar-SA"/>
                </w:rPr>
                <w:t xml:space="preserve">. </w:t>
              </w:r>
              <w:sdt>
                <w:sdtPr>
                  <w:alias w:val="Pavadinimas"/>
                  <w:tag w:val="title_b712668f064047d688cbd31456647717"/>
                  <w:id w:val="208464218"/>
                  <w:lock w:val="sdtLocked"/>
                </w:sdtPr>
                <w:sdtEndPr/>
                <w:sdtContent>
                  <w:r>
                    <w:rPr>
                      <w:rFonts w:eastAsia="Arial"/>
                      <w:b/>
                      <w:bCs/>
                      <w:szCs w:val="24"/>
                      <w:lang w:eastAsia="ar-SA"/>
                    </w:rPr>
                    <w:t>Viešai paskelbtų dokumentų ir informacijos pateikimas</w:t>
                  </w:r>
                </w:sdtContent>
              </w:sdt>
            </w:p>
            <w:p w:rsidR="00BC2296" w:rsidRDefault="00BC2296">
              <w:pPr>
                <w:suppressAutoHyphens/>
                <w:ind w:firstLine="709"/>
                <w:jc w:val="both"/>
                <w:rPr>
                  <w:rFonts w:eastAsia="Arial"/>
                  <w:szCs w:val="24"/>
                  <w:lang w:eastAsia="ar-SA"/>
                </w:rPr>
              </w:pPr>
            </w:p>
            <w:p w:rsidR="00BC2296" w:rsidRDefault="00731154">
              <w:pPr>
                <w:suppressAutoHyphens/>
                <w:ind w:firstLine="709"/>
                <w:jc w:val="both"/>
                <w:rPr>
                  <w:rFonts w:eastAsia="Arial"/>
                  <w:szCs w:val="24"/>
                  <w:lang w:eastAsia="ar-SA"/>
                </w:rPr>
              </w:pPr>
              <w:r>
                <w:rPr>
                  <w:rFonts w:eastAsia="Arial"/>
                  <w:szCs w:val="24"/>
                  <w:lang w:eastAsia="ar-SA"/>
                </w:rPr>
                <w:t>Kai šiame priede nurodyti dokumentai ir informacija paskelbta viešai, Tiekėjas vietoj šių dokumentų ir informacijos gali pateikti jų nuorodą.</w:t>
              </w:r>
            </w:p>
            <w:p w:rsidR="00BC2296" w:rsidRDefault="00731154">
              <w:pPr>
                <w:suppressAutoHyphens/>
                <w:ind w:firstLine="709"/>
                <w:jc w:val="both"/>
                <w:rPr>
                  <w:rFonts w:eastAsia="Arial"/>
                  <w:szCs w:val="24"/>
                  <w:lang w:eastAsia="ar-SA"/>
                </w:rPr>
              </w:pPr>
            </w:p>
          </w:sdtContent>
        </w:sdt>
        <w:sdt>
          <w:sdtPr>
            <w:rPr>
              <w:color w:val="000000"/>
            </w:rPr>
            <w:alias w:val="pabaiga"/>
            <w:tag w:val="part_6ce9bf586ee14d1580261cf9921e6d22"/>
            <w:id w:val="2061202911"/>
            <w:lock w:val="sdtLocked"/>
            <w:placeholder>
              <w:docPart w:val="DefaultPlaceholder_-1854013440"/>
            </w:placeholder>
          </w:sdtPr>
          <w:sdtContent>
            <w:p w:rsidR="00BC2296" w:rsidRDefault="00731154">
              <w:pPr>
                <w:suppressAutoHyphens/>
                <w:jc w:val="center"/>
                <w:rPr>
                  <w:color w:val="000000"/>
                </w:rPr>
              </w:pPr>
              <w:r>
                <w:rPr>
                  <w:color w:val="000000"/>
                </w:rPr>
                <w:t>______________________</w:t>
              </w:r>
            </w:p>
          </w:sdtContent>
        </w:sdt>
      </w:sdtContent>
    </w:sdt>
    <w:sdt>
      <w:sdtPr>
        <w:rPr>
          <w:color w:val="000000"/>
        </w:rPr>
        <w:alias w:val="priedas"/>
        <w:tag w:val="part_e4fd33d004f24517b26f59249dbcc30d"/>
        <w:id w:val="-1564413339"/>
        <w:lock w:val="sdtLocked"/>
        <w:placeholder>
          <w:docPart w:val="DefaultPlaceholder_-1854013440"/>
        </w:placeholder>
      </w:sdtPr>
      <w:sdtEndPr>
        <w:rPr>
          <w:color w:val="auto"/>
        </w:rPr>
      </w:sdtEndPr>
      <w:sdtContent>
        <w:p w:rsidR="00731154" w:rsidRDefault="00731154">
          <w:pPr>
            <w:suppressAutoHyphens/>
            <w:jc w:val="center"/>
            <w:rPr>
              <w:color w:val="000000"/>
            </w:rPr>
          </w:pPr>
        </w:p>
        <w:p w:rsidR="00BC2296" w:rsidRDefault="00BC2296">
          <w:pPr>
            <w:rPr>
              <w:color w:val="000000"/>
            </w:rPr>
            <w:sectPr w:rsidR="00BC2296" w:rsidSect="00731154">
              <w:pgSz w:w="11906" w:h="16838"/>
              <w:pgMar w:top="851" w:right="567" w:bottom="1134" w:left="1701" w:header="567" w:footer="567" w:gutter="0"/>
              <w:pgNumType w:start="1"/>
              <w:cols w:space="1296"/>
              <w:titlePg/>
              <w:docGrid w:linePitch="326"/>
            </w:sectPr>
          </w:pPr>
        </w:p>
        <w:p w:rsidR="00BC2296" w:rsidRDefault="00731154">
          <w:pPr>
            <w:ind w:left="6750"/>
            <w:rPr>
              <w:rFonts w:eastAsia="Arial"/>
              <w:szCs w:val="24"/>
              <w:lang w:val="en-US" w:eastAsia="ar-SA"/>
            </w:rPr>
          </w:pPr>
          <w:r>
            <w:rPr>
              <w:rFonts w:eastAsia="Arial"/>
              <w:szCs w:val="24"/>
              <w:lang w:eastAsia="ar-SA"/>
            </w:rPr>
            <w:t>Geriamojo vandens saugos išlygų taikymo tvarkos aprašo</w:t>
          </w:r>
          <w:r>
            <w:rPr>
              <w:rFonts w:eastAsia="Arial"/>
              <w:szCs w:val="24"/>
              <w:lang w:val="en-US" w:eastAsia="ar-SA"/>
            </w:rPr>
            <w:t xml:space="preserve"> </w:t>
          </w:r>
          <w:r>
            <w:rPr>
              <w:rFonts w:eastAsia="Arial"/>
              <w:szCs w:val="24"/>
              <w:lang w:eastAsia="ar-SA"/>
            </w:rPr>
            <w:t>2</w:t>
          </w:r>
          <w:r>
            <w:rPr>
              <w:rFonts w:eastAsia="Arial"/>
              <w:szCs w:val="24"/>
              <w:lang w:eastAsia="ar-SA"/>
            </w:rPr>
            <w:t xml:space="preserve"> priedas</w:t>
          </w:r>
        </w:p>
        <w:p w:rsidR="00BC2296" w:rsidRDefault="00BC2296">
          <w:pPr>
            <w:suppressAutoHyphens/>
            <w:ind w:firstLine="709"/>
            <w:jc w:val="both"/>
            <w:rPr>
              <w:rFonts w:eastAsia="Arial"/>
              <w:b/>
              <w:szCs w:val="24"/>
              <w:lang w:eastAsia="ar-SA"/>
            </w:rPr>
          </w:pPr>
        </w:p>
        <w:p w:rsidR="00BC2296" w:rsidRDefault="00731154">
          <w:pPr>
            <w:suppressAutoHyphens/>
            <w:jc w:val="center"/>
            <w:rPr>
              <w:rFonts w:eastAsia="Arial"/>
              <w:b/>
              <w:szCs w:val="24"/>
              <w:lang w:eastAsia="ar-SA"/>
            </w:rPr>
          </w:pPr>
          <w:r>
            <w:rPr>
              <w:rFonts w:eastAsia="Arial"/>
              <w:b/>
              <w:szCs w:val="24"/>
              <w:lang w:eastAsia="ar-SA"/>
            </w:rPr>
            <w:t>(Nacionalinio visuomenės sveikatos centro leidimo taikyti išlygą forma)</w:t>
          </w:r>
        </w:p>
        <w:p w:rsidR="00BC2296" w:rsidRDefault="00BC2296">
          <w:pPr>
            <w:suppressAutoHyphens/>
            <w:ind w:firstLine="709"/>
            <w:jc w:val="both"/>
            <w:rPr>
              <w:rFonts w:eastAsia="Arial"/>
              <w:szCs w:val="24"/>
              <w:lang w:eastAsia="ar-SA"/>
            </w:rPr>
          </w:pPr>
        </w:p>
        <w:p w:rsidR="00BC2296" w:rsidRDefault="00731154">
          <w:pPr>
            <w:jc w:val="center"/>
            <w:rPr>
              <w:b/>
              <w:bCs/>
              <w:szCs w:val="24"/>
            </w:rPr>
          </w:pPr>
          <w:r>
            <w:rPr>
              <w:b/>
              <w:bCs/>
              <w:szCs w:val="24"/>
            </w:rPr>
            <w:t>NACIONALINIS VISUOMENĖS SVEIKATOS CENTRAS PRIE SVEIKATOS</w:t>
          </w:r>
        </w:p>
        <w:p w:rsidR="00BC2296" w:rsidRDefault="00731154">
          <w:pPr>
            <w:jc w:val="center"/>
            <w:rPr>
              <w:b/>
              <w:bCs/>
              <w:szCs w:val="24"/>
            </w:rPr>
          </w:pPr>
          <w:r>
            <w:rPr>
              <w:b/>
              <w:bCs/>
              <w:szCs w:val="24"/>
            </w:rPr>
            <w:t>APSAUGOS MINISTERIJOS</w:t>
          </w:r>
        </w:p>
        <w:p w:rsidR="00BC2296" w:rsidRDefault="00BC2296">
          <w:pPr>
            <w:jc w:val="center"/>
            <w:rPr>
              <w:szCs w:val="24"/>
            </w:rPr>
          </w:pPr>
        </w:p>
        <w:p w:rsidR="00BC2296" w:rsidRDefault="00731154">
          <w:pPr>
            <w:jc w:val="center"/>
            <w:rPr>
              <w:b/>
              <w:bCs/>
              <w:szCs w:val="24"/>
            </w:rPr>
          </w:pPr>
          <w:r>
            <w:rPr>
              <w:b/>
              <w:bCs/>
              <w:szCs w:val="24"/>
            </w:rPr>
            <w:t xml:space="preserve">LEIDIMAS </w:t>
          </w:r>
          <w:r>
            <w:rPr>
              <w:b/>
              <w:bCs/>
              <w:szCs w:val="24"/>
            </w:rPr>
            <w:t xml:space="preserve">TAIKYTI  </w:t>
          </w:r>
          <w:r>
            <w:rPr>
              <w:b/>
              <w:bCs/>
              <w:szCs w:val="24"/>
              <w:u w:val="single"/>
            </w:rPr>
            <w:t xml:space="preserve">                                         </w:t>
          </w:r>
          <w:r>
            <w:rPr>
              <w:b/>
              <w:bCs/>
              <w:szCs w:val="24"/>
            </w:rPr>
            <w:t>IŠLYGĄ</w:t>
          </w:r>
        </w:p>
        <w:p w:rsidR="00BC2296" w:rsidRDefault="00731154">
          <w:pPr>
            <w:ind w:firstLine="1426"/>
            <w:jc w:val="center"/>
            <w:rPr>
              <w:b/>
              <w:szCs w:val="24"/>
            </w:rPr>
          </w:pPr>
          <w:r>
            <w:rPr>
              <w:szCs w:val="24"/>
            </w:rPr>
            <w:t>(pirmąją, antrąją, trumpalaikę)</w:t>
          </w:r>
        </w:p>
        <w:p w:rsidR="00BC2296" w:rsidRDefault="00BC2296">
          <w:pPr>
            <w:jc w:val="center"/>
            <w:rPr>
              <w:szCs w:val="24"/>
            </w:rPr>
          </w:pPr>
        </w:p>
        <w:p w:rsidR="00BC2296" w:rsidRDefault="00731154">
          <w:pPr>
            <w:jc w:val="center"/>
            <w:rPr>
              <w:bCs/>
              <w:szCs w:val="24"/>
            </w:rPr>
          </w:pPr>
          <w:r>
            <w:rPr>
              <w:bCs/>
              <w:szCs w:val="24"/>
            </w:rPr>
            <w:t>_______________  Nr. ________________</w:t>
          </w:r>
        </w:p>
        <w:p w:rsidR="00BC2296" w:rsidRDefault="00731154">
          <w:pPr>
            <w:ind w:firstLine="2122"/>
            <w:rPr>
              <w:bCs/>
              <w:szCs w:val="24"/>
            </w:rPr>
          </w:pPr>
          <w:r>
            <w:rPr>
              <w:bCs/>
              <w:szCs w:val="24"/>
            </w:rPr>
            <w:t>(data)</w:t>
          </w:r>
        </w:p>
        <w:p w:rsidR="00BC2296" w:rsidRDefault="00731154">
          <w:pPr>
            <w:jc w:val="center"/>
            <w:rPr>
              <w:bCs/>
              <w:szCs w:val="24"/>
            </w:rPr>
          </w:pPr>
          <w:r>
            <w:rPr>
              <w:bCs/>
              <w:szCs w:val="24"/>
            </w:rPr>
            <w:t>________________</w:t>
          </w:r>
        </w:p>
        <w:p w:rsidR="00BC2296" w:rsidRDefault="00731154">
          <w:pPr>
            <w:jc w:val="center"/>
            <w:rPr>
              <w:bCs/>
              <w:szCs w:val="24"/>
            </w:rPr>
          </w:pPr>
          <w:r>
            <w:rPr>
              <w:bCs/>
              <w:szCs w:val="24"/>
            </w:rPr>
            <w:t>(sudarymo vieta)</w:t>
          </w:r>
        </w:p>
        <w:p w:rsidR="00BC2296" w:rsidRDefault="00BC2296">
          <w:pPr>
            <w:jc w:val="center"/>
            <w:rPr>
              <w:bCs/>
              <w:szCs w:val="24"/>
            </w:rPr>
          </w:pPr>
        </w:p>
        <w:p w:rsidR="00BC2296" w:rsidRDefault="00BC2296">
          <w:pPr>
            <w:jc w:val="center"/>
            <w:rPr>
              <w:bCs/>
              <w:sz w:val="23"/>
              <w:szCs w:val="23"/>
            </w:rPr>
          </w:pPr>
        </w:p>
        <w:tbl>
          <w:tblPr>
            <w:tblW w:w="0" w:type="dxa"/>
            <w:tblInd w:w="57" w:type="dxa"/>
            <w:tblLayout w:type="fixed"/>
            <w:tblCellMar>
              <w:left w:w="0" w:type="dxa"/>
              <w:right w:w="0" w:type="dxa"/>
            </w:tblCellMar>
            <w:tblLook w:val="04A0" w:firstRow="1" w:lastRow="0" w:firstColumn="1" w:lastColumn="0" w:noHBand="0" w:noVBand="1"/>
          </w:tblPr>
          <w:tblGrid>
            <w:gridCol w:w="9785"/>
          </w:tblGrid>
          <w:tr w:rsidR="00BC2296">
            <w:trPr>
              <w:trHeight w:val="60"/>
            </w:trPr>
            <w:tc>
              <w:tcPr>
                <w:tcW w:w="9785" w:type="dxa"/>
                <w:tcBorders>
                  <w:top w:val="single" w:sz="4"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1. Vandens tiekimo objekto geografinė teritorija:</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szCs w:val="24"/>
                  </w:rPr>
                </w:pPr>
                <w:r>
                  <w:rPr>
                    <w:b/>
                    <w:bCs/>
                    <w:szCs w:val="24"/>
                  </w:rPr>
                  <w:t>2. Rodiklio pavadinimas</w:t>
                </w:r>
                <w:r>
                  <w:rPr>
                    <w:b/>
                    <w:szCs w:val="24"/>
                  </w:rPr>
                  <w:t>:</w:t>
                </w:r>
                <w:r>
                  <w:rPr>
                    <w:szCs w:val="24"/>
                  </w:rPr>
                  <w:t xml:space="preserve"> </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 xml:space="preserve">3. </w:t>
                </w:r>
                <w:r>
                  <w:rPr>
                    <w:b/>
                    <w:bCs/>
                    <w:szCs w:val="24"/>
                  </w:rPr>
                  <w:t>Rodiklio ankstesnės stebėsenos rezultatai:</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szCs w:val="24"/>
                  </w:rPr>
                </w:pPr>
                <w:r>
                  <w:rPr>
                    <w:b/>
                    <w:bCs/>
                    <w:szCs w:val="24"/>
                  </w:rPr>
                  <w:t>4. Didžiausia leidžiamoji išlygos taikymo rodiklio vertė</w:t>
                </w:r>
                <w:r>
                  <w:rPr>
                    <w:b/>
                    <w:szCs w:val="24"/>
                  </w:rPr>
                  <w:t>:</w:t>
                </w:r>
                <w:r>
                  <w:rPr>
                    <w:szCs w:val="24"/>
                  </w:rPr>
                  <w:t xml:space="preserve"> </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szCs w:val="24"/>
                  </w:rPr>
                </w:pPr>
                <w:r>
                  <w:rPr>
                    <w:b/>
                    <w:bCs/>
                    <w:szCs w:val="24"/>
                  </w:rPr>
                  <w:t>5. Per dieną tiekiamo geriamojo vandens kiekis (m</w:t>
                </w:r>
                <w:r>
                  <w:rPr>
                    <w:b/>
                    <w:bCs/>
                    <w:szCs w:val="24"/>
                    <w:vertAlign w:val="superscript"/>
                  </w:rPr>
                  <w:t>3</w:t>
                </w:r>
                <w:r>
                  <w:rPr>
                    <w:b/>
                    <w:bCs/>
                    <w:szCs w:val="24"/>
                  </w:rPr>
                  <w:t xml:space="preserve">): </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 xml:space="preserve">6. Susiję gyventojai / įstaigos / ūkio subjektai: </w:t>
                </w:r>
              </w:p>
              <w:p w:rsidR="00BC2296" w:rsidRDefault="00731154">
                <w:pPr>
                  <w:rPr>
                    <w:b/>
                    <w:bCs/>
                    <w:szCs w:val="24"/>
                  </w:rPr>
                </w:pPr>
                <w:r>
                  <w:rPr>
                    <w:b/>
                    <w:bCs/>
                    <w:szCs w:val="24"/>
                  </w:rPr>
                  <w:t>6.1. gyventojų, kuriems tiekiamas geriamasis v</w:t>
                </w:r>
                <w:r>
                  <w:rPr>
                    <w:b/>
                    <w:bCs/>
                    <w:szCs w:val="24"/>
                  </w:rPr>
                  <w:t>anduo pagal šią išlygą, skaičius:</w:t>
                </w:r>
              </w:p>
              <w:p w:rsidR="00BC2296" w:rsidRDefault="00731154">
                <w:pPr>
                  <w:rPr>
                    <w:b/>
                    <w:bCs/>
                    <w:szCs w:val="24"/>
                  </w:rPr>
                </w:pPr>
                <w:r>
                  <w:rPr>
                    <w:b/>
                    <w:bCs/>
                    <w:szCs w:val="24"/>
                  </w:rPr>
                  <w:t xml:space="preserve">6.2. </w:t>
                </w:r>
                <w:r>
                  <w:rPr>
                    <w:b/>
                    <w:szCs w:val="24"/>
                  </w:rPr>
                  <w:t xml:space="preserve">asmens sveikatos priežiūros įstaigų, socialinės globos ir rūpybos įstaigų, ikimokyklinio ugdymo įstaigų, laikino apgyvendinimo paslaugas teikiančių subjektų, </w:t>
                </w:r>
                <w:r>
                  <w:rPr>
                    <w:b/>
                    <w:bCs/>
                    <w:szCs w:val="24"/>
                  </w:rPr>
                  <w:t>kuriems tiekiamas geriamasis vanduo pagal šią išlygą</w:t>
                </w:r>
                <w:r>
                  <w:rPr>
                    <w:b/>
                    <w:szCs w:val="24"/>
                  </w:rPr>
                  <w:t>, pavad</w:t>
                </w:r>
                <w:r>
                  <w:rPr>
                    <w:b/>
                    <w:szCs w:val="24"/>
                  </w:rPr>
                  <w:t>inimai ir adresai:</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 xml:space="preserve">7. Maisto tvarkymo subjektų, </w:t>
                </w:r>
                <w:r>
                  <w:rPr>
                    <w:rFonts w:eastAsia="Andale Sans UI"/>
                    <w:b/>
                    <w:bCs/>
                    <w:lang w:bidi="en-US"/>
                  </w:rPr>
                  <w:t xml:space="preserve">vykdančių viešojo maitinimo ir maisto gamybos veiklas, </w:t>
                </w:r>
                <w:r>
                  <w:rPr>
                    <w:b/>
                    <w:bCs/>
                    <w:szCs w:val="24"/>
                  </w:rPr>
                  <w:t>kuriems tiekiamas geriamasis vanduo pagal šią išlygą, sąrašas, suderintas su Valstybine maisto ir veterinarijos tarnyba, ir poveikio kiekvienam maisto t</w:t>
                </w:r>
                <w:r>
                  <w:rPr>
                    <w:b/>
                    <w:bCs/>
                    <w:szCs w:val="24"/>
                  </w:rPr>
                  <w:t>varkymo subjektui tikimybė:</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8. Rodiklio stebėsenos planas:</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 xml:space="preserve">9. </w:t>
                </w:r>
                <w:r>
                  <w:rPr>
                    <w:b/>
                    <w:color w:val="000000"/>
                    <w:szCs w:val="24"/>
                    <w:lang w:eastAsia="lt-LT"/>
                  </w:rPr>
                  <w:t>Taisomųjų veiksmų plano santrauka, įskaitant darbų tvarkaraštį, išlaidų sąmatą ir nuostatas, kurias reikia peržiūrėti:</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 xml:space="preserve">10. Gyventojų, įstaigų, ūkio subjektų informavimo ir konsultavimo </w:t>
                </w:r>
                <w:r>
                  <w:rPr>
                    <w:b/>
                    <w:bCs/>
                    <w:szCs w:val="24"/>
                  </w:rPr>
                  <w:t>planas:</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11. Išlygos taikymo motyvai:</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rPr>
                    <w:b/>
                    <w:bCs/>
                    <w:szCs w:val="24"/>
                  </w:rPr>
                </w:pPr>
                <w:r>
                  <w:rPr>
                    <w:b/>
                    <w:bCs/>
                    <w:szCs w:val="24"/>
                  </w:rPr>
                  <w:t>12. Išlygos taikymo trukmė:</w:t>
                </w:r>
              </w:p>
            </w:tc>
          </w:tr>
          <w:tr w:rsidR="00BC2296">
            <w:trPr>
              <w:trHeight w:val="60"/>
            </w:trPr>
            <w:tc>
              <w:tcPr>
                <w:tcW w:w="9785" w:type="dxa"/>
                <w:tcBorders>
                  <w:top w:val="single" w:sz="6" w:space="0" w:color="000000"/>
                  <w:left w:val="single" w:sz="4" w:space="0" w:color="000000"/>
                  <w:bottom w:val="single" w:sz="6" w:space="0" w:color="000000"/>
                  <w:right w:val="single" w:sz="4" w:space="0" w:color="000000"/>
                </w:tcBorders>
                <w:tcMar>
                  <w:top w:w="57" w:type="dxa"/>
                  <w:left w:w="57" w:type="dxa"/>
                  <w:bottom w:w="57" w:type="dxa"/>
                  <w:right w:w="57" w:type="dxa"/>
                </w:tcMar>
                <w:hideMark/>
              </w:tcPr>
              <w:p w:rsidR="00BC2296" w:rsidRDefault="00731154">
                <w:pPr>
                  <w:jc w:val="both"/>
                  <w:rPr>
                    <w:rFonts w:eastAsia="Arial"/>
                    <w:szCs w:val="24"/>
                    <w:lang w:eastAsia="ar-SA"/>
                  </w:rPr>
                </w:pPr>
                <w:r>
                  <w:rPr>
                    <w:b/>
                    <w:szCs w:val="24"/>
                  </w:rPr>
                  <w:t xml:space="preserve">1 pastaba. </w:t>
                </w:r>
                <w:r>
                  <w:rPr>
                    <w:bCs/>
                    <w:szCs w:val="24"/>
                  </w:rPr>
                  <w:t>Leidime taikyti trumpalaikę išlygą 6.2 papunktis, 7</w:t>
                </w:r>
                <w:r>
                  <w:rPr>
                    <w:rFonts w:eastAsia="Arial"/>
                    <w:szCs w:val="24"/>
                    <w:lang w:eastAsia="ar-SA"/>
                  </w:rPr>
                  <w:t>–</w:t>
                </w:r>
                <w:r>
                  <w:rPr>
                    <w:bCs/>
                    <w:szCs w:val="24"/>
                  </w:rPr>
                  <w:t xml:space="preserve">8 punktai nepildomi; 9 punkte nurodoma </w:t>
                </w:r>
                <w:r>
                  <w:rPr>
                    <w:rFonts w:eastAsia="Arial"/>
                    <w:szCs w:val="24"/>
                    <w:lang w:eastAsia="ar-SA"/>
                  </w:rPr>
                  <w:t>taisomųjų priemonių plano santrauka arba aprašymas; 10 punkte, kai reikia, nurodomas g</w:t>
                </w:r>
                <w:r>
                  <w:rPr>
                    <w:rFonts w:eastAsia="Arial"/>
                    <w:szCs w:val="24"/>
                    <w:lang w:eastAsia="ar-SA"/>
                  </w:rPr>
                  <w:t>yventojų informavimo planas.</w:t>
                </w:r>
              </w:p>
              <w:p w:rsidR="00BC2296" w:rsidRDefault="00731154">
                <w:pPr>
                  <w:jc w:val="both"/>
                  <w:rPr>
                    <w:bCs/>
                    <w:szCs w:val="24"/>
                  </w:rPr>
                </w:pPr>
                <w:r>
                  <w:rPr>
                    <w:rFonts w:eastAsia="Arial"/>
                    <w:b/>
                    <w:bCs/>
                    <w:szCs w:val="24"/>
                    <w:lang w:eastAsia="ar-SA"/>
                  </w:rPr>
                  <w:t>2 pastaba.</w:t>
                </w:r>
                <w:r>
                  <w:rPr>
                    <w:rFonts w:eastAsia="Arial"/>
                    <w:szCs w:val="24"/>
                    <w:lang w:eastAsia="ar-SA"/>
                  </w:rPr>
                  <w:t xml:space="preserve"> Leidimo 3 punkte, 6.2 papunktyje, 7–10 punktuose nurodyta informacija gali būti </w:t>
                </w:r>
                <w:r>
                  <w:rPr>
                    <w:bCs/>
                    <w:szCs w:val="24"/>
                  </w:rPr>
                  <w:t xml:space="preserve">pateikta Leidimo prieduose (tokiu atveju atitinkamame punkte nurodoma, kad informacija pateikta Leidimo </w:t>
                </w:r>
                <w:bookmarkStart w:id="0" w:name="_GoBack"/>
                <w:r>
                  <w:rPr>
                    <w:bCs/>
                    <w:szCs w:val="24"/>
                  </w:rPr>
                  <w:t>pried</w:t>
                </w:r>
                <w:bookmarkEnd w:id="0"/>
                <w:r>
                  <w:rPr>
                    <w:bCs/>
                    <w:szCs w:val="24"/>
                  </w:rPr>
                  <w:t xml:space="preserve">e). </w:t>
                </w:r>
                <w:r>
                  <w:rPr>
                    <w:rFonts w:eastAsia="Arial"/>
                    <w:szCs w:val="24"/>
                    <w:lang w:eastAsia="ar-SA"/>
                  </w:rPr>
                  <w:t xml:space="preserve"> </w:t>
                </w:r>
                <w:r>
                  <w:rPr>
                    <w:bCs/>
                    <w:szCs w:val="24"/>
                  </w:rPr>
                  <w:t xml:space="preserve"> </w:t>
                </w:r>
              </w:p>
            </w:tc>
          </w:tr>
        </w:tbl>
        <w:sdt>
          <w:sdtPr>
            <w:alias w:val="pabaiga"/>
            <w:tag w:val="part_4ec5a613516c45bcbd2de534048aa17d"/>
            <w:id w:val="948283213"/>
            <w:lock w:val="sdtLocked"/>
            <w:placeholder>
              <w:docPart w:val="DefaultPlaceholder_-1854013440"/>
            </w:placeholder>
          </w:sdtPr>
          <w:sdtContent>
            <w:p w:rsidR="00BC2296" w:rsidRDefault="00731154" w:rsidP="00731154">
              <w:pPr>
                <w:suppressAutoHyphens/>
                <w:jc w:val="center"/>
              </w:pPr>
              <w:r>
                <w:t>___________________</w:t>
              </w:r>
              <w:r>
                <w:t>___</w:t>
              </w:r>
            </w:p>
          </w:sdtContent>
        </w:sdt>
      </w:sdtContent>
    </w:sdt>
    <w:sdt>
      <w:sdtPr>
        <w:alias w:val="3 pr."/>
        <w:tag w:val="part_8afca4e6b8f84ce28bd3d87b7532ec87"/>
        <w:id w:val="1687247465"/>
        <w:lock w:val="sdtLocked"/>
      </w:sdtPr>
      <w:sdtEndPr/>
      <w:sdtContent>
        <w:p w:rsidR="00731154" w:rsidRDefault="00731154">
          <w:pPr>
            <w:suppressAutoHyphens/>
            <w:ind w:left="6750"/>
            <w:sectPr w:rsidR="00731154">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2"/>
              <w:cols w:space="1296"/>
              <w:titlePg/>
              <w:docGrid w:linePitch="326" w:charSpace="-8193"/>
            </w:sectPr>
          </w:pPr>
        </w:p>
        <w:p w:rsidR="00BC2296" w:rsidRDefault="00731154">
          <w:pPr>
            <w:suppressAutoHyphens/>
            <w:ind w:left="6750"/>
            <w:rPr>
              <w:rFonts w:eastAsia="Arial"/>
              <w:szCs w:val="24"/>
              <w:lang w:eastAsia="ar-SA"/>
            </w:rPr>
          </w:pPr>
          <w:r>
            <w:rPr>
              <w:rFonts w:eastAsia="Arial"/>
              <w:szCs w:val="24"/>
              <w:lang w:eastAsia="ar-SA"/>
            </w:rPr>
            <w:t xml:space="preserve">Geriamojo vandens saugos išlygų taikymo tvarkos aprašo </w:t>
          </w:r>
          <w:sdt>
            <w:sdtPr>
              <w:alias w:val="Numeris"/>
              <w:tag w:val="nr_8afca4e6b8f84ce28bd3d87b7532ec87"/>
              <w:id w:val="-952016314"/>
              <w:lock w:val="sdtLocked"/>
            </w:sdtPr>
            <w:sdtEndPr/>
            <w:sdtContent>
              <w:r>
                <w:rPr>
                  <w:rFonts w:eastAsia="Arial"/>
                  <w:szCs w:val="24"/>
                  <w:lang w:eastAsia="ar-SA"/>
                </w:rPr>
                <w:t>3</w:t>
              </w:r>
            </w:sdtContent>
          </w:sdt>
          <w:r>
            <w:rPr>
              <w:rFonts w:eastAsia="Arial"/>
              <w:szCs w:val="24"/>
              <w:lang w:eastAsia="ar-SA"/>
            </w:rPr>
            <w:t xml:space="preserve"> priedas</w:t>
          </w:r>
        </w:p>
        <w:p w:rsidR="00BC2296" w:rsidRDefault="00BC2296">
          <w:pPr>
            <w:suppressAutoHyphens/>
            <w:ind w:firstLine="709"/>
            <w:jc w:val="both"/>
            <w:rPr>
              <w:rFonts w:eastAsia="Arial"/>
              <w:b/>
              <w:szCs w:val="24"/>
              <w:lang w:eastAsia="ar-SA"/>
            </w:rPr>
          </w:pPr>
        </w:p>
        <w:p w:rsidR="00BC2296" w:rsidRDefault="00BC2296">
          <w:pPr>
            <w:suppressAutoHyphens/>
            <w:ind w:firstLine="709"/>
            <w:jc w:val="both"/>
            <w:rPr>
              <w:rFonts w:eastAsia="Arial"/>
              <w:b/>
              <w:szCs w:val="24"/>
              <w:lang w:eastAsia="ar-SA"/>
            </w:rPr>
          </w:pPr>
        </w:p>
        <w:p w:rsidR="00BC2296" w:rsidRDefault="00731154">
          <w:pPr>
            <w:suppressAutoHyphens/>
            <w:jc w:val="center"/>
            <w:rPr>
              <w:rFonts w:eastAsia="Arial"/>
              <w:b/>
              <w:szCs w:val="24"/>
              <w:lang w:eastAsia="ar-SA"/>
            </w:rPr>
          </w:pPr>
          <w:sdt>
            <w:sdtPr>
              <w:alias w:val="Pavadinimas"/>
              <w:tag w:val="title_8afca4e6b8f84ce28bd3d87b7532ec87"/>
              <w:id w:val="-2126843690"/>
              <w:lock w:val="sdtLocked"/>
            </w:sdtPr>
            <w:sdtEndPr/>
            <w:sdtContent>
              <w:r>
                <w:rPr>
                  <w:rFonts w:eastAsia="Arial"/>
                  <w:b/>
                  <w:szCs w:val="24"/>
                  <w:lang w:eastAsia="ar-SA"/>
                </w:rPr>
                <w:t>RODIKLIO VIRŠIJIMO NE ILGESNĮ KAIP 30 (TRISDEŠIMTIES) DIENŲ LAIKOTARPĮ POVEIKIO SVEIKATAI REIKŠMINGUMO VERTINIMO KRITERIJAI</w:t>
              </w:r>
            </w:sdtContent>
          </w:sdt>
        </w:p>
        <w:p w:rsidR="00BC2296" w:rsidRDefault="00BC2296">
          <w:pPr>
            <w:suppressAutoHyphens/>
            <w:ind w:firstLine="709"/>
            <w:jc w:val="both"/>
            <w:rPr>
              <w:rFonts w:eastAsia="Arial"/>
              <w:szCs w:val="24"/>
              <w:lang w:eastAsia="ar-SA"/>
            </w:rPr>
          </w:pPr>
        </w:p>
        <w:p w:rsidR="00BC2296" w:rsidRDefault="00731154">
          <w:pPr>
            <w:suppressAutoHyphens/>
            <w:ind w:firstLine="709"/>
            <w:jc w:val="both"/>
            <w:rPr>
              <w:rFonts w:eastAsia="Arial"/>
              <w:szCs w:val="24"/>
              <w:lang w:eastAsia="ar-SA"/>
            </w:rPr>
          </w:pPr>
          <w:r>
            <w:rPr>
              <w:rFonts w:eastAsia="Arial"/>
              <w:szCs w:val="24"/>
              <w:lang w:eastAsia="ar-SA"/>
            </w:rPr>
            <w:t xml:space="preserve">Rodiklio vertės viršijimas ne </w:t>
          </w:r>
          <w:r>
            <w:rPr>
              <w:rFonts w:eastAsia="Arial"/>
              <w:szCs w:val="24"/>
              <w:lang w:eastAsia="ar-SA"/>
            </w:rPr>
            <w:t>ilgesnį kaip 30 (trisdešimties) dienų laikotarpį</w:t>
          </w:r>
          <w:r>
            <w:rPr>
              <w:rFonts w:eastAsia="Arial"/>
              <w:b/>
              <w:szCs w:val="24"/>
              <w:lang w:eastAsia="ar-SA"/>
            </w:rPr>
            <w:t xml:space="preserve"> </w:t>
          </w:r>
          <w:r>
            <w:rPr>
              <w:rFonts w:eastAsia="Arial"/>
              <w:szCs w:val="24"/>
              <w:lang w:eastAsia="ar-SA"/>
            </w:rPr>
            <w:t>dėl poveikio sveikatai laikomas nereikšmingu, kai tenkinama bent viena iš šių sąlygų:</w:t>
          </w:r>
        </w:p>
        <w:sdt>
          <w:sdtPr>
            <w:alias w:val="3 pr. 1 p."/>
            <w:tag w:val="part_a87542520fda40888f37b2e817aaf81d"/>
            <w:id w:val="-883953878"/>
            <w:lock w:val="sdtLocked"/>
          </w:sdtPr>
          <w:sdtEndPr/>
          <w:sdtContent>
            <w:p w:rsidR="00BC2296" w:rsidRDefault="00731154">
              <w:pPr>
                <w:suppressAutoHyphens/>
                <w:ind w:firstLine="709"/>
                <w:jc w:val="both"/>
                <w:rPr>
                  <w:rFonts w:eastAsia="Arial"/>
                  <w:szCs w:val="24"/>
                  <w:lang w:eastAsia="ar-SA"/>
                </w:rPr>
              </w:pPr>
              <w:sdt>
                <w:sdtPr>
                  <w:alias w:val="Numeris"/>
                  <w:tag w:val="nr_a87542520fda40888f37b2e817aaf81d"/>
                  <w:id w:val="-1226219610"/>
                  <w:lock w:val="sdtLocked"/>
                </w:sdtPr>
                <w:sdtEndPr/>
                <w:sdtContent>
                  <w:r>
                    <w:rPr>
                      <w:rFonts w:eastAsia="Arial"/>
                      <w:szCs w:val="24"/>
                      <w:lang w:eastAsia="ar-SA"/>
                    </w:rPr>
                    <w:t>1</w:t>
                  </w:r>
                </w:sdtContent>
              </w:sdt>
              <w:r>
                <w:rPr>
                  <w:rFonts w:eastAsia="Arial"/>
                  <w:szCs w:val="24"/>
                  <w:lang w:eastAsia="ar-SA"/>
                </w:rPr>
                <w:t>. neviršijama Pasaulio sveikatos organizacijos nustatyta rekomenduojama vertė, jeigu tokia rekomenduojama vertė nustat</w:t>
              </w:r>
              <w:r>
                <w:rPr>
                  <w:rFonts w:eastAsia="Arial"/>
                  <w:szCs w:val="24"/>
                  <w:lang w:eastAsia="ar-SA"/>
                </w:rPr>
                <w:t>yta;</w:t>
              </w:r>
            </w:p>
          </w:sdtContent>
        </w:sdt>
        <w:sdt>
          <w:sdtPr>
            <w:alias w:val="3 pr. 2 p."/>
            <w:tag w:val="part_e24224427b87458d88a5113eab0cc0bc"/>
            <w:id w:val="2044632094"/>
            <w:lock w:val="sdtLocked"/>
          </w:sdtPr>
          <w:sdtEndPr/>
          <w:sdtContent>
            <w:p w:rsidR="00BC2296" w:rsidRDefault="00731154">
              <w:pPr>
                <w:suppressAutoHyphens/>
                <w:ind w:firstLine="709"/>
                <w:jc w:val="both"/>
                <w:rPr>
                  <w:rFonts w:eastAsia="Arial"/>
                  <w:szCs w:val="24"/>
                  <w:lang w:eastAsia="ar-SA"/>
                </w:rPr>
              </w:pPr>
              <w:sdt>
                <w:sdtPr>
                  <w:alias w:val="Numeris"/>
                  <w:tag w:val="nr_e24224427b87458d88a5113eab0cc0bc"/>
                  <w:id w:val="-2046591052"/>
                  <w:lock w:val="sdtLocked"/>
                </w:sdtPr>
                <w:sdtEndPr/>
                <w:sdtContent>
                  <w:r>
                    <w:rPr>
                      <w:rFonts w:eastAsia="Arial"/>
                      <w:szCs w:val="24"/>
                      <w:lang w:eastAsia="ar-SA"/>
                    </w:rPr>
                    <w:t>2</w:t>
                  </w:r>
                </w:sdtContent>
              </w:sdt>
              <w:r>
                <w:rPr>
                  <w:rFonts w:eastAsia="Arial"/>
                  <w:szCs w:val="24"/>
                  <w:lang w:eastAsia="ar-SA"/>
                </w:rPr>
                <w:t>. neviršijama Ekonominio bendradarbiavimo ir plėtros organizacijos nustatyta rekomenduojama vertė, jeigu tokia rekomenduojama vertė nustatyta;</w:t>
              </w:r>
            </w:p>
          </w:sdtContent>
        </w:sdt>
        <w:sdt>
          <w:sdtPr>
            <w:alias w:val="3 pr. 3 p."/>
            <w:tag w:val="part_436b631fd23d4e399bd35b64b90fcf05"/>
            <w:id w:val="-816250506"/>
            <w:lock w:val="sdtLocked"/>
          </w:sdtPr>
          <w:sdtEndPr/>
          <w:sdtContent>
            <w:p w:rsidR="00BC2296" w:rsidRDefault="00731154">
              <w:pPr>
                <w:suppressAutoHyphens/>
                <w:ind w:firstLine="709"/>
                <w:jc w:val="both"/>
                <w:rPr>
                  <w:rFonts w:eastAsia="Arial"/>
                  <w:szCs w:val="24"/>
                  <w:lang w:eastAsia="ar-SA"/>
                </w:rPr>
              </w:pPr>
              <w:sdt>
                <w:sdtPr>
                  <w:alias w:val="Numeris"/>
                  <w:tag w:val="nr_436b631fd23d4e399bd35b64b90fcf05"/>
                  <w:id w:val="-1736538986"/>
                  <w:lock w:val="sdtLocked"/>
                </w:sdtPr>
                <w:sdtEndPr/>
                <w:sdtContent>
                  <w:r>
                    <w:rPr>
                      <w:rFonts w:eastAsia="Arial"/>
                      <w:szCs w:val="24"/>
                      <w:lang w:eastAsia="ar-SA"/>
                    </w:rPr>
                    <w:t>3</w:t>
                  </w:r>
                </w:sdtContent>
              </w:sdt>
              <w:r>
                <w:rPr>
                  <w:rFonts w:eastAsia="Arial"/>
                  <w:szCs w:val="24"/>
                  <w:lang w:eastAsia="ar-SA"/>
                </w:rPr>
                <w:t>. neviršijama Europos Sąjungos valstybės narės arba Ekonominio bendradarbiavimo ir plėtros organiz</w:t>
              </w:r>
              <w:r>
                <w:rPr>
                  <w:rFonts w:eastAsia="Arial"/>
                  <w:szCs w:val="24"/>
                  <w:lang w:eastAsia="ar-SA"/>
                </w:rPr>
                <w:t>acijos valstybės patvirtinta ribinė vertė, jeigu tos valstybės gyventojų per dieną išgeriamo viešai tiekiamo geriamojo vandens kiekis panašus į Lietuvos Respublikos gyventojų (ne mažesnis);</w:t>
              </w:r>
            </w:p>
          </w:sdtContent>
        </w:sdt>
        <w:sdt>
          <w:sdtPr>
            <w:alias w:val="3 pr. 4 p."/>
            <w:tag w:val="part_a62a9209f3be421b89bb3413c062ee18"/>
            <w:id w:val="-1543053173"/>
            <w:lock w:val="sdtLocked"/>
          </w:sdtPr>
          <w:sdtEndPr/>
          <w:sdtContent>
            <w:p w:rsidR="00BC2296" w:rsidRDefault="00731154">
              <w:pPr>
                <w:suppressAutoHyphens/>
                <w:ind w:firstLine="709"/>
                <w:jc w:val="both"/>
                <w:rPr>
                  <w:rFonts w:eastAsia="Arial"/>
                  <w:szCs w:val="24"/>
                  <w:lang w:eastAsia="ar-SA"/>
                </w:rPr>
              </w:pPr>
              <w:sdt>
                <w:sdtPr>
                  <w:alias w:val="Numeris"/>
                  <w:tag w:val="nr_a62a9209f3be421b89bb3413c062ee18"/>
                  <w:id w:val="1419821847"/>
                  <w:lock w:val="sdtLocked"/>
                </w:sdtPr>
                <w:sdtEndPr/>
                <w:sdtContent>
                  <w:r>
                    <w:rPr>
                      <w:rFonts w:eastAsia="Arial"/>
                      <w:szCs w:val="24"/>
                      <w:lang w:eastAsia="ar-SA"/>
                    </w:rPr>
                    <w:t>4</w:t>
                  </w:r>
                </w:sdtContent>
              </w:sdt>
              <w:r>
                <w:rPr>
                  <w:rFonts w:eastAsia="Arial"/>
                  <w:szCs w:val="24"/>
                  <w:lang w:eastAsia="ar-SA"/>
                </w:rPr>
                <w:t xml:space="preserve">. rodiklis viršija ribinę vertę ne daugiau kaip 10 procentų, </w:t>
              </w:r>
              <w:r>
                <w:rPr>
                  <w:rFonts w:eastAsia="Arial"/>
                  <w:szCs w:val="24"/>
                  <w:lang w:eastAsia="ar-SA"/>
                </w:rPr>
                <w:t>išskyrus atvejus, kai medicinos mokslo literatūroje paskelbtų tyrimų duomenys rodo, kad pavojų sveikatai per trumpą laiką (1–2 mėnesius) gali sukelti mažesnis kaip 10 procentų rodiklio ribinės vertės viršijimas;</w:t>
              </w:r>
            </w:p>
          </w:sdtContent>
        </w:sdt>
        <w:sdt>
          <w:sdtPr>
            <w:alias w:val="3 pr. 5 p."/>
            <w:tag w:val="part_3c969ea45ca14cfe88190cc8f3f73930"/>
            <w:id w:val="-558401865"/>
            <w:lock w:val="sdtLocked"/>
            <w:placeholder>
              <w:docPart w:val="DefaultPlaceholder_-1854013440"/>
            </w:placeholder>
          </w:sdtPr>
          <w:sdtEndPr>
            <w:rPr>
              <w:rFonts w:eastAsia="Arial"/>
              <w:szCs w:val="24"/>
              <w:lang w:eastAsia="ar-SA"/>
            </w:rPr>
          </w:sdtEndPr>
          <w:sdtContent>
            <w:p w:rsidR="00BC2296" w:rsidRDefault="00731154">
              <w:pPr>
                <w:suppressAutoHyphens/>
                <w:ind w:firstLine="709"/>
                <w:jc w:val="both"/>
                <w:rPr>
                  <w:rFonts w:eastAsia="Arial"/>
                  <w:szCs w:val="24"/>
                  <w:lang w:eastAsia="ar-SA"/>
                </w:rPr>
              </w:pPr>
              <w:sdt>
                <w:sdtPr>
                  <w:alias w:val="Numeris"/>
                  <w:tag w:val="nr_3c969ea45ca14cfe88190cc8f3f73930"/>
                  <w:id w:val="-1935745754"/>
                  <w:lock w:val="sdtLocked"/>
                </w:sdtPr>
                <w:sdtEndPr/>
                <w:sdtContent>
                  <w:r>
                    <w:rPr>
                      <w:rFonts w:eastAsia="Arial"/>
                      <w:szCs w:val="24"/>
                      <w:lang w:eastAsia="ar-SA"/>
                    </w:rPr>
                    <w:t>5</w:t>
                  </w:r>
                </w:sdtContent>
              </w:sdt>
              <w:r>
                <w:rPr>
                  <w:rFonts w:eastAsia="Arial"/>
                  <w:szCs w:val="24"/>
                  <w:lang w:eastAsia="ar-SA"/>
                </w:rPr>
                <w:t>. kai netenkinama nė viena iš šio pried</w:t>
              </w:r>
              <w:r>
                <w:rPr>
                  <w:rFonts w:eastAsia="Arial"/>
                  <w:szCs w:val="24"/>
                  <w:lang w:eastAsia="ar-SA"/>
                </w:rPr>
                <w:t>o 1–4 punktuose nurodytų sąlygų, bet medicinos mokslo literatūroje paskelbtų epidemiologinių tyrimų duomenys, atsižvelgus į tirtos populiacijos ir Lietuvos Respublikos populiacijos palyginamumą, įrodo, kad trumpalaikis (iki 30 dienų) rodiklio ribinės vertė</w:t>
              </w:r>
              <w:r>
                <w:rPr>
                  <w:rFonts w:eastAsia="Arial"/>
                  <w:szCs w:val="24"/>
                  <w:lang w:eastAsia="ar-SA"/>
                </w:rPr>
                <w:t xml:space="preserve">s viršijimas tokiu, kaip konkrečiu atveju Lietuvos Respublikoje, arba didesniu dydžiu nekelia pavojaus sveikatai, ir nėra klinikinių duomenų, rodančių </w:t>
              </w:r>
              <w:proofErr w:type="spellStart"/>
              <w:r>
                <w:rPr>
                  <w:rFonts w:eastAsia="Arial"/>
                  <w:szCs w:val="24"/>
                  <w:lang w:eastAsia="ar-SA"/>
                </w:rPr>
                <w:t>poūmio</w:t>
              </w:r>
              <w:proofErr w:type="spellEnd"/>
              <w:r>
                <w:rPr>
                  <w:rFonts w:eastAsia="Arial"/>
                  <w:szCs w:val="24"/>
                  <w:lang w:eastAsia="ar-SA"/>
                </w:rPr>
                <w:t xml:space="preserve"> apsinuodijimo galimybę. </w:t>
              </w:r>
            </w:p>
            <w:p w:rsidR="00BC2296" w:rsidRDefault="00731154">
              <w:pPr>
                <w:suppressAutoHyphens/>
                <w:ind w:firstLine="709"/>
                <w:jc w:val="both"/>
                <w:rPr>
                  <w:rFonts w:eastAsia="Arial"/>
                  <w:szCs w:val="24"/>
                  <w:lang w:eastAsia="ar-SA"/>
                </w:rPr>
              </w:pPr>
            </w:p>
          </w:sdtContent>
        </w:sdt>
        <w:sdt>
          <w:sdtPr>
            <w:rPr>
              <w:color w:val="000000"/>
            </w:rPr>
            <w:alias w:val="pabaiga"/>
            <w:tag w:val="part_db4c34a3e7b045d78cb8c3dcf7bb0d23"/>
            <w:id w:val="-1683508668"/>
            <w:lock w:val="sdtLocked"/>
            <w:placeholder>
              <w:docPart w:val="DefaultPlaceholder_-1854013440"/>
            </w:placeholder>
          </w:sdtPr>
          <w:sdtEndPr>
            <w:rPr>
              <w:color w:val="auto"/>
            </w:rPr>
          </w:sdtEndPr>
          <w:sdtContent>
            <w:p w:rsidR="00BC2296" w:rsidRDefault="00731154">
              <w:pPr>
                <w:suppressAutoHyphens/>
                <w:jc w:val="center"/>
                <w:rPr>
                  <w:rFonts w:eastAsia="Arial"/>
                  <w:szCs w:val="24"/>
                  <w:lang w:eastAsia="ar-SA"/>
                </w:rPr>
              </w:pPr>
              <w:r>
                <w:rPr>
                  <w:color w:val="000000"/>
                </w:rPr>
                <w:t>______________________</w:t>
              </w:r>
            </w:p>
            <w:p w:rsidR="00BC2296" w:rsidRDefault="00731154">
              <w:pPr>
                <w:tabs>
                  <w:tab w:val="left" w:pos="6946"/>
                </w:tabs>
              </w:pPr>
            </w:p>
          </w:sdtContent>
        </w:sdt>
      </w:sdtContent>
    </w:sdt>
    <w:sectPr w:rsidR="00BC2296">
      <w:pgSz w:w="11906" w:h="16838"/>
      <w:pgMar w:top="1134" w:right="567" w:bottom="1134" w:left="1701" w:header="567" w:footer="567" w:gutter="0"/>
      <w:pgNumType w:start="2"/>
      <w:cols w:space="1296"/>
      <w:titlePg/>
      <w:docGrid w:linePitch="326" w:charSpace="-819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296" w:rsidRDefault="00731154">
      <w:pPr>
        <w:rPr>
          <w:rFonts w:ascii="Calibri" w:hAnsi="Calibri"/>
          <w:sz w:val="22"/>
          <w:szCs w:val="22"/>
          <w:lang w:val="en-US"/>
        </w:rPr>
      </w:pPr>
      <w:r>
        <w:rPr>
          <w:rFonts w:ascii="Calibri" w:hAnsi="Calibri"/>
          <w:sz w:val="22"/>
          <w:szCs w:val="22"/>
          <w:lang w:val="en-US"/>
        </w:rPr>
        <w:separator/>
      </w:r>
    </w:p>
  </w:endnote>
  <w:endnote w:type="continuationSeparator" w:id="0">
    <w:p w:rsidR="00BC2296" w:rsidRDefault="00731154">
      <w:pPr>
        <w:rPr>
          <w:rFonts w:ascii="Calibri" w:hAnsi="Calibri"/>
          <w:sz w:val="22"/>
          <w:szCs w:val="22"/>
          <w:lang w:val="en-US"/>
        </w:rPr>
      </w:pPr>
      <w:r>
        <w:rPr>
          <w:rFonts w:ascii="Calibri" w:hAnsi="Calibri"/>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986"/>
        <w:tab w:val="right" w:pos="9972"/>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819"/>
        <w:tab w:val="right" w:pos="9638"/>
      </w:tabs>
      <w:rPr>
        <w:rFonts w:ascii="Calibri" w:hAnsi="Calibri"/>
        <w:sz w:val="22"/>
        <w:szCs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296" w:rsidRDefault="00731154">
      <w:pPr>
        <w:rPr>
          <w:rFonts w:ascii="Calibri" w:hAnsi="Calibri"/>
          <w:sz w:val="22"/>
          <w:szCs w:val="22"/>
          <w:lang w:val="en-US"/>
        </w:rPr>
      </w:pPr>
      <w:r>
        <w:rPr>
          <w:rFonts w:ascii="Calibri" w:hAnsi="Calibri"/>
          <w:sz w:val="22"/>
          <w:szCs w:val="22"/>
          <w:lang w:val="en-US"/>
        </w:rPr>
        <w:separator/>
      </w:r>
    </w:p>
  </w:footnote>
  <w:footnote w:type="continuationSeparator" w:id="0">
    <w:p w:rsidR="00BC2296" w:rsidRDefault="00731154">
      <w:pPr>
        <w:rPr>
          <w:rFonts w:ascii="Calibri" w:hAnsi="Calibri"/>
          <w:sz w:val="22"/>
          <w:szCs w:val="22"/>
          <w:lang w:val="en-US"/>
        </w:rPr>
      </w:pPr>
      <w:r>
        <w:rPr>
          <w:rFonts w:ascii="Calibri" w:hAnsi="Calibri"/>
          <w:sz w:val="22"/>
          <w:szCs w:val="22"/>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784932"/>
      <w:docPartObj>
        <w:docPartGallery w:val="Page Numbers (Top of Page)"/>
        <w:docPartUnique/>
      </w:docPartObj>
    </w:sdtPr>
    <w:sdtContent>
      <w:p w:rsidR="00731154" w:rsidRDefault="00731154">
        <w:pPr>
          <w:pStyle w:val="Antrats"/>
          <w:jc w:val="center"/>
        </w:pPr>
        <w:r>
          <w:fldChar w:fldCharType="begin"/>
        </w:r>
        <w:r>
          <w:instrText>PAGE   \* MERGEFORMAT</w:instrText>
        </w:r>
        <w:r>
          <w:fldChar w:fldCharType="separate"/>
        </w:r>
        <w:r>
          <w:rPr>
            <w:noProof/>
          </w:rPr>
          <w:t>2</w:t>
        </w:r>
        <w:r>
          <w:fldChar w:fldCharType="end"/>
        </w:r>
      </w:p>
    </w:sdtContent>
  </w:sdt>
  <w:p w:rsidR="00BC2296" w:rsidRDefault="00BC2296">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731154">
    <w:pPr>
      <w:tabs>
        <w:tab w:val="center" w:pos="4819"/>
        <w:tab w:val="right" w:pos="9638"/>
      </w:tabs>
      <w:jc w:val="center"/>
    </w:pPr>
    <w:r>
      <w:fldChar w:fldCharType="begin"/>
    </w:r>
    <w:r>
      <w:instrText>PAGE   \* MERGEFORMAT</w:instrText>
    </w:r>
    <w:r>
      <w:fldChar w:fldCharType="separate"/>
    </w:r>
    <w:r>
      <w:rPr>
        <w:noProof/>
      </w:rPr>
      <w:t>3</w:t>
    </w:r>
    <w:r>
      <w:fldChar w:fldCharType="end"/>
    </w:r>
  </w:p>
  <w:p w:rsidR="00BC2296" w:rsidRDefault="00BC2296">
    <w:pPr>
      <w:tabs>
        <w:tab w:val="center" w:pos="4819"/>
        <w:tab w:val="right" w:pos="9638"/>
      </w:tabs>
      <w:rPr>
        <w:rFonts w:ascii="Calibri" w:hAnsi="Calibri"/>
        <w:sz w:val="22"/>
        <w:szCs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296" w:rsidRDefault="00BC229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DE4"/>
    <w:rsid w:val="00731154"/>
    <w:rsid w:val="00BB0DE4"/>
    <w:rsid w:val="00BC229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BB7B710"/>
  <w15:docId w15:val="{4C4BA84B-EF67-4125-86C3-23033B283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3115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31154"/>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73115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24964">
      <w:bodyDiv w:val="1"/>
      <w:marLeft w:val="0"/>
      <w:marRight w:val="0"/>
      <w:marTop w:val="0"/>
      <w:marBottom w:val="0"/>
      <w:divBdr>
        <w:top w:val="none" w:sz="0" w:space="0" w:color="auto"/>
        <w:left w:val="none" w:sz="0" w:space="0" w:color="auto"/>
        <w:bottom w:val="none" w:sz="0" w:space="0" w:color="auto"/>
        <w:right w:val="none" w:sz="0" w:space="0" w:color="auto"/>
      </w:divBdr>
    </w:div>
    <w:div w:id="328796288">
      <w:bodyDiv w:val="1"/>
      <w:marLeft w:val="0"/>
      <w:marRight w:val="0"/>
      <w:marTop w:val="0"/>
      <w:marBottom w:val="0"/>
      <w:divBdr>
        <w:top w:val="none" w:sz="0" w:space="0" w:color="auto"/>
        <w:left w:val="none" w:sz="0" w:space="0" w:color="auto"/>
        <w:bottom w:val="none" w:sz="0" w:space="0" w:color="auto"/>
        <w:right w:val="none" w:sz="0" w:space="0" w:color="auto"/>
      </w:divBdr>
    </w:div>
    <w:div w:id="891968150">
      <w:bodyDiv w:val="1"/>
      <w:marLeft w:val="0"/>
      <w:marRight w:val="0"/>
      <w:marTop w:val="0"/>
      <w:marBottom w:val="0"/>
      <w:divBdr>
        <w:top w:val="none" w:sz="0" w:space="0" w:color="auto"/>
        <w:left w:val="none" w:sz="0" w:space="0" w:color="auto"/>
        <w:bottom w:val="none" w:sz="0" w:space="0" w:color="auto"/>
        <w:right w:val="none" w:sz="0" w:space="0" w:color="auto"/>
      </w:divBdr>
    </w:div>
    <w:div w:id="988217345">
      <w:bodyDiv w:val="1"/>
      <w:marLeft w:val="0"/>
      <w:marRight w:val="0"/>
      <w:marTop w:val="0"/>
      <w:marBottom w:val="0"/>
      <w:divBdr>
        <w:top w:val="none" w:sz="0" w:space="0" w:color="auto"/>
        <w:left w:val="none" w:sz="0" w:space="0" w:color="auto"/>
        <w:bottom w:val="none" w:sz="0" w:space="0" w:color="auto"/>
        <w:right w:val="none" w:sz="0" w:space="0" w:color="auto"/>
      </w:divBdr>
    </w:div>
    <w:div w:id="1086728942">
      <w:bodyDiv w:val="1"/>
      <w:marLeft w:val="0"/>
      <w:marRight w:val="0"/>
      <w:marTop w:val="0"/>
      <w:marBottom w:val="0"/>
      <w:divBdr>
        <w:top w:val="none" w:sz="0" w:space="0" w:color="auto"/>
        <w:left w:val="none" w:sz="0" w:space="0" w:color="auto"/>
        <w:bottom w:val="none" w:sz="0" w:space="0" w:color="auto"/>
        <w:right w:val="none" w:sz="0" w:space="0" w:color="auto"/>
      </w:divBdr>
    </w:div>
    <w:div w:id="1121801908">
      <w:bodyDiv w:val="1"/>
      <w:marLeft w:val="0"/>
      <w:marRight w:val="0"/>
      <w:marTop w:val="0"/>
      <w:marBottom w:val="0"/>
      <w:divBdr>
        <w:top w:val="none" w:sz="0" w:space="0" w:color="auto"/>
        <w:left w:val="none" w:sz="0" w:space="0" w:color="auto"/>
        <w:bottom w:val="none" w:sz="0" w:space="0" w:color="auto"/>
        <w:right w:val="none" w:sz="0" w:space="0" w:color="auto"/>
      </w:divBdr>
    </w:div>
    <w:div w:id="1165708637">
      <w:bodyDiv w:val="1"/>
      <w:marLeft w:val="0"/>
      <w:marRight w:val="0"/>
      <w:marTop w:val="0"/>
      <w:marBottom w:val="0"/>
      <w:divBdr>
        <w:top w:val="none" w:sz="0" w:space="0" w:color="auto"/>
        <w:left w:val="none" w:sz="0" w:space="0" w:color="auto"/>
        <w:bottom w:val="none" w:sz="0" w:space="0" w:color="auto"/>
        <w:right w:val="none" w:sz="0" w:space="0" w:color="auto"/>
      </w:divBdr>
    </w:div>
    <w:div w:id="1249536873">
      <w:bodyDiv w:val="1"/>
      <w:marLeft w:val="0"/>
      <w:marRight w:val="0"/>
      <w:marTop w:val="0"/>
      <w:marBottom w:val="0"/>
      <w:divBdr>
        <w:top w:val="none" w:sz="0" w:space="0" w:color="auto"/>
        <w:left w:val="none" w:sz="0" w:space="0" w:color="auto"/>
        <w:bottom w:val="none" w:sz="0" w:space="0" w:color="auto"/>
        <w:right w:val="none" w:sz="0" w:space="0" w:color="auto"/>
      </w:divBdr>
    </w:div>
    <w:div w:id="1346976745">
      <w:bodyDiv w:val="1"/>
      <w:marLeft w:val="0"/>
      <w:marRight w:val="0"/>
      <w:marTop w:val="0"/>
      <w:marBottom w:val="0"/>
      <w:divBdr>
        <w:top w:val="none" w:sz="0" w:space="0" w:color="auto"/>
        <w:left w:val="none" w:sz="0" w:space="0" w:color="auto"/>
        <w:bottom w:val="none" w:sz="0" w:space="0" w:color="auto"/>
        <w:right w:val="none" w:sz="0" w:space="0" w:color="auto"/>
      </w:divBdr>
      <w:divsChild>
        <w:div w:id="1190144105">
          <w:marLeft w:val="0"/>
          <w:marRight w:val="0"/>
          <w:marTop w:val="0"/>
          <w:marBottom w:val="0"/>
          <w:divBdr>
            <w:top w:val="none" w:sz="0" w:space="0" w:color="auto"/>
            <w:left w:val="none" w:sz="0" w:space="0" w:color="auto"/>
            <w:bottom w:val="none" w:sz="0" w:space="0" w:color="auto"/>
            <w:right w:val="none" w:sz="0" w:space="0" w:color="auto"/>
          </w:divBdr>
        </w:div>
        <w:div w:id="1236740961">
          <w:marLeft w:val="0"/>
          <w:marRight w:val="0"/>
          <w:marTop w:val="0"/>
          <w:marBottom w:val="0"/>
          <w:divBdr>
            <w:top w:val="none" w:sz="0" w:space="0" w:color="auto"/>
            <w:left w:val="none" w:sz="0" w:space="0" w:color="auto"/>
            <w:bottom w:val="none" w:sz="0" w:space="0" w:color="auto"/>
            <w:right w:val="none" w:sz="0" w:space="0" w:color="auto"/>
          </w:divBdr>
          <w:divsChild>
            <w:div w:id="118123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835290">
      <w:bodyDiv w:val="1"/>
      <w:marLeft w:val="0"/>
      <w:marRight w:val="0"/>
      <w:marTop w:val="0"/>
      <w:marBottom w:val="0"/>
      <w:divBdr>
        <w:top w:val="none" w:sz="0" w:space="0" w:color="auto"/>
        <w:left w:val="none" w:sz="0" w:space="0" w:color="auto"/>
        <w:bottom w:val="none" w:sz="0" w:space="0" w:color="auto"/>
        <w:right w:val="none" w:sz="0" w:space="0" w:color="auto"/>
      </w:divBdr>
    </w:div>
    <w:div w:id="15980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A0DC324-38D7-4E18-8D9B-264B3E2CDACE}"/>
      </w:docPartPr>
      <w:docPartBody>
        <w:p w:rsidR="00000000" w:rsidRDefault="0056578C">
          <w:r w:rsidRPr="00427F6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ndale Sans UI">
    <w:altName w:val="Times New Roman"/>
    <w:charset w:val="BA"/>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78C"/>
    <w:rsid w:val="005657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578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39d108eb7f44cdb98f9336c3616e273" PartId="6e9310cff43b4700a1329c834ee5067b">
    <Part Type="preambule" DocPartId="b4f49a2729c845a6bc0a9058154f7ac3" PartId="09e602c2f0ec4639a8738ded199c597b"/>
    <Part Type="punktas" Nr="1" Abbr="1 p." DocPartId="8ce4cbe7e550418f86b16582bcb74f85" PartId="f1bc87fdb0d24a2796718d463ec7e8a4"/>
    <Part Type="punktas" Nr="2" Abbr="2 p." DocPartId="2ecb9e4f3ce44c378ac2eaf85ac547c7" PartId="3562d3b2091c490780a06b0abba3427b"/>
    <Part Type="signatura" DocPartId="955c999c007f462ca1be2b2d0ed7c4e9" PartId="f39817db8073494f8164a11dd1d14c76"/>
  </Part>
  <Part Type="patvirtinta" Title="GERIAMOJO VANDENS SAUGOS IŠLYGŲ TAIKYMO TVARKOS APRAŠAS" DocPartId="3d6735373b1248bf92b3d09feabfca1f" PartId="458432194c534f7bb694f4d6a7fb619d">
    <Part Type="skyrius" Nr="1" Title="BENDROSIOS NUOSTATOS" DocPartId="5568a075a74d4c689bc76a9c45fbf4af" PartId="1cc8bea38a81487ebc07fb7bfc7cd738">
      <Part Type="punktas" Nr="1" Abbr="1 p." DocPartId="32400cff04de40bba89f342d688430cc" PartId="dfe95f16458e498f8106d6243b407d95"/>
      <Part Type="punktas" Nr="2" Abbr="2 p." DocPartId="69c954503fb141e5b9a910102116a648" PartId="91b0ad8a23a644da8491b206352f5a6a"/>
      <Part Type="punktas" Nr="3" Abbr="3 p." DocPartId="78a171c82f2b460c9d8556d1dfd80734" PartId="b9431df40b7840358addc821c16e1814"/>
      <Part Type="punktas" Nr="4" Abbr="4 p." DocPartId="41a9930c577c4de7989c79bf56e58deb" PartId="be214a92e0844e88aa118e22953c5553"/>
      <Part Type="punktas" Nr="5" Abbr="5 p." DocPartId="7453c44273c64377b04e7b9d683985b9" PartId="0957546eedea4ef5b079b76fa00e0543"/>
    </Part>
    <Part Type="skyrius" Nr="2" Title="PARENGIAMIEJI VEIKSMAI SIEKIANT GAUTI LEIDIMĄ TAIKYTI IŠLYGĄ" DocPartId="4281c91f5b7c41ec9fefa570ab7ff42f" PartId="cd61ee67103948a7946671e6c14e053a">
      <Part Type="punktas" Nr="6" Abbr="6 p." DocPartId="908c4c22b660482484ae070301642434" PartId="17ab60b394764bd1971c4cace0041f03"/>
      <Part Type="punktas" Nr="7" Abbr="7 p." DocPartId="3d1c46d0aaa94ee1bdc9f5d07478ad20" PartId="8005e22d73f441bd88c55e409893dce3">
        <Part Type="papunktis" Nr="7.1" Abbr="7.1 pp." DocPartId="e644cb9a072e409792f2b02a70a36088" PartId="a4e7379002194198aebe5e74d32aa477"/>
        <Part Type="papunktis" Nr="7.2" Abbr="7.2 pp." DocPartId="99c92d34f5bb487aad512586f44a79bc" PartId="0f666788d624461683edaeb9d4f04af4"/>
        <Part Type="papunktis" Nr="7.3" Abbr="7.3 pp." DocPartId="74106785e8a34bdca5c2992da0c76a53" PartId="025c820c4ed14466a97bb54250111bfe"/>
      </Part>
      <Part Type="punktas" Nr="8" Abbr="8 p." DocPartId="b63cfc16c61f409ca7cd6e3a2bfd780f" PartId="73dd76fcabcc4b13acebd321ab1842f6"/>
      <Part Type="punktas" Nr="9" Abbr="9 p." DocPartId="e1213dab280a4c32b94ff1ba09e1a9ab" PartId="8381bbd2c51543b984fb3009cc8070a4"/>
      <Part Type="punktas" Nr="10" Abbr="10 p." DocPartId="e611f2e35f1b4d19876946e6cc09dbb1" PartId="3950d88fd4e744c3bd032717218036c6"/>
      <Part Type="punktas" Nr="11" Abbr="11 p." DocPartId="333efa816eb9498db4b3f7f63f787093" PartId="f2da586578fb4edab6448d5e34571379"/>
      <Part Type="punktas" Nr="12" Abbr="12 p." DocPartId="3335531d7ccd41af8955d3c4c824ad53" PartId="919f6da1efdd4399ae5d66d1d96d544c"/>
      <Part Type="punktas" Nr="13" Abbr="13 p." DocPartId="032db7b2f4054d54a97aaee9aaac6dca" PartId="e69ea0920466466cacfcacebbaa603b5"/>
      <Part Type="punktas" Nr="14" Abbr="14 p." DocPartId="107b2d16171f49ecaaa6c31306776a6b" PartId="529f9e3c74af43d6a21d1cf7d7a4724d"/>
      <Part Type="punktas" Nr="15" Abbr="15 p." DocPartId="daf5f87daa6f4436a3a1efd0b0ba15dc" PartId="bba693f371b840e5889936f1a2d0919a"/>
      <Part Type="punktas" Nr="16" Abbr="16 p." DocPartId="665c299636dd46b5a87f38d6e20f7e8b" PartId="d8fc00303d5a43a1902d0c61e95dfe83"/>
    </Part>
    <Part Type="skyrius" Nr="3" Title="VEIKSMAI IŠLYGOS TAIKYMO METU" DocPartId="d5a816ce9fcb4b3f824e4ff012727c14" PartId="3c9cec79ce16419291d94f197e7198a4">
      <Part Type="punktas" Nr="17" Abbr="17 p." DocPartId="2aee247988cc4bd482a31d5f9206c00e" PartId="6370d2dc56a84bf087d5168bbed31c06"/>
      <Part Type="punktas" Nr="18" Abbr="18 p." DocPartId="80939a04f6824efebeae03b1673f15e0" PartId="621d0b8e941547a694f5ed585b1fe632"/>
      <Part Type="punktas" Nr="19" Abbr="19 p." DocPartId="6c4f22b479574121a76df9ebf4eaf063" PartId="bf610fd21cef4d1da3a59a2414054941"/>
      <Part Type="punktas" Nr="20" Abbr="20 p." DocPartId="8fbf068a620e414fa6b8038a090547dd" PartId="02416b27befe447a8d14db39e4df89d6"/>
      <Part Type="punktas" Nr="21" Abbr="21 p." DocPartId="afbde8bb00384083ada5e1d040162f06" PartId="ccd41f75b73e44eca3ac0b637844e51f">
        <Part Type="papunktis" Nr="21.1" Abbr="21.1 pp." DocPartId="60e66715252c4e80a10647f384ddc8df" PartId="f53645f105884f2ab420e6fab3d22e0b"/>
        <Part Type="papunktis" Nr="21.2" Abbr="21.2 pp." DocPartId="7a54218e7df14a77b4c67070b2aa4af5" PartId="f92b0ee3103a4e73b31328d8d2e5b3a9"/>
      </Part>
    </Part>
    <Part Type="skyrius" Nr="4" Title="PARENGIAMIEJI VEIKSMAI TAIKYTI TRUMPALAIKĘ IŠLYGĄ" DocPartId="88af973181fa4edfa98c6c1053dc9e58" PartId="b3a0e04a51094379b2695c0f8b6b849d">
      <Part Type="punktas" Nr="22" Abbr="22 p." DocPartId="26afe548a67f4caa9904972d15605bac" PartId="243000462a354c3095fef4cebd74e87f"/>
      <Part Type="punktas" Nr="23" Abbr="23 p." DocPartId="ef971c1965b0451da72a27e9930a547e" PartId="51388e0ac09e4f1ba9702559efa6ac44">
        <Part Type="papunktis" Nr="23.1" Abbr="23.1 pp." DocPartId="2a91e52e3e5c4ba9b2ac4bdd7f7f6b13" PartId="5df25b31a10d47a2a580d57f8388c6f4"/>
        <Part Type="papunktis" Nr="23.2" Abbr="23.2 pp." DocPartId="72e97874364e481fa010bd0ce81942b2" PartId="081bc4f1a50445f7b04728d5ebd316cd"/>
        <Part Type="papunktis" Nr="23.3" Abbr="23.3 pp." DocPartId="47efc4961f1f473caa1c9a9bbfbd25ab" PartId="b1faeba0536c4984b09012f10c34a310"/>
      </Part>
    </Part>
    <Part Type="skyrius" Nr="5" Title="VEIKSMAI TRUMPALAIKĖS IŠLYGOS TAIKYMO METU" DocPartId="4b28f2b4c23d4f93a326dcc8b402d571" PartId="19bfec474ffc4eae92270d3df2140200">
      <Part Type="punktas" Nr="24" Abbr="24 p." DocPartId="dabd9f54ef794c6695d57399ab781f1d" PartId="516a6223ec07490bac940ca63612b1c8"/>
      <Part Type="punktas" Nr="25" Abbr="25 p." DocPartId="2afbd30941c340e3b6022d6962563754" PartId="ffef66e366c0452aa5ddc0b1b15a7b52"/>
      <Part Type="punktas" Nr="26" Abbr="26 p." DocPartId="fd20bf4cc8e845e8bc7be5d26d52c4f4" PartId="b0c6978596aa4785a76a5d696180069f"/>
    </Part>
    <Part Type="skyrius" Nr="6" Title="BAIGIAMOSIOS NUOSTATOS" DocPartId="0bc01afafa0b45aaaefa63c05c43b9e2" PartId="71a36b3b8d664dc3833641af7d382722">
      <Part Type="punktas" Nr="27" Abbr="27 p." DocPartId="8ebd5608234749cb837b242afc66fea1" PartId="8631f2ea23b8415eaa599585f48f1f36"/>
      <Part Type="punktas" Nr="28" Abbr="28 p." DocPartId="e5803fe6cde64d08b224387e5b6d61f7" PartId="f5496b5f4074412f85cd779aa75cd1c3"/>
      <Part Type="punktas" Nr="29" Abbr="29 p." DocPartId="f97908e4f6a5472c8aa9c6ecb20e3e37" PartId="b908e865c8a846139b99fa97648eda01"/>
      <Part Type="punktas" Nr="30" Abbr="30 p." DocPartId="500257b6366848db8dfd5fc55b4957c8" PartId="0d3ce2c3c099488fb25eace6c90880e5"/>
      <Part Type="punktas" Nr="31" Abbr="31 p." DocPartId="6cc68a3a0c054b64b5e6a4e0d7cf48ab" PartId="5a949b7dd05c4421a5f54616c3f83277"/>
      <Part Type="punktas" Nr="32" Abbr="32 p." DocPartId="0dc66a19e86e4e38beb7ecbe59c5186d" PartId="d41e8a0602df4114936b3458782a2bf1"/>
      <Part Type="punktas" Nr="33" Abbr="33 p." DocPartId="7bf1ddde89634691ba247ecafe598fa7" PartId="8659d7c6be554444909b58b7336e952e"/>
      <Part Type="punktas" Nr="34" Abbr="34 p." DocPartId="69b073ccc1c14f98be3093fb20be27b1" PartId="e444a0126b1b44e2bac7d547aa570c69"/>
    </Part>
    <Part Type="pabaiga" DocPartId="3f8a3d2480904397a43d00595e5ec4b9" PartId="610abc0327dc4be3bb2834032c32a3cb"/>
  </Part>
  <Part Type="priedas" Nr="1" Abbr="1 pr." Title="TIEKĖJŲ KARTU SU PRAŠYMU IŠDUOTI LEIDIMĄ TAIKYTI IŠLYGĄ IR IŠDUOTI LEIDIMĄ TAIKYTI TRUMPALAIKĘ IŠLYGĄ PATEIKIAMŲ DOKUMENTŲ SĄRAŠAS" DocPartId="f41586514f664bf281def18dd9c95a04" PartId="6a9c2b70e06b41a69400a322e0525bb3">
    <Part Type="skyrius" Nr="1" Title="Kartu su prašymu išduoti leidimą taikyti pirmąją išlygą pateikiamų dokumentų sąrašas" DocPartId="673cb3b48d1d445985ec89e955975142" PartId="7c63dffc7b02453382118dfb105eab10">
      <Part Type="punktas" Nr="1" Abbr="1 pr. 1 p." DocPartId="0984457311f54b0c8c3c1ef57a43eae4" PartId="9eaa408a59084683b10b7a3680a66f6a"/>
      <Part Type="punktas" Nr="2" Abbr="1 pr. 2 p." DocPartId="a0d3f5d4dd0646a4a1ad8863876939b5" PartId="cf5fb308692848198e88db40b8a27019"/>
      <Part Type="punktas" Nr="3" Abbr="1 pr. 3 p." DocPartId="0275e4e1cc4945d9a743ffbc55a9b3b7" PartId="8dd5fdbf1213412db50bc0a1744f3c1c"/>
      <Part Type="punktas" Nr="4" Abbr="1 pr. 4 p." DocPartId="fe28b5439ce8454cbfa9b49440280d4d" PartId="92db5e74aa4a4fecbc5da9494101fa14"/>
      <Part Type="punktas" Nr="5" Abbr="1 pr. 5 p." DocPartId="3573500c3fdc43848996004419727f81" PartId="31fc13aad42d4f08bb12083320343994"/>
      <Part Type="punktas" Nr="6" Abbr="1 pr. 6 p." DocPartId="58b4f10063f049f79d6cdf6d37d5153b" PartId="97d0132933f24c7682969b979a33a73a"/>
      <Part Type="punktas" Nr="7" Abbr="1 pr. 7 p." DocPartId="db6c71650d794896a3c888355c4bf2a6" PartId="410cd032eb974673b712dc80d0f40728"/>
      <Part Type="punktas" Nr="8" Abbr="1 pr. 8 p." DocPartId="eeb948f3870b45ecace48b5fce434fe4" PartId="3b61a69b865c42f49d472ac3e9a3e3a7"/>
    </Part>
    <Part Type="skyrius" Nr="2" Title="Kartu su prašymu išduoti leidimą taikyti antrąją išlygą pateikiamų dokumentų sąrašas" DocPartId="66cc8bdc4e1f4b34bd15e760d966032d" PartId="33835f87147e4258bb20298fe2251687">
      <Part Type="punktas" Nr="1" Abbr="1 pr. 1 p." DocPartId="5ee7e72ca47f4265b527de637698e824" PartId="8eff94a1bf584766af56d5bb1be64a38"/>
      <Part Type="punktas" Nr="2" Abbr="1 pr. 2 p." DocPartId="a9c2356ce8304060a694a38f6911eb61" PartId="9cd536ac37bc423983c82f173e09f7d1"/>
      <Part Type="punktas" Nr="3" Abbr="1 pr. 3 p." DocPartId="6660c356964041afa50381288801c647" PartId="f51869b03e154d9782a53a6753a1af71"/>
    </Part>
    <Part Type="skyrius" Nr="3" Title="Kartu su prašymu išduoti leidimą taikyti trumpalaikę išlygą pateikiamų dokumentų sąrašas" DocPartId="45ac725f1d104b49a47c76d106996312" PartId="c5dad694f8d0424591451982329187b2">
      <Part Type="punktas" Nr="1" Abbr="1 pr. 1 p." DocPartId="5ad62875646f42a796e242cff0e92c3a" PartId="4ee611565200496da013c0e3d039ffad"/>
      <Part Type="punktas" Nr="2" Abbr="1 pr. 2 p." DocPartId="8658e67d584f47b68d6ff7ede266253c" PartId="b69306069fc0413c9d26aa7afb12ba1c"/>
      <Part Type="punktas" Nr="3" Abbr="1 pr. 3 p." DocPartId="6e9c4fbe7e7e438793b897af64455834" PartId="6933585b9659478588740c663506d365"/>
      <Part Type="punktas" Nr="4" Abbr="1 pr. 4 p." DocPartId="f1fa3eb9cef94e3980583ec996f351a1" PartId="df6e5e806b024df89221204cb823248c"/>
    </Part>
    <Part Type="skyrius" Nr="4" Title="Viešai paskelbtų dokumentų ir informacijos pateikimas" DocPartId="38964a43188a4c8180ee8d49f362508f" PartId="b712668f064047d688cbd31456647717"/>
    <Part Type="pabaiga" DocPartId="e3e86e2256eb45b59ec41bade5e8f8cb" PartId="6ce9bf586ee14d1580261cf9921e6d22"/>
  </Part>
  <Part Type="priedas" Nr="2" Title="Nacionalinio visuomenės sveikatos centro leidimo taikyti išlygą forma)" DocPartId="2680b82d320440e39bd2e2a480dd65ae" PartId="e4fd33d004f24517b26f59249dbcc30d">
    <Part Type="pabaiga" DocPartId="77080e5e8e8d45a38374789756331e9e" PartId="4ec5a613516c45bcbd2de534048aa17d"/>
  </Part>
  <Part Type="priedas" Nr="3" Abbr="3 pr." Title="RODIKLIO VIRŠIJIMO NE ILGESNĮ KAIP 30 (TRISDEŠIMTIES) DIENŲ LAIKOTARPĮ POVEIKIO SVEIKATAI REIKŠMINGUMO VERTINIMO KRITERIJAI" DocPartId="5ccd7a10e3204d78ba9e9ab8ad3daace" PartId="8afca4e6b8f84ce28bd3d87b7532ec87">
    <Part Type="punktas" Nr="1" Abbr="3 pr. 1 p." DocPartId="e3f6929116304521a8f6f497307273f3" PartId="a87542520fda40888f37b2e817aaf81d"/>
    <Part Type="punktas" Nr="2" Abbr="3 pr. 2 p." DocPartId="f118388872444199ac59b17bd1aaf80f" PartId="e24224427b87458d88a5113eab0cc0bc"/>
    <Part Type="punktas" Nr="3" Abbr="3 pr. 3 p." DocPartId="f3aecb78bb944375bb9411c1d398de72" PartId="436b631fd23d4e399bd35b64b90fcf05"/>
    <Part Type="punktas" Nr="4" Abbr="3 pr. 4 p." DocPartId="b8757dfe7c384d6197b72f4a2c6717bc" PartId="a62a9209f3be421b89bb3413c062ee18"/>
    <Part Type="punktas" Nr="5" Abbr="3 pr. 5 p." DocPartId="1fc36a796bf446c3aa955e8d40662051" PartId="3c969ea45ca14cfe88190cc8f3f73930"/>
    <Part Type="pabaiga" DocPartId="79698153d62d4fb99a0a9b290fd6e858" PartId="db4c34a3e7b045d78cb8c3dcf7bb0d2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7271B-BBBC-4704-99FA-40D8F99D6569}">
  <ds:schemaRefs>
    <ds:schemaRef ds:uri="http://lrs.lt/TAIS/DocParts"/>
  </ds:schemaRefs>
</ds:datastoreItem>
</file>

<file path=customXml/itemProps2.xml><?xml version="1.0" encoding="utf-8"?>
<ds:datastoreItem xmlns:ds="http://schemas.openxmlformats.org/officeDocument/2006/customXml" ds:itemID="{24C3DA6F-134A-4D92-B849-975F8F261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15422</Words>
  <Characters>8791</Characters>
  <Application>Microsoft Office Word</Application>
  <DocSecurity>0</DocSecurity>
  <Lines>73</Lines>
  <Paragraphs>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Sveikatos apsaugos ministerija</Company>
  <LinksUpToDate>false</LinksUpToDate>
  <CharactersWithSpaces>24165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Ramunė</dc:creator>
  <cp:lastModifiedBy>TAMALIŪNIENĖ Vilija</cp:lastModifiedBy>
  <cp:revision>3</cp:revision>
  <cp:lastPrinted>2017-05-08T11:20:00Z</cp:lastPrinted>
  <dcterms:created xsi:type="dcterms:W3CDTF">2023-01-26T14:54:00Z</dcterms:created>
  <dcterms:modified xsi:type="dcterms:W3CDTF">2023-01-26T15:06:00Z</dcterms:modified>
</cp:coreProperties>
</file>