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299fd5af71c44c4494f5602b6afd6503"/>
        <w:lock w:val="sdtLocked"/>
        <w:richText/>
      </w:sdtPr>
      <w:sdtContent>
        <w:p w14:paraId="394FC0C6" w14:textId="77777777">
          <w:pPr>
            <w:tabs>
              <w:tab w:val="center" w:pos="4153"/>
              <w:tab w:val="right" w:pos="8306"/>
            </w:tabs>
            <w:rPr>
              <w:sz w:val="20"/>
              <w:lang w:eastAsia="lt-LT"/>
            </w:rPr>
          </w:pPr>
        </w:p>
        <w:p w14:paraId="72273391" w14:textId="77777777">
          <w:pPr>
            <w:tabs>
              <w:tab w:val="center" w:pos="4153"/>
              <w:tab w:val="center" w:pos="4819"/>
              <w:tab w:val="left" w:pos="7095"/>
              <w:tab w:val="right" w:pos="8306"/>
            </w:tabs>
            <w:jc w:val="center"/>
            <w:rPr>
              <w:b/>
              <w:caps/>
              <w:sz w:val="2"/>
              <w:szCs w:val="2"/>
              <w:lang w:eastAsia="lt-LT"/>
            </w:rPr>
          </w:pPr>
          <w:r>
            <w:rPr>
              <w:b/>
              <w:caps/>
              <w:lang w:val="en-US"/>
            </w:rPr>
            <w:drawing>
              <wp:inline distT="0" distB="0" distL="0" distR="0" wp14:anchorId="4D9E082D" wp14:editId="2CA90ECE">
                <wp:extent cx="590550" cy="704850"/>
                <wp:effectExtent l="19050" t="0" r="0" b="0"/>
                <wp:docPr id="3" name="Picture 1" descr="herbas_jb_sm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herbas_jb_sm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0550" cy="7048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  <w:r>
            <w:rPr>
              <w:b/>
              <w:caps/>
              <w:lang w:eastAsia="lt-LT"/>
            </w:rPr>
            <w:br/>
          </w:r>
        </w:p>
        <w:p w14:paraId="64F22D0C" w14:textId="77777777">
          <w:pPr>
            <w:tabs>
              <w:tab w:val="center" w:pos="4153"/>
              <w:tab w:val="right" w:pos="8306"/>
            </w:tabs>
            <w:jc w:val="center"/>
            <w:rPr>
              <w:b/>
              <w:caps/>
              <w:sz w:val="4"/>
              <w:szCs w:val="4"/>
              <w:lang w:eastAsia="lt-LT"/>
            </w:rPr>
          </w:pPr>
        </w:p>
        <w:p w14:paraId="572CBD3B" w14:textId="1498FCC1">
          <w:pPr>
            <w:tabs>
              <w:tab w:val="center" w:pos="4153"/>
              <w:tab w:val="right" w:pos="8306"/>
            </w:tabs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Joniškio rajono savivaldybės</w:t>
            <w:br/>
            <w:t>TARYBA</w:t>
          </w:r>
        </w:p>
        <w:p w14:paraId="1EF36BF8" w14:textId="77777777">
          <w:pPr>
            <w:jc w:val="center"/>
            <w:rPr>
              <w:b/>
              <w:lang w:eastAsia="lt-LT"/>
            </w:rPr>
          </w:pPr>
        </w:p>
        <w:p w14:paraId="19B3A7A5" w14:textId="77777777">
          <w:pPr>
            <w:jc w:val="center"/>
            <w:rPr>
              <w:b/>
              <w:color w:val="000000"/>
              <w:lang w:eastAsia="lt-LT"/>
            </w:rPr>
          </w:pPr>
          <w:r>
            <w:rPr>
              <w:b/>
              <w:color w:val="000000"/>
              <w:lang w:val="en-AU" w:eastAsia="lt-LT"/>
            </w:rPr>
            <w:t>SPRENDIMAS</w:t>
          </w:r>
        </w:p>
        <w:p w14:paraId="1C331606" w14:textId="77777777">
          <w:pPr>
            <w:jc w:val="center"/>
            <w:rPr>
              <w:b/>
              <w:bCs/>
              <w:color w:val="000000"/>
              <w:lang w:val="en-AU" w:eastAsia="lt-LT"/>
            </w:rPr>
          </w:pPr>
          <w:r>
            <w:rPr>
              <w:b/>
              <w:bCs/>
              <w:color w:val="000000"/>
              <w:lang w:val="en-AU" w:eastAsia="lt-LT"/>
            </w:rPr>
            <w:t>DĖL KAI KURIŲ JONIŠKIO RAJONO SAVIVALDYBĖS TARYBOS SPRENDIMŲ PROJEKTŲ PRIPAŽINIMO NETEKUSIAIS GALIOS</w:t>
          </w:r>
        </w:p>
        <w:p w14:paraId="6EE096AE" w14:textId="77777777">
          <w:pPr>
            <w:jc w:val="center"/>
            <w:rPr>
              <w:color w:val="000000"/>
              <w:lang w:val="en-AU" w:eastAsia="lt-LT"/>
            </w:rPr>
          </w:pPr>
        </w:p>
        <w:p w14:paraId="39017B63" w14:textId="0FD078FB">
          <w:pPr>
            <w:jc w:val="center"/>
            <w:rPr>
              <w:color w:val="000000"/>
              <w:lang w:eastAsia="lt-LT"/>
            </w:rPr>
          </w:pPr>
          <w:r>
            <w:rPr>
              <w:color w:val="000000"/>
              <w:lang w:eastAsia="lt-LT"/>
            </w:rPr>
            <w:t>2025 m. kovo 28 d. Nr. T-66</w:t>
          </w:r>
        </w:p>
        <w:p w14:paraId="08E74748" w14:textId="77777777">
          <w:pPr>
            <w:jc w:val="center"/>
            <w:rPr>
              <w:color w:val="000000"/>
              <w:lang w:eastAsia="lt-LT"/>
            </w:rPr>
          </w:pPr>
          <w:r>
            <w:rPr>
              <w:color w:val="000000"/>
              <w:lang w:eastAsia="lt-LT"/>
            </w:rPr>
            <w:t>Joniškis</w:t>
          </w:r>
        </w:p>
        <w:p w14:paraId="2BA63F1E" w14:textId="77777777">
          <w:pPr>
            <w:ind w:firstLine="851"/>
            <w:jc w:val="both"/>
            <w:rPr>
              <w:color w:val="000000"/>
              <w:lang w:eastAsia="lt-LT"/>
            </w:rPr>
          </w:pPr>
        </w:p>
        <w:sdt>
          <w:sdtPr>
            <w:alias w:val="preambule"/>
            <w:tag w:val="part_260a43bebf444d43a354b7e389f8e9b6"/>
            <w:lock w:val="sdtLocked"/>
            <w:richText/>
          </w:sdtPr>
          <w:sdtContent>
            <w:p w14:paraId="23D030F3" w14:textId="77777777">
              <w:pPr>
                <w:ind w:firstLine="709"/>
                <w:jc w:val="both"/>
                <w:rPr>
                  <w:color w:val="000000"/>
                </w:rPr>
              </w:pPr>
              <w:r>
                <w:rPr>
                  <w:color w:val="000000"/>
                  <w:lang w:eastAsia="lt-LT"/>
                </w:rPr>
                <w:t xml:space="preserve">Joniškio rajono savivaldybės taryba  n u s p r e n d ž i a: </w:t>
              </w:r>
            </w:p>
          </w:sdtContent>
        </w:sdt>
        <w:sdt>
          <w:sdtPr>
            <w:alias w:val="pastraipa"/>
            <w:tag w:val="part_145e62203b80415baaab581bf07ef7bb"/>
            <w:lock w:val="sdtLocked"/>
            <w:richText/>
          </w:sdtPr>
          <w:sdtContent>
            <w:p w14:paraId="04F2A5F5" w14:textId="77777777">
              <w:pPr>
                <w:ind w:firstLine="709"/>
                <w:jc w:val="both"/>
                <w:rPr>
                  <w:color w:val="000000"/>
                  <w:lang w:eastAsia="lt-LT"/>
                </w:rPr>
              </w:pPr>
              <w:r>
                <w:rPr>
                  <w:color w:val="000000"/>
                  <w:lang w:eastAsia="lt-LT"/>
                </w:rPr>
                <w:t>Pripažinti netekusiu galios:</w:t>
              </w:r>
            </w:p>
          </w:sdtContent>
        </w:sdt>
        <w:sdt>
          <w:sdtPr>
            <w:alias w:val="1 p."/>
            <w:tag w:val="part_b2e35e6bd0c04e97b767264899e9912b"/>
            <w:lock w:val="sdtLocked"/>
            <w:richText/>
          </w:sdtPr>
          <w:sdtContent>
            <w:p w14:paraId="6BD56D03" w14:textId="77777777">
              <w:pPr>
                <w:ind w:firstLine="709"/>
                <w:jc w:val="both"/>
                <w:rPr>
                  <w:color w:val="000000"/>
                  <w:lang w:eastAsia="lt-LT"/>
                </w:rPr>
              </w:pPr>
              <w:sdt>
                <w:sdtPr>
                  <w:alias w:val="Numeris"/>
                  <w:tag w:val="nr_b2e35e6bd0c04e97b767264899e9912b"/>
                  <w:lock w:val="sdtLocked"/>
                  <w:richText/>
                </w:sdtPr>
                <w:sdtContent>
                  <w:r>
                    <w:rPr>
                      <w:color w:val="000000"/>
                      <w:lang w:eastAsia="lt-LT"/>
                    </w:rPr>
                    <w:t>1</w:t>
                  </w:r>
                </w:sdtContent>
              </w:sdt>
              <w:r>
                <w:rPr>
                  <w:color w:val="000000"/>
                  <w:lang w:eastAsia="lt-LT"/>
                </w:rPr>
                <w:t xml:space="preserve">. Joniškio rajono savivaldybės tarybos 2012 m. kovo 29 d. sprendimą Nr. T-60 „Dėl Mokinių priėmimo į Joniškio rajono savivaldybės bendrojo ugdymo mokyklas tvarkos aprašo patvirtinimo“ su visais pakeitimais ir papildymais. </w:t>
              </w:r>
            </w:p>
          </w:sdtContent>
        </w:sdt>
        <w:sdt>
          <w:sdtPr>
            <w:alias w:val="2 p."/>
            <w:tag w:val="part_00af8f6676444fffb68f9771bae6d14b"/>
            <w:lock w:val="sdtLocked"/>
            <w:richText/>
          </w:sdtPr>
          <w:sdtContent>
            <w:p w14:paraId="75C3F117" w14:textId="77777777">
              <w:pPr>
                <w:ind w:firstLine="709"/>
                <w:jc w:val="both"/>
                <w:rPr>
                  <w:color w:val="000000"/>
                  <w:lang w:eastAsia="lt-LT"/>
                </w:rPr>
              </w:pPr>
              <w:sdt>
                <w:sdtPr>
                  <w:alias w:val="Numeris"/>
                  <w:tag w:val="nr_00af8f6676444fffb68f9771bae6d14b"/>
                  <w:lock w:val="sdtLocked"/>
                  <w:richText/>
                </w:sdtPr>
                <w:sdtContent>
                  <w:r>
                    <w:rPr>
                      <w:color w:val="000000"/>
                      <w:lang w:eastAsia="lt-LT"/>
                    </w:rPr>
                    <w:t>2</w:t>
                  </w:r>
                </w:sdtContent>
              </w:sdt>
              <w:r>
                <w:rPr>
                  <w:color w:val="000000"/>
                  <w:lang w:eastAsia="lt-LT"/>
                </w:rPr>
                <w:t xml:space="preserve">. Joniškio rajono savivaldybės tarybos 2019 m. rugpjūčio 29 d. sprendimą </w:t>
                <w:br/>
                <w:t>Nr. T-182 „Dėl Vaikų priėmimo į Joniškio rajono savivaldybės švietimo įstaigų ikimokyklinio ir priešmokyklinio ugdymo grupes tvarkos aprašo patvirtinimo“ su visais pakeitimais ir papildymais netekusiu galios.</w:t>
              </w:r>
            </w:p>
            <w:p w14:paraId="2A4FDC56" w14:textId="77777777">
              <w:pPr>
                <w:rPr>
                  <w:lang w:eastAsia="lt-LT"/>
                </w:rPr>
              </w:pPr>
            </w:p>
            <w:p w14:paraId="7F8632D8" w14:textId="77777777">
              <w:pPr>
                <w:rPr>
                  <w:lang w:eastAsia="lt-LT"/>
                </w:rPr>
              </w:pPr>
            </w:p>
          </w:sdtContent>
        </w:sdt>
        <w:sdt>
          <w:sdtPr>
            <w:alias w:val="signatura"/>
            <w:tag w:val="part_4db18a7d451b445ab5f097122846c637"/>
            <w:lock w:val="sdtLocked"/>
            <w:richText/>
          </w:sdtPr>
          <w:sdtContent>
            <w:p w14:paraId="4E632C0F" w14:textId="06803013">
              <w:pPr>
                <w:rPr>
                  <w:szCs w:val="22"/>
                  <w:lang w:eastAsia="lt-LT"/>
                </w:rPr>
              </w:pPr>
              <w:r>
                <w:rPr>
                  <w:szCs w:val="22"/>
                  <w:lang w:eastAsia="lt-LT"/>
                </w:rPr>
                <w:t>Laikinai einantis mero pareigas tarybos narys</w:t>
                <w:tab/>
                <w:tab/>
                <w:tab/>
                <w:t>Gediminas Čepulis</w:t>
              </w:r>
            </w:p>
          </w:sdtContent>
        </w:sdt>
      </w:sdtContent>
    </w:sdt>
    <w:sectPr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851" w:right="567" w:bottom="1134" w:left="1701" w:header="992" w:footer="794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C500D78" w14:textId="77777777">
      <w:pPr>
        <w:rPr>
          <w:lang w:val="en-AU" w:eastAsia="lt-LT"/>
        </w:rPr>
      </w:pPr>
      <w:r>
        <w:rPr>
          <w:lang w:val="en-AU" w:eastAsia="lt-LT"/>
        </w:rPr>
        <w:separator/>
      </w:r>
    </w:p>
  </w:endnote>
  <w:endnote w:type="continuationSeparator" w:id="0">
    <w:p w14:paraId="616A7E2C" w14:textId="77777777">
      <w:pPr>
        <w:rPr>
          <w:lang w:val="en-AU" w:eastAsia="lt-LT"/>
        </w:rPr>
      </w:pPr>
      <w:r>
        <w:rPr>
          <w:lang w:val="en-AU"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137D52D" w14:textId="77777777">
    <w:pPr>
      <w:tabs>
        <w:tab w:val="center" w:pos="4153"/>
        <w:tab w:val="right" w:pos="8306"/>
      </w:tabs>
      <w:rPr>
        <w:lang w:val="en-AU"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A64CDFA" w14:textId="77777777">
    <w:pPr>
      <w:tabs>
        <w:tab w:val="center" w:pos="4153"/>
        <w:tab w:val="right" w:pos="8306"/>
      </w:tabs>
      <w:rPr>
        <w:lang w:val="en-AU"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C6FC675" w14:textId="77777777">
    <w:pPr>
      <w:tabs>
        <w:tab w:val="center" w:pos="4153"/>
        <w:tab w:val="right" w:pos="8306"/>
      </w:tabs>
      <w:rPr>
        <w:lang w:val="en-AU"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AE72422" w14:textId="77777777">
      <w:pPr>
        <w:rPr>
          <w:lang w:val="en-AU" w:eastAsia="lt-LT"/>
        </w:rPr>
      </w:pPr>
      <w:r>
        <w:rPr>
          <w:lang w:val="en-AU" w:eastAsia="lt-LT"/>
        </w:rPr>
        <w:separator/>
      </w:r>
    </w:p>
  </w:footnote>
  <w:footnote w:type="continuationSeparator" w:id="0">
    <w:p w14:paraId="3A6964EC" w14:textId="77777777">
      <w:pPr>
        <w:rPr>
          <w:lang w:val="en-AU" w:eastAsia="lt-LT"/>
        </w:rPr>
      </w:pPr>
      <w:r>
        <w:rPr>
          <w:lang w:val="en-AU"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99A2C44" w14:textId="5E3454E5">
    <w:pPr>
      <w:framePr w:wrap="auto" w:vAnchor="text" w:hAnchor="margin" w:xAlign="center" w:y="1"/>
      <w:tabs>
        <w:tab w:val="center" w:pos="4153"/>
        <w:tab w:val="right" w:pos="8306"/>
      </w:tabs>
      <w:rPr>
        <w:sz w:val="20"/>
        <w:lang w:eastAsia="lt-LT"/>
      </w:rPr>
    </w:pPr>
    <w:r>
      <w:rPr>
        <w:sz w:val="20"/>
        <w:lang w:eastAsia="lt-LT"/>
      </w:rPr>
      <w:fldChar w:fldCharType="begin"/>
    </w:r>
    <w:r>
      <w:rPr>
        <w:sz w:val="20"/>
        <w:lang w:eastAsia="lt-LT"/>
      </w:rPr>
      <w:instrText xml:space="preserve">PAGE  </w:instrText>
    </w:r>
    <w:r>
      <w:rPr>
        <w:sz w:val="20"/>
        <w:lang w:eastAsia="lt-LT"/>
      </w:rPr>
      <w:fldChar w:fldCharType="separate"/>
    </w:r>
    <w:r>
      <w:rPr>
        <w:sz w:val="20"/>
        <w:lang w:eastAsia="lt-LT"/>
      </w:rPr>
      <w:t>2</w:t>
    </w:r>
    <w:r>
      <w:rPr>
        <w:sz w:val="20"/>
        <w:lang w:eastAsia="lt-LT"/>
      </w:rPr>
      <w:fldChar w:fldCharType="end"/>
    </w:r>
  </w:p>
  <w:p w14:paraId="2AA11B73" w14:textId="77777777">
    <w:pPr>
      <w:tabs>
        <w:tab w:val="center" w:pos="4153"/>
        <w:tab w:val="right" w:pos="8306"/>
      </w:tabs>
      <w:rPr>
        <w:sz w:val="20"/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78F763E" w14:textId="77777777">
    <w:pPr>
      <w:tabs>
        <w:tab w:val="center" w:pos="4153"/>
        <w:tab w:val="right" w:pos="8306"/>
      </w:tabs>
      <w:jc w:val="center"/>
      <w:rPr>
        <w:sz w:val="20"/>
        <w:lang w:eastAsia="lt-LT"/>
      </w:rPr>
    </w:pPr>
    <w:r>
      <w:rPr>
        <w:sz w:val="20"/>
        <w:lang w:eastAsia="lt-LT"/>
      </w:rPr>
      <w:fldChar w:fldCharType="begin"/>
    </w:r>
    <w:r>
      <w:rPr>
        <w:sz w:val="20"/>
        <w:lang w:eastAsia="lt-LT"/>
      </w:rPr>
      <w:instrText xml:space="preserve"> PAGE   \* MERGEFORMAT </w:instrText>
    </w:r>
    <w:r>
      <w:rPr>
        <w:sz w:val="20"/>
        <w:lang w:eastAsia="lt-LT"/>
      </w:rPr>
      <w:fldChar w:fldCharType="separate"/>
    </w:r>
    <w:r>
      <w:rPr>
        <w:sz w:val="20"/>
        <w:lang w:eastAsia="lt-LT"/>
      </w:rPr>
      <w:t>3</w:t>
    </w:r>
    <w:r>
      <w:rPr>
        <w:sz w:val="20"/>
        <w:lang w:eastAsia="lt-LT"/>
      </w:rPr>
      <w:fldChar w:fldCharType="end"/>
    </w:r>
  </w:p>
  <w:p w14:paraId="55B830AB" w14:textId="77777777">
    <w:pPr>
      <w:tabs>
        <w:tab w:val="center" w:pos="4153"/>
        <w:tab w:val="right" w:pos="8306"/>
      </w:tabs>
      <w:rPr>
        <w:sz w:val="20"/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35C92F9" w14:textId="77777777">
    <w:pPr>
      <w:tabs>
        <w:tab w:val="center" w:pos="4153"/>
        <w:tab w:val="right" w:pos="8306"/>
      </w:tabs>
      <w:rPr>
        <w:sz w:val="20"/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20"/>
  <w:hyphenationZone w:val="396"/>
  <w:doNotHyphenateCaps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07C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561E2117"/>
  <w15:docId w15:val="{0FD8CA7B-591C-4ECA-A1BE-426CBC4C0A75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328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16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08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75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0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4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9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8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27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86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17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3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99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00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0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424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67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491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9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1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1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05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11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79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73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86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911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33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823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04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25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5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083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551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1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16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7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87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495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2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60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72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5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21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34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02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7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61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82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0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891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327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52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64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809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86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9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66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37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99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39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76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271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36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89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6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67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1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37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07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07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76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40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11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93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310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33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150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23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06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22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68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75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44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54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5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14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076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73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8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23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25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06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84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783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87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18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22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972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05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739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207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65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354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95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4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593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671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75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35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16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48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8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83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651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50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63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822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27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3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92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08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959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063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93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70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352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65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51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85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878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7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88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21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0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11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7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705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672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49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658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92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83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0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3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79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58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5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62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50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45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2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73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62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55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746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783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89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99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32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433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1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743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63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563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1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jpeg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8466d1432e8e45d3bddc09f83258ec56" PartId="299fd5af71c44c4494f5602b6afd6503">
    <Part Type="preambule" DocPartId="f8ad248366de4902ad478a55a4a91d11" PartId="260a43bebf444d43a354b7e389f8e9b6"/>
    <Part Type="pastraipa" DocPartId="629be2c0f1ac49e69ce475e36e954d62" PartId="145e62203b80415baaab581bf07ef7bb"/>
    <Part Type="punktas" Nr="1" Abbr="1 p." DocPartId="08553e464c494e91b25c6c7148948661" PartId="b2e35e6bd0c04e97b767264899e9912b"/>
    <Part Type="punktas" Nr="2" Abbr="2 p." DocPartId="a58af955c3ec4d108f134566aef93ef8" PartId="00af8f6676444fffb68f9771bae6d14b"/>
    <Part Type="signatura" DocPartId="6189e082d51349afa517ca24de366125" PartId="4db18a7d451b445ab5f097122846c637"/>
  </Part>
</Parts>
</file>

<file path=customXml/itemProps1.xml><?xml version="1.0" encoding="utf-8"?>
<ds:datastoreItem xmlns:ds="http://schemas.openxmlformats.org/officeDocument/2006/customXml" ds:itemID="{0417AF08-2ACF-4B93-B504-7BFC66AA768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7956E8E-3CDE-49B7-A82B-D8699623C70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121</Words>
  <Characters>738</Characters>
  <Application>Microsoft Office Word</Application>
  <DocSecurity>4</DocSecurity>
  <Lines>26</Lines>
  <Paragraphs>11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DĖL JONIŠKIO RAJONO SAVIVALDYBĖS ADMINISTRACIJOS</vt:lpstr>
      <vt:lpstr>DĖL JONIŠKIO RAJONO SAVIVALDYBĖS ADMINISTRACIJOS</vt:lpstr>
    </vt:vector>
  </TitlesOfParts>
  <Company>Joniskio r. savivaldybe</Company>
  <LinksUpToDate>false</LinksUpToDate>
  <CharactersWithSpaces>848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2025-03-31T08:54:00Z</dcterms:created>
  <dc:creator>Laimute Vasiliauskiene</dc:creator>
  <lastModifiedBy>adlibuser</lastModifiedBy>
  <lastPrinted>2014-03-04T09:11:00Z</lastPrinted>
  <dcterms:modified xsi:type="dcterms:W3CDTF">2025-03-31T08:54:00Z</dcterms:modified>
  <revision>2</revision>
  <dc:title>DĖL JONIŠKIO RAJONO SAVIVALDYBĖS ADMINISTRACIJOS</dc:title>
</coreProperties>
</file>