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e228840372aa40198211444df8508080"/>
        <w:lock w:val="sdtLocked"/>
        <w:richText/>
      </w:sdtPr>
      <w:sdtContent>
        <w:p w14:paraId="0479C447" w14:textId="77777777">
          <w:pPr>
            <w:tabs>
              <w:tab w:val="center" w:pos="4819"/>
              <w:tab w:val="right" w:pos="9638"/>
            </w:tabs>
            <w:suppressAutoHyphens/>
            <w:textAlignment w:val="baseline"/>
          </w:pPr>
        </w:p>
        <w:p w14:paraId="15BFAC3A" w14:textId="77777777">
          <w:pPr>
            <w:suppressAutoHyphens/>
            <w:jc w:val="center"/>
            <w:textAlignment w:val="baseline"/>
          </w:pPr>
          <w:r>
            <w:rPr>
              <w:spacing w:val="20"/>
              <w:sz w:val="16"/>
              <w:szCs w:val="24"/>
            </w:rPr>
            <w:object w:dxaOrig="930" w:dyaOrig="1035" w14:anchorId="082046C6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6.5pt;height:51.75pt;visibility:visible" o:ole="">
                <v:imagedata r:id="rId6" o:title=""/>
              </v:shape>
              <o:OLEObject Type="Embed" ProgID="Word.Picture.8" ShapeID="_x0000_i1025" DrawAspect="Content" ObjectID="_1833983788" r:id="rId7"/>
            </w:object>
          </w:r>
        </w:p>
        <w:p w14:paraId="753EE736" w14:textId="3C5EF01D">
          <w:pPr>
            <w:suppressAutoHyphens/>
            <w:jc w:val="center"/>
            <w:textAlignment w:val="baseline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TELŠIŲ RAJONO SAVIVALDYBĖS</w:t>
          </w:r>
        </w:p>
        <w:p w14:paraId="09390106" w14:textId="77777777">
          <w:pPr>
            <w:suppressAutoHyphens/>
            <w:jc w:val="center"/>
            <w:textAlignment w:val="baseline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 w14:paraId="08C3C041" w14:textId="77777777">
          <w:pPr>
            <w:suppressAutoHyphens/>
            <w:jc w:val="center"/>
            <w:textAlignment w:val="baseline"/>
            <w:rPr>
              <w:b/>
              <w:caps/>
              <w:szCs w:val="24"/>
            </w:rPr>
          </w:pPr>
        </w:p>
        <w:p w14:paraId="58B33EE0" w14:textId="77777777">
          <w:pPr>
            <w:suppressAutoHyphens/>
            <w:jc w:val="center"/>
            <w:textAlignment w:val="baseline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 w14:paraId="6F7FF93B" w14:textId="77777777">
          <w:pPr>
            <w:suppressAutoHyphens/>
            <w:jc w:val="center"/>
            <w:textAlignment w:val="baseline"/>
            <w:rPr>
              <w:b/>
              <w:szCs w:val="24"/>
            </w:rPr>
          </w:pPr>
          <w:r>
            <w:rPr>
              <w:b/>
              <w:szCs w:val="24"/>
            </w:rPr>
            <w:t>DĖL TELŠIŲ RAJONO SAVIVALDYBĖS TARYBOS 2022 M. KOVO 31 D. SPRENDIMO NR. T1-95 „DĖL TELŠIŲ RAJONO SAVIVALDYBĖS ŽELDYNŲ IR ŽELDINIŲ APSAUGOS IR PRIEŽIŪROS KOMISIJOS SUDARYMO IR JOS NUOSTATŲ PATVIRTINIMO“ PAKEITIMO</w:t>
          </w:r>
        </w:p>
        <w:p w14:paraId="1B892ED1" w14:textId="77777777">
          <w:pPr>
            <w:suppressAutoHyphens/>
            <w:jc w:val="center"/>
            <w:textAlignment w:val="baseline"/>
            <w:rPr>
              <w:bCs/>
              <w:szCs w:val="24"/>
            </w:rPr>
          </w:pPr>
        </w:p>
        <w:p w14:paraId="78D5CE6E" w14:textId="77777777">
          <w:pPr>
            <w:suppressAutoHyphens/>
            <w:jc w:val="center"/>
            <w:textAlignment w:val="baseline"/>
            <w:rPr>
              <w:bCs/>
              <w:szCs w:val="24"/>
            </w:rPr>
          </w:pPr>
          <w:r>
            <w:rPr>
              <w:bCs/>
              <w:szCs w:val="24"/>
            </w:rPr>
            <w:t>2026 m. vasario 26 d. Nr. T1- 57</w:t>
          </w:r>
        </w:p>
        <w:p w14:paraId="3D5D4F3E" w14:textId="77777777">
          <w:pPr>
            <w:suppressAutoHyphens/>
            <w:ind w:firstLine="62"/>
            <w:jc w:val="center"/>
            <w:textAlignment w:val="baseline"/>
            <w:rPr>
              <w:bCs/>
              <w:szCs w:val="24"/>
            </w:rPr>
          </w:pPr>
          <w:r>
            <w:rPr>
              <w:bCs/>
              <w:szCs w:val="24"/>
            </w:rPr>
            <w:t>Telšiai </w:t>
          </w:r>
        </w:p>
        <w:p w14:paraId="0C0388A9" w14:textId="77777777">
          <w:pPr>
            <w:tabs>
              <w:tab w:val="center" w:pos="4153"/>
              <w:tab w:val="right" w:pos="8306"/>
            </w:tabs>
            <w:suppressAutoHyphens/>
            <w:textAlignment w:val="baseline"/>
            <w:rPr>
              <w:rFonts w:ascii="Arial" w:hAnsi="Arial"/>
              <w:sz w:val="22"/>
              <w:lang w:val="en-US"/>
            </w:rPr>
          </w:pPr>
        </w:p>
        <w:p w14:paraId="7E9E795B" w14:textId="03FCF6A6">
          <w:pPr>
            <w:suppressAutoHyphens/>
            <w:ind w:firstLine="720"/>
            <w:textAlignment w:val="baseline"/>
          </w:pPr>
        </w:p>
        <w:sdt>
          <w:sdtPr>
            <w:alias w:val="preambule"/>
            <w:tag w:val="part_3bd4868d9b76431cab0440cb905646d9"/>
            <w:lock w:val="sdtLocked"/>
            <w:richText/>
          </w:sdtPr>
          <w:sdtContent>
            <w:p w14:paraId="20A2A095" w14:textId="77777777">
              <w:pPr>
                <w:tabs>
                  <w:tab w:val="left" w:pos="567"/>
                </w:tabs>
                <w:suppressAutoHyphens/>
                <w:ind w:firstLine="550"/>
                <w:jc w:val="both"/>
                <w:textAlignment w:val="baseline"/>
                <w:rPr>
                  <w:szCs w:val="24"/>
                </w:rPr>
              </w:pPr>
              <w:r>
                <w:rPr>
                  <w:szCs w:val="24"/>
                </w:rPr>
                <w:t xml:space="preserve">Telšių rajono savivaldybės taryba  n u s p r e n d ž i a:</w:t>
              </w:r>
            </w:p>
          </w:sdtContent>
        </w:sdt>
        <w:sdt>
          <w:sdtPr>
            <w:alias w:val="pastraipa"/>
            <w:tag w:val="part_1997d512e6064b7289075b37e8937cf0"/>
            <w:lock w:val="sdtLocked"/>
            <w:richText/>
          </w:sdtPr>
          <w:sdtContent>
            <w:p w14:paraId="19F725CF" w14:textId="13997109">
              <w:pPr>
                <w:suppressAutoHyphens/>
                <w:ind w:firstLine="567"/>
                <w:jc w:val="both"/>
                <w:textAlignment w:val="baseline"/>
                <w:rPr>
                  <w:szCs w:val="24"/>
                </w:rPr>
              </w:pPr>
              <w:r>
                <w:rPr>
                  <w:szCs w:val="24"/>
                </w:rPr>
                <w:t>Pakeisti Telšių rajono savivaldybės tarybos 2022 m. kovo 31 d. sprendimą Nr. T1-95 „Dėl Telšių rajono savivaldybės želdynų ir želdinių apsaugos ir priežiūros komisijos sudarymo ir jos nuostatų patvirtinimo“ ir 1 punktą išdėstyti taip:</w:t>
              </w:r>
            </w:p>
            <w:sdt>
              <w:sdtPr>
                <w:alias w:val="citata"/>
                <w:tag w:val="part_1d6f8f1b71a94ac5a3aa19694b8e4d47"/>
                <w:lock w:val="sdtLocked"/>
                <w:richText/>
              </w:sdtPr>
              <w:sdtContent>
                <w:sdt>
                  <w:sdtPr>
                    <w:alias w:val="1 p."/>
                    <w:tag w:val="part_e79ac92afcef43a990b135346ebbe140"/>
                    <w:lock w:val="sdtLocked"/>
                    <w:richText/>
                  </w:sdtPr>
                  <w:sdtContent>
                    <w:p w14:paraId="6E2B2732" w14:textId="00920F2F">
                      <w:pPr>
                        <w:suppressAutoHyphens/>
                        <w:ind w:firstLine="567"/>
                        <w:jc w:val="both"/>
                        <w:textAlignment w:val="baseline"/>
                      </w:pPr>
                      <w:r>
                        <w:t>„</w:t>
                      </w:r>
                      <w:sdt>
                        <w:sdtPr>
                          <w:alias w:val="Numeris"/>
                          <w:tag w:val="nr_e79ac92afcef43a990b135346ebbe140"/>
                          <w:lock w:val="sdtLocked"/>
                          <w:richText/>
                        </w:sdtPr>
                        <w:sdtContent>
                          <w:r>
                            <w:t>1</w:t>
                          </w:r>
                        </w:sdtContent>
                      </w:sdt>
                      <w:r>
                        <w:t>. Sudaryti šios sudėties želdynų ir želdinių apsaugos ir priežiūros komisiją (toliau – Komisija):</w:t>
                      </w:r>
                    </w:p>
                    <w:p w14:paraId="088B94C4" w14:textId="77777777">
                      <w:pPr>
                        <w:suppressAutoHyphens/>
                        <w:ind w:firstLine="567"/>
                        <w:jc w:val="both"/>
                        <w:textAlignment w:val="baseline"/>
                      </w:pPr>
                      <w:r>
                        <w:t>Kristina Jankauskienė – Telšių rajono savivaldybės administracijos (toliau – Administracija)</w:t>
                      </w:r>
                    </w:p>
                    <w:p w14:paraId="6DD6D062" w14:textId="77777777">
                      <w:pPr>
                        <w:suppressAutoHyphens/>
                        <w:jc w:val="both"/>
                        <w:textAlignment w:val="baseline"/>
                      </w:pPr>
                      <w:r>
                        <w:t>Aplinkos apsaugos ir viešosios tvarkos skyriaus vedėja (Komisijos pirmininkė);</w:t>
                      </w:r>
                    </w:p>
                    <w:p w14:paraId="65052DBF" w14:textId="1059454A">
                      <w:pPr>
                        <w:suppressAutoHyphens/>
                        <w:ind w:firstLine="567"/>
                        <w:jc w:val="both"/>
                        <w:textAlignment w:val="baseline"/>
                      </w:pPr>
                      <w:r>
                        <w:t xml:space="preserve">Simonas Bagdonas – Administracijos Architektūros ir paveldosaugos skyriaus vedėjas (Komisijos pirmininko pavaduotojas); </w:t>
                      </w:r>
                    </w:p>
                    <w:p w14:paraId="70A0F800" w14:textId="3FF4226B">
                      <w:pPr>
                        <w:suppressAutoHyphens/>
                        <w:ind w:firstLine="567"/>
                        <w:jc w:val="both"/>
                        <w:textAlignment w:val="baseline"/>
                      </w:pPr>
                      <w:r>
                        <w:t>Eglė Barčauskienė – Administracijos Aplinkos apsaugos ir viešosios tvarkos skyriaus vyriausioji specialistė;</w:t>
                      </w:r>
                    </w:p>
                    <w:p w14:paraId="1F9FD793" w14:textId="521DF7D2">
                      <w:pPr>
                        <w:suppressAutoHyphens/>
                        <w:ind w:firstLine="567"/>
                        <w:jc w:val="both"/>
                        <w:textAlignment w:val="baseline"/>
                      </w:pPr>
                      <w:r>
                        <w:t>Giedrė Gudavičienė – Administracijos Architektūros ir paveldosaugos skyriaus vyriausioji specialistė (paveldosaugai);</w:t>
                      </w:r>
                    </w:p>
                    <w:p w14:paraId="0153778C" w14:textId="2CB6E179">
                      <w:pPr>
                        <w:suppressAutoHyphens/>
                        <w:ind w:firstLine="567"/>
                        <w:jc w:val="both"/>
                        <w:textAlignment w:val="baseline"/>
                      </w:pPr>
                      <w:r>
                        <w:t>Roberta Norkevičienė – Administracijos Aplinkos apsaugos ir viešosios tvarkos skyriaus vyriausioji specialistė (sekretorė);</w:t>
                      </w:r>
                    </w:p>
                    <w:p w14:paraId="699FBD89" w14:textId="77777777">
                      <w:pPr>
                        <w:suppressAutoHyphens/>
                        <w:ind w:firstLine="567"/>
                        <w:jc w:val="both"/>
                        <w:textAlignment w:val="baseline"/>
                      </w:pPr>
                      <w:r>
                        <w:t>seniūnas, kurio seniūnijoje bus tvarkomi saugotini želdiniai;</w:t>
                      </w:r>
                    </w:p>
                    <w:p w14:paraId="5E517BD1" w14:textId="70673303">
                      <w:pPr>
                        <w:suppressAutoHyphens/>
                        <w:ind w:firstLine="567"/>
                        <w:jc w:val="both"/>
                        <w:textAlignment w:val="baseline"/>
                      </w:pPr>
                      <w:r>
                        <w:t>gyvenamosios vietovės bendruomenės, kurios teritorijoje bus tvarkomi saugotini želdiniai, atstovas.“</w:t>
                      </w:r>
                    </w:p>
                    <w:p w14:paraId="7707E5DA" w14:textId="77777777">
                      <w:pPr>
                        <w:suppressAutoHyphens/>
                        <w:jc w:val="both"/>
                        <w:textAlignment w:val="baseline"/>
                        <w:rPr>
                          <w:szCs w:val="24"/>
                        </w:rPr>
                      </w:pPr>
                    </w:p>
                    <w:p w14:paraId="5810CBD7" w14:textId="77777777">
                      <w:pPr>
                        <w:suppressAutoHyphens/>
                        <w:jc w:val="both"/>
                        <w:textAlignment w:val="baseline"/>
                        <w:rPr>
                          <w:szCs w:val="24"/>
                        </w:rPr>
                      </w:pPr>
                    </w:p>
                    <w:p w14:paraId="0509CFBD" w14:textId="77777777">
                      <w:pPr>
                        <w:suppressAutoHyphens/>
                        <w:ind w:firstLine="782"/>
                        <w:jc w:val="both"/>
                        <w:textAlignment w:val="baseline"/>
                      </w:pP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5c13485233e54a738ebcdf50226f7c74"/>
            <w:lock w:val="sdtLocked"/>
            <w:richText/>
          </w:sdtPr>
          <w:sdtContent>
            <w:p w14:paraId="64733CBB" w14:textId="77777777">
              <w:pPr>
                <w:suppressAutoHyphens/>
                <w:textAlignment w:val="baseline"/>
              </w:pPr>
              <w:r>
                <w:t>Savivaldybės meras</w:t>
                <w:tab/>
                <w:tab/>
                <w:tab/>
                <w:tab/>
                <w:tab/>
                <w:tab/>
                <w:tab/>
                <w:t xml:space="preserve">                          Tomas Katkus</w:t>
              </w:r>
            </w:p>
            <w:p w14:paraId="0F120E45" w14:textId="77777777">
              <w:pPr>
                <w:suppressAutoHyphens/>
                <w:textAlignment w:val="baseline"/>
              </w:pPr>
            </w:p>
            <w:p w14:paraId="2F643E24" w14:textId="5CE70781">
              <w:pPr>
                <w:suppressAutoHyphens/>
                <w:ind w:firstLine="310"/>
                <w:textAlignment w:val="baseline"/>
                <w:rPr>
                  <w:szCs w:val="24"/>
                </w:rPr>
              </w:pPr>
            </w:p>
          </w:sdtContent>
        </w:sdt>
      </w:sdtContent>
    </w:sdt>
    <w:sectPr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6" w:h="16838"/>
      <w:pgMar w:top="1701" w:right="567" w:bottom="1134" w:left="1701" w:header="0" w:footer="567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B7CBD40" w14:textId="77777777">
      <w:pPr>
        <w:suppressAutoHyphens/>
        <w:textAlignment w:val="baseline"/>
      </w:pPr>
      <w:r>
        <w:separator/>
      </w:r>
    </w:p>
  </w:endnote>
  <w:endnote w:type="continuationSeparator" w:id="0">
    <w:p w14:paraId="5CC34D79" w14:textId="77777777">
      <w:pPr>
        <w:suppressAutoHyphens/>
        <w:textAlignment w:val="baseline"/>
      </w:pPr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6419A03" w14:textId="77777777">
    <w:pPr>
      <w:tabs>
        <w:tab w:val="center" w:pos="4819"/>
        <w:tab w:val="right" w:pos="9638"/>
      </w:tabs>
      <w:suppressAutoHyphens/>
      <w:textAlignment w:val="baseline"/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1CE5E4D" w14:textId="77777777">
    <w:pPr>
      <w:tabs>
        <w:tab w:val="center" w:pos="4153"/>
        <w:tab w:val="right" w:pos="8306"/>
      </w:tabs>
      <w:suppressAutoHyphens/>
      <w:textAlignment w:val="baseline"/>
      <w:rPr>
        <w:rFonts w:ascii="Arial" w:hAnsi="Arial"/>
        <w:sz w:val="22"/>
        <w:lang w:val="en-US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BA7F8C" w14:textId="77777777">
    <w:pPr>
      <w:tabs>
        <w:tab w:val="center" w:pos="4819"/>
        <w:tab w:val="right" w:pos="9638"/>
      </w:tabs>
      <w:suppressAutoHyphens/>
      <w:textAlignment w:val="baseline"/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6EA7A67" w14:textId="77777777">
      <w:pPr>
        <w:suppressAutoHyphens/>
        <w:textAlignment w:val="baseline"/>
      </w:pPr>
      <w:r>
        <w:rPr>
          <w:color w:val="000000"/>
        </w:rPr>
        <w:separator/>
      </w:r>
    </w:p>
  </w:footnote>
  <w:footnote w:type="continuationSeparator" w:id="0">
    <w:p w14:paraId="761D1321" w14:textId="77777777">
      <w:pPr>
        <w:suppressAutoHyphens/>
        <w:textAlignment w:val="baseline"/>
      </w:pPr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2432D5E" w14:textId="77777777">
    <w:pPr>
      <w:tabs>
        <w:tab w:val="center" w:pos="4819"/>
        <w:tab w:val="right" w:pos="9638"/>
      </w:tabs>
      <w:suppressAutoHyphens/>
      <w:textAlignment w:val="baseline"/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6A85E0C" w14:textId="3E60C940">
    <w:pPr>
      <w:tabs>
        <w:tab w:val="center" w:pos="4153"/>
        <w:tab w:val="right" w:pos="8306"/>
      </w:tabs>
      <w:suppressAutoHyphens/>
      <w:textAlignment w:val="baseline"/>
    </w:pPr>
    <w:r>
      <w:rPr>
        <w:lang w:val="en-US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41F7748E" wp14:editId="5767A639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78105" cy="160655"/>
              <wp:effectExtent l="0" t="0" r="0" b="0"/>
              <wp:wrapSquare wrapText="bothSides"/>
              <wp:docPr id="1" name="Teksto laukas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78105" cy="160655"/>
                      </a:xfrm>
                      <a:prstGeom prst="rect">
                        <a:avLst/>
                      </a:prstGeom>
                      <a:noFill/>
                      <a:ln>
                        <a:noFill/>
                        <a:prstDash/>
                      </a:ln>
                    </wps:spPr>
                    <wps:txbx>
                      <w:txbxContent>
                        <w:p w14:paraId="4D3F53D0" w14:textId="1D6D1B7D">
                          <w:pPr>
                            <w:tabs>
                              <w:tab w:val="center" w:pos="4153"/>
                              <w:tab w:val="right" w:pos="8306"/>
                            </w:tabs>
                            <w:suppressAutoHyphens/>
                            <w:textAlignment w:val="baseline"/>
                          </w:pPr>
                          <w:r>
                            <w:rPr>
                              <w:rFonts w:ascii="Arial" w:hAnsi="Arial"/>
                              <w:sz w:val="22"/>
                              <w:lang w:val="en-US"/>
                            </w:rPr>
                            <w:fldChar w:fldCharType="begin"/>
                          </w:r>
                          <w:r>
                            <w:rPr>
                              <w:rFonts w:ascii="Arial" w:hAnsi="Arial"/>
                              <w:sz w:val="22"/>
                              <w:lang w:val="en-US"/>
                            </w:rPr>
                            <w:instrText xml:space="preserve"> PAGE </w:instrText>
                          </w:r>
                          <w:r>
                            <w:rPr>
                              <w:rFonts w:ascii="Arial" w:hAnsi="Arial"/>
                              <w:sz w:val="22"/>
                              <w:lang w:val="en-US"/>
                            </w:rPr>
                            <w:fldChar w:fldCharType="separate"/>
                          </w:r>
                          <w:r>
                            <w:rPr>
                              <w:rFonts w:ascii="Arial" w:hAnsi="Arial"/>
                              <w:sz w:val="22"/>
                              <w:lang w:val="en-US"/>
                            </w:rPr>
                            <w:t>2</w:t>
                          </w:r>
                          <w:r>
                            <w:rPr>
                              <w:rFonts w:ascii="Arial" w:hAnsi="Arial"/>
                              <w:sz w:val="22"/>
                              <w:lang w:val="en-US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compatLnSpc="0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1F7748E" id="_x0000_t202" coordsize="21600,21600" o:spt="202" path="m,l,21600r21600,l21600,xe">
              <v:stroke joinstyle="miter"/>
              <v:path gradientshapeok="t" o:connecttype="rect"/>
            </v:shapetype>
            <v:shape id="Teksto laukas 2" o:spid="_x0000_s1026" type="#_x0000_t202" style="position:absolute;margin-left:0;margin-top:.05pt;width:6.15pt;height:12.65pt;z-index:251657728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8iOp40wEAAJsDAAAOAAAAZHJzL2Uyb0RvYy54bWysU9uK2zAQfS/0H4TeGzuBpIuJs+w2bCmE tpDtB0xkOTaxNEKjxE6/viM5l2X7VvoijzRnLmfmePk4mE6ctKcWbSmnk1wKbRVWrd2X8tfry6cH KSiAraBDq0t51iQfVx8/LHtX6Bk22FXaC05iqehdKZsQXJFlpBptgCbotGVnjd5A4KvfZ5WHnrOb Lpvl+SLr0VfOo9JE/LoenXKV8te1VuFHXZMOoisl9xbS6dO5i2e2WkKx9+CaVl3agH/owkBruegt 1RoCiKNv/0plWuWRsA4ThSbDum6VThyYzTR/x2bbgNOJCw+H3G1M9P/Squ+nn160Fe9OCguGV/Sq DxRQdHA8AIlZHFHvqGDk1jE2DM84RHikS26D6kAMyd5gxgBidMQMtTfxy2QFB/IWzrfJ6yEIxY+f H6b5XArFnukiX8znsWp2j3WewleNRkSjlJ73murDaUNhhF4hsZTFl7br+B2Kzr57iLg1UDNGRXdq few2kgjDbmBnNHdYnZky65uLNuh/S9GzVkppWcxSdN8sryLK6mr4q7G7GmAVB5YySDGaX8IoP96/ g7CxW6dijtgluadj4NYTo3v9S4esgDSTi1qjxN7eE+r+T63+AAAA//8DAFBLAwQUAAYACAAAACEA va/jCdsAAAADAQAADwAAAGRycy9kb3ducmV2LnhtbEyPwU7DMBBE75X4B2uRuFGHAKWkcaqKqhdA AgoHuG3ibRKw11HstuHvcU70uDOjmbf5crBGHKj3rWMFV9MEBHHldMu1go/3zeUchA/IGo1jUvBL HpbF2STHTLsjv9FhG2oRS9hnqKAJocuk9FVDFv3UdcTR27neYohnX0vd4zGWWyPTJJlJiy3HhQY7 emio+tnurYINz0xpHud3Ty/r1Wv5db9+/uRvpS7Oh9UCRKAh/IdhxI/oUESm0u1Ze2EUxEfCqIrR S69BlArS2xuQRS5P2Ys/AAAA//8DAFBLAQItABQABgAIAAAAIQC2gziS/gAAAOEBAAATAAAAAAAA AAAAAAAAAAAAAABbQ29udGVudF9UeXBlc10ueG1sUEsBAi0AFAAGAAgAAAAhADj9If/WAAAAlAEA AAsAAAAAAAAAAAAAAAAALwEAAF9yZWxzLy5yZWxzUEsBAi0AFAAGAAgAAAAhAHyI6njTAQAAmwMA AA4AAAAAAAAAAAAAAAAALgIAAGRycy9lMm9Eb2MueG1sUEsBAi0AFAAGAAgAAAAhAL2v4wnbAAAA AwEAAA8AAAAAAAAAAAAAAAAALQQAAGRycy9kb3ducmV2LnhtbFBLBQYAAAAABAAEAPMAAAA1BQAA AAA= " filled="f" stroked="f">
              <v:path arrowok="t"/>
              <v:textbox style="mso-fit-shape-to-text:t" inset="0,0,0,0">
                <w:txbxContent>
                  <w:p w14:paraId="4D3F53D0" w14:textId="1D6D1B7D">
                    <w:pPr>
                      <w:tabs>
                        <w:tab w:val="center" w:leader="none" w:pos="4153"/>
                        <w:tab w:val="right" w:leader="none" w:pos="8306"/>
                      </w:tabs>
                      <w:suppressAutoHyphens w:val="1"/>
                      <w:textAlignment w:val="baseline"/>
                      <w:rPr>
                        <w:rFonts w:ascii="Times New Roman" w:hAnsi="Times New Roman" w:eastAsia="Times New Roman" w:cs="Times New Roman"/>
                      </w:rPr>
                    </w:pPr>
                    <w:r>
                      <w:rPr>
                        <w:rFonts w:ascii="Arial" w:hAnsi="Arial" w:eastAsia="Times New Roman" w:cs="Times New Roman"/>
                        <w:sz w:val="22"/>
                        <w:lang w:val="en-US"/>
                      </w:rPr>
                      <w:fldChar w:fldCharType="begin"/>
                    </w:r>
                    <w:r>
                      <w:rPr>
                        <w:rFonts w:ascii="Arial" w:hAnsi="Arial" w:eastAsia="Times New Roman" w:cs="Times New Roman"/>
                        <w:sz w:val="22"/>
                        <w:lang w:val="en-US"/>
                      </w:rPr>
                      <w:instrText xml:space="preserve"> PAGE </w:instrText>
                    </w:r>
                    <w:r>
                      <w:rPr>
                        <w:rFonts w:ascii="Arial" w:hAnsi="Arial" w:eastAsia="Times New Roman" w:cs="Times New Roman"/>
                        <w:sz w:val="22"/>
                        <w:lang w:val="en-US"/>
                      </w:rPr>
                      <w:fldChar w:fldCharType="separate"/>
                    </w:r>
                    <w:r>
                      <w:rPr>
                        <w:rFonts w:ascii="Arial" w:hAnsi="Arial" w:eastAsia="Times New Roman" w:cs="Times New Roman"/>
                        <w:sz w:val="22"/>
                        <w:lang w:val="en-US"/>
                      </w:rPr>
                      <w:t>2</w:t>
                    </w:r>
                    <w:r>
                      <w:rPr>
                        <w:rFonts w:ascii="Arial" w:hAnsi="Arial" w:eastAsia="Times New Roman" w:cs="Times New Roman"/>
                        <w:sz w:val="22"/>
                        <w:lang w:val="en-US"/>
                      </w:rPr>
                      <w:fldChar w:fldCharType="end"/>
                    </w:r>
                  </w:p>
                </w:txbxContent>
              </v:textbox>
              <w10:wrap type="square" anchorx="margin"/>
            </v:shape>
          </w:pict>
        </mc:Fallback>
      </mc:AlternateContent>
    </w: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F73B74" w14:textId="77777777"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34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."/>
  <w:listSeparator w:val=","/>
  <w14:docId w14:val="3AAC5E89"/>
  <w15:chartTrackingRefBased/>
  <w15:docId w15:val="{0D78CAB6-10FC-4112-AA4A-5EC2CBC0D3C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80199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image" Target="media/image1.png"/>
  <Relationship Id="rId7" Type="http://schemas.openxmlformats.org/officeDocument/2006/relationships/oleObject" Target="embeddings/oleObject1.bin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9d86ce72412c4574a9c5b81a93625cf1" PartId="e228840372aa40198211444df8508080">
    <Part Type="preambule" DocPartId="72bd90fe9e614c7ba7b54b4c0c8a2441" PartId="3bd4868d9b76431cab0440cb905646d9"/>
    <Part Type="pastraipa" DocPartId="0c271eb4ffdc443fbfd248bc49a7e57f" PartId="1997d512e6064b7289075b37e8937cf0">
      <Part Type="citata" DocPartId="e147eb1776334b68874d2cce5800d770" PartId="1d6f8f1b71a94ac5a3aa19694b8e4d47">
        <Part Type="punktas" Nr="1" Abbr="1 p." DocPartId="93e838e80db5492492ce9791ea54b4fc" PartId="e79ac92afcef43a990b135346ebbe140"/>
      </Part>
    </Part>
    <Part Type="signatura" DocPartId="b573ca4c251741018b12970cd361f035" PartId="5c13485233e54a738ebcdf50226f7c74"/>
  </Part>
</Parts>
</file>

<file path=customXml/itemProps1.xml><?xml version="1.0" encoding="utf-8"?>
<ds:datastoreItem xmlns:ds="http://schemas.openxmlformats.org/officeDocument/2006/customXml" ds:itemID="{C2FEBC1D-8381-4BDE-A72E-CA9E6054F9B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197</Words>
  <Characters>1403</Characters>
  <Application>Microsoft Office Word</Application>
  <DocSecurity>4</DocSecurity>
  <Lines>41</Lines>
  <Paragraphs>21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>Hewlett-Packard Company</Company>
  <LinksUpToDate>false</LinksUpToDate>
  <CharactersWithSpaces>1579</CharactersWithSpaces>
  <SharedDoc>false</SharedDoc>
  <HyperlinkBase/>
  <HLinks>
    <vt:vector size="6" baseType="variant">
      <vt:variant>
        <vt:i4>3407947</vt:i4>
      </vt:variant>
      <vt:variant>
        <vt:i4>3</vt:i4>
      </vt:variant>
      <vt:variant>
        <vt:i4>0</vt:i4>
      </vt:variant>
      <vt:variant>
        <vt:i4>5</vt:i4>
      </vt:variant>
      <vt:variant>
        <vt:lpwstr>mailto:kristina.jankauskiene@telsiai.lt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2026-03-02T17:09:00Z</dcterms:created>
  <dc:creator>vartotojas</dc:creator>
  <lastModifiedBy>adlibuser</lastModifiedBy>
  <lastPrinted>2025-05-12T12:44:00Z</lastPrinted>
  <dcterms:modified xsi:type="dcterms:W3CDTF">2026-03-02T17:09:00Z</dcterms:modified>
  <revision>2</revision>
  <dc:title>PROJEKTAS</dc:title>
</coreProperties>
</file>