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485d1fbfd564aef87c2bfa055be9c2b"/>
        <w:id w:val="2098123649"/>
        <w:lock w:val="sdtLocked"/>
      </w:sdtPr>
      <w:sdtEndPr/>
      <w:sdtContent>
        <w:p w14:paraId="473C2A20" w14:textId="76F3CCBF" w:rsidR="0032302A" w:rsidRDefault="005D6057">
          <w:pPr>
            <w:tabs>
              <w:tab w:val="left" w:pos="3719"/>
              <w:tab w:val="center" w:pos="4986"/>
              <w:tab w:val="right" w:pos="9638"/>
              <w:tab w:val="right" w:pos="9972"/>
            </w:tabs>
            <w:jc w:val="center"/>
            <w:rPr>
              <w:b/>
              <w:bCs/>
              <w:lang w:eastAsia="lt-LT"/>
            </w:rPr>
          </w:pPr>
          <w:r>
            <w:rPr>
              <w:noProof/>
              <w:lang w:eastAsia="lt-LT"/>
            </w:rPr>
            <w:drawing>
              <wp:inline distT="0" distB="0" distL="0" distR="0" wp14:anchorId="33596EAC" wp14:editId="08F78B16">
                <wp:extent cx="542290" cy="597535"/>
                <wp:effectExtent l="0" t="0" r="0" b="0"/>
                <wp:docPr id="9" name="Picture 9" descr="Paveikslėlis, kuriame yra žinutė  Automatiškai sugeneruotas aprašymas"/>
                <wp:cNvGraphicFramePr/>
                <a:graphic xmlns:a="http://schemas.openxmlformats.org/drawingml/2006/main">
                  <a:graphicData uri="http://schemas.openxmlformats.org/drawingml/2006/picture">
                    <pic:pic xmlns:pic="http://schemas.openxmlformats.org/drawingml/2006/picture">
                      <pic:nvPicPr>
                        <pic:cNvPr id="9" name="Picture 9" descr="Paveikslėlis, kuriame yra žinutė  Automatiškai sugeneruotas aprašyma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31434AC4" w14:textId="77777777" w:rsidR="0032302A" w:rsidRDefault="0032302A">
          <w:pPr>
            <w:tabs>
              <w:tab w:val="left" w:pos="2835"/>
            </w:tabs>
            <w:suppressAutoHyphens/>
            <w:jc w:val="center"/>
            <w:rPr>
              <w:b/>
              <w:szCs w:val="24"/>
            </w:rPr>
          </w:pPr>
        </w:p>
        <w:p w14:paraId="025B532B" w14:textId="7EF25211" w:rsidR="0032302A" w:rsidRDefault="005D6057">
          <w:pPr>
            <w:tabs>
              <w:tab w:val="left" w:pos="2835"/>
            </w:tabs>
            <w:suppressAutoHyphens/>
            <w:jc w:val="center"/>
            <w:rPr>
              <w:b/>
              <w:szCs w:val="24"/>
            </w:rPr>
          </w:pPr>
          <w:r>
            <w:rPr>
              <w:b/>
              <w:szCs w:val="24"/>
            </w:rPr>
            <w:t>VALSTYBINĖ ENERGETIKOS REGULIAVIMO TARYBA</w:t>
          </w:r>
        </w:p>
        <w:p w14:paraId="04925671" w14:textId="77777777" w:rsidR="0032302A" w:rsidRDefault="0032302A">
          <w:pPr>
            <w:tabs>
              <w:tab w:val="left" w:pos="2835"/>
              <w:tab w:val="center" w:pos="4819"/>
              <w:tab w:val="right" w:pos="9638"/>
            </w:tabs>
            <w:jc w:val="center"/>
            <w:rPr>
              <w:caps/>
              <w:szCs w:val="24"/>
            </w:rPr>
          </w:pPr>
        </w:p>
        <w:p w14:paraId="7D0ADAE8" w14:textId="77777777" w:rsidR="0032302A" w:rsidRDefault="005D6057">
          <w:pPr>
            <w:tabs>
              <w:tab w:val="left" w:pos="2835"/>
              <w:tab w:val="center" w:pos="4819"/>
              <w:tab w:val="right" w:pos="9638"/>
            </w:tabs>
            <w:jc w:val="center"/>
            <w:rPr>
              <w:b/>
              <w:caps/>
              <w:szCs w:val="24"/>
            </w:rPr>
          </w:pPr>
          <w:r>
            <w:rPr>
              <w:b/>
              <w:caps/>
              <w:szCs w:val="24"/>
            </w:rPr>
            <w:t>Nutarimas</w:t>
          </w:r>
        </w:p>
        <w:p w14:paraId="247CED69" w14:textId="58D2D7B9" w:rsidR="0032302A" w:rsidRDefault="005D6057">
          <w:pPr>
            <w:jc w:val="center"/>
            <w:textAlignment w:val="center"/>
            <w:rPr>
              <w:b/>
              <w:caps/>
              <w:szCs w:val="24"/>
            </w:rPr>
          </w:pPr>
          <w:r>
            <w:rPr>
              <w:b/>
              <w:caps/>
              <w:szCs w:val="24"/>
            </w:rPr>
            <w:t>Dėl Valstybinės energetikos REGULIAVIMO tARYBOS 2015 m. sausio 15 d. nutarimo Nr. O3-3 „</w:t>
          </w:r>
          <w:r>
            <w:rPr>
              <w:b/>
              <w:bCs/>
              <w:caps/>
              <w:szCs w:val="24"/>
              <w:lang w:eastAsia="lt-LT"/>
            </w:rPr>
            <w:t>DĖL ELEKTROS ENERGIJOS PERDAVIMO, SKIRSTYMO IR VISUOMENINIO TIEKIMO PASLAUGŲ BEI VISUOMENINĖS KAINOS VIRŠUTINĖS RIBOS NUSTATYMO METODIKOS PATVIRTINIMO</w:t>
          </w:r>
          <w:r>
            <w:rPr>
              <w:b/>
              <w:caps/>
              <w:szCs w:val="24"/>
            </w:rPr>
            <w:t>“ pakeitimo</w:t>
          </w:r>
          <w:r>
            <w:rPr>
              <w:b/>
              <w:caps/>
              <w:szCs w:val="24"/>
            </w:rPr>
            <w:br/>
          </w:r>
        </w:p>
        <w:p w14:paraId="67AC9881" w14:textId="296E0F31" w:rsidR="0032302A" w:rsidRDefault="005D6057">
          <w:pPr>
            <w:tabs>
              <w:tab w:val="left" w:pos="2835"/>
            </w:tabs>
            <w:suppressAutoHyphens/>
            <w:jc w:val="center"/>
            <w:rPr>
              <w:szCs w:val="24"/>
            </w:rPr>
          </w:pPr>
          <w:r>
            <w:rPr>
              <w:szCs w:val="24"/>
            </w:rPr>
            <w:t>2025 m. rugsėjo 24 d. Nr. O3E-1363</w:t>
          </w:r>
        </w:p>
        <w:p w14:paraId="540FED82" w14:textId="374D52ED" w:rsidR="0032302A" w:rsidRDefault="005D6057">
          <w:pPr>
            <w:tabs>
              <w:tab w:val="left" w:pos="2835"/>
            </w:tabs>
            <w:suppressAutoHyphens/>
            <w:jc w:val="center"/>
            <w:rPr>
              <w:szCs w:val="24"/>
            </w:rPr>
          </w:pPr>
          <w:r>
            <w:rPr>
              <w:szCs w:val="24"/>
            </w:rPr>
            <w:t>Vilnius</w:t>
          </w:r>
        </w:p>
        <w:p w14:paraId="59872118" w14:textId="21B1234F" w:rsidR="0032302A" w:rsidRDefault="0032302A">
          <w:pPr>
            <w:tabs>
              <w:tab w:val="left" w:pos="2835"/>
            </w:tabs>
            <w:suppressAutoHyphens/>
            <w:jc w:val="center"/>
            <w:rPr>
              <w:szCs w:val="24"/>
            </w:rPr>
          </w:pPr>
        </w:p>
        <w:p w14:paraId="23A45B37" w14:textId="77777777" w:rsidR="005D6057" w:rsidRDefault="005D6057">
          <w:pPr>
            <w:tabs>
              <w:tab w:val="left" w:pos="2835"/>
            </w:tabs>
            <w:suppressAutoHyphens/>
            <w:jc w:val="center"/>
            <w:rPr>
              <w:szCs w:val="24"/>
            </w:rPr>
          </w:pPr>
        </w:p>
        <w:sdt>
          <w:sdtPr>
            <w:alias w:val="preambule"/>
            <w:tag w:val="part_ae97dc9949394e018cfde6713768e0da"/>
            <w:id w:val="986970206"/>
            <w:lock w:val="sdtLocked"/>
          </w:sdtPr>
          <w:sdtEndPr/>
          <w:sdtContent>
            <w:p w14:paraId="718789B0" w14:textId="468EBFBB" w:rsidR="0032302A" w:rsidRDefault="005D6057">
              <w:pPr>
                <w:tabs>
                  <w:tab w:val="left" w:pos="993"/>
                  <w:tab w:val="left" w:pos="2835"/>
                  <w:tab w:val="right" w:pos="9638"/>
                </w:tabs>
                <w:suppressAutoHyphens/>
                <w:ind w:firstLine="709"/>
                <w:jc w:val="both"/>
                <w:textAlignment w:val="center"/>
              </w:pPr>
              <w:r>
                <w:t>Vadovaudamasi Lietuvos Respublikos elektros energetikos įstatymo 9 straipsnio 3 dalies 4 punktu, 69 straipsnio 8 dalimi</w:t>
              </w:r>
              <w:r>
                <w:rPr>
                  <w:szCs w:val="24"/>
                </w:rPr>
                <w:t xml:space="preserve">, </w:t>
              </w:r>
              <w:r>
                <w:t>Lietuvos Respublikos elektros energetikos įstatymo Nr. VIII-1881 2, 42, 43, 44, 60, 67 ir 69 straipsnių pakeitimo įstatymu</w:t>
              </w:r>
              <w:r>
                <w:rPr>
                  <w:szCs w:val="24"/>
                </w:rPr>
                <w:t xml:space="preserve"> </w:t>
              </w:r>
              <w:r>
                <w:t xml:space="preserve">ir atsižvelgdama į </w:t>
              </w:r>
              <w:r>
                <w:rPr>
                  <w:color w:val="000000"/>
                </w:rPr>
                <w:t xml:space="preserve">Valstybinės energetikos reguliavimo tarybos </w:t>
              </w:r>
              <w:r>
                <w:rPr>
                  <w:lang w:eastAsia="lt-LT"/>
                </w:rPr>
                <w:t xml:space="preserve">Reguliavimo strategijos vystymo </w:t>
              </w:r>
              <w:r>
                <w:t xml:space="preserve">departamento </w:t>
              </w:r>
              <w:r>
                <w:rPr>
                  <w:lang w:eastAsia="lt-LT"/>
                </w:rPr>
                <w:t xml:space="preserve">Nacionalinio reguliavimo metodologijos skyriaus 2025 m. rugsėjo 16 d. pažymą Nr. O5E-1068 </w:t>
              </w:r>
              <w:r>
                <w:rPr>
                  <w:spacing w:val="-2"/>
                </w:rPr>
                <w:t>„D</w:t>
              </w:r>
              <w:r>
                <w:rPr>
                  <w:color w:val="000000"/>
                </w:rPr>
                <w:t xml:space="preserve">ėl </w:t>
              </w:r>
              <w:r>
                <w:t>Valstybinės energetikos reguliavimo tarybos 2015 m. sausio 15 d. nutarimo Nr. O3-3 „</w:t>
              </w:r>
              <w:r>
                <w:rPr>
                  <w:caps/>
                </w:rPr>
                <w:t>D</w:t>
              </w:r>
              <w:r>
                <w:t>ėl</w:t>
              </w:r>
              <w:r>
                <w:rPr>
                  <w:caps/>
                </w:rPr>
                <w:t xml:space="preserve"> E</w:t>
              </w:r>
              <w:r>
                <w:t>lektros energijos perdavimo, skirstymo ir visuomeninio tiekimo paslaugų bei visuomeninės kainos viršutinės ribos nustatymo metodikos patvirtinimo“ pakeitimo“, Valstybinė energetikos reguliavimo taryba n u t a r i a:</w:t>
              </w:r>
            </w:p>
          </w:sdtContent>
        </w:sdt>
        <w:sdt>
          <w:sdtPr>
            <w:alias w:val="1 p."/>
            <w:tag w:val="part_0c11a1c5216c498b9dd9d34a7cf32bf4"/>
            <w:id w:val="-2029164374"/>
            <w:lock w:val="sdtLocked"/>
          </w:sdtPr>
          <w:sdtEndPr/>
          <w:sdtContent>
            <w:p w14:paraId="77BA2BBB" w14:textId="0FE153AB" w:rsidR="0032302A" w:rsidRDefault="007910C5">
              <w:pPr>
                <w:tabs>
                  <w:tab w:val="right" w:pos="9638"/>
                </w:tabs>
                <w:suppressAutoHyphens/>
                <w:ind w:firstLine="709"/>
                <w:jc w:val="both"/>
                <w:textAlignment w:val="center"/>
                <w:rPr>
                  <w:szCs w:val="24"/>
                </w:rPr>
              </w:pPr>
              <w:sdt>
                <w:sdtPr>
                  <w:alias w:val="Numeris"/>
                  <w:tag w:val="nr_0c11a1c5216c498b9dd9d34a7cf32bf4"/>
                  <w:id w:val="-1568642259"/>
                  <w:lock w:val="sdtLocked"/>
                </w:sdtPr>
                <w:sdtEndPr/>
                <w:sdtContent>
                  <w:r w:rsidR="005D6057">
                    <w:rPr>
                      <w:szCs w:val="24"/>
                    </w:rPr>
                    <w:t>1</w:t>
                  </w:r>
                </w:sdtContent>
              </w:sdt>
              <w:r w:rsidR="005D6057">
                <w:rPr>
                  <w:szCs w:val="24"/>
                </w:rPr>
                <w:t>. Pakeisti Elektros energijos perdavimo, skirstymo ir visuomeninio tiekimo paslaugų bei visuomeninės kainos viršutinės ribos nustatymo metodiką, patvirtintą Valstybinės energetikos reguliavimo tarybos 2015 m. sausio 15 d. nutarimu Nr. O3-3 „Dėl Elektros energijos perdavimo, skirstymo ir visuomeninio tiekimo paslaugų bei visuomeninės kainos viršutinės ribos nustatymo metodikos patvirtinimo“ (toliau – Metodika):</w:t>
              </w:r>
            </w:p>
            <w:sdt>
              <w:sdtPr>
                <w:alias w:val="1.1 pp."/>
                <w:tag w:val="part_2a0d5666ce124cf4845048e89a546b47"/>
                <w:id w:val="397023279"/>
                <w:lock w:val="sdtLocked"/>
              </w:sdtPr>
              <w:sdtEndPr/>
              <w:sdtContent>
                <w:p w14:paraId="0332F3F4" w14:textId="7857E01B" w:rsidR="0032302A" w:rsidRDefault="007910C5">
                  <w:pPr>
                    <w:tabs>
                      <w:tab w:val="left" w:pos="1191"/>
                      <w:tab w:val="right" w:pos="9638"/>
                    </w:tabs>
                    <w:suppressAutoHyphens/>
                    <w:ind w:firstLine="709"/>
                    <w:jc w:val="both"/>
                    <w:textAlignment w:val="center"/>
                    <w:rPr>
                      <w:szCs w:val="24"/>
                    </w:rPr>
                  </w:pPr>
                  <w:sdt>
                    <w:sdtPr>
                      <w:alias w:val="Numeris"/>
                      <w:tag w:val="nr_2a0d5666ce124cf4845048e89a546b47"/>
                      <w:id w:val="63147612"/>
                      <w:lock w:val="sdtLocked"/>
                    </w:sdtPr>
                    <w:sdtEndPr/>
                    <w:sdtContent>
                      <w:r w:rsidR="005D6057">
                        <w:rPr>
                          <w:szCs w:val="24"/>
                        </w:rPr>
                        <w:t>1.1</w:t>
                      </w:r>
                    </w:sdtContent>
                  </w:sdt>
                  <w:r w:rsidR="005D6057">
                    <w:rPr>
                      <w:szCs w:val="24"/>
                    </w:rPr>
                    <w:t>.</w:t>
                  </w:r>
                  <w:r w:rsidR="005D6057">
                    <w:rPr>
                      <w:szCs w:val="24"/>
                    </w:rPr>
                    <w:tab/>
                    <w:t>Pakeisti 3 punktą ir jį išdėstyti taip:</w:t>
                  </w:r>
                </w:p>
                <w:sdt>
                  <w:sdtPr>
                    <w:alias w:val="citata"/>
                    <w:tag w:val="part_cd70dd6ad20d4ff5b610ed4b186fa370"/>
                    <w:id w:val="1001771082"/>
                    <w:lock w:val="sdtLocked"/>
                  </w:sdtPr>
                  <w:sdtEndPr/>
                  <w:sdtContent>
                    <w:sdt>
                      <w:sdtPr>
                        <w:alias w:val="3 p."/>
                        <w:tag w:val="part_e57db46a30ec45c79b0c950e5dc5f9aa"/>
                        <w:id w:val="1100840242"/>
                        <w:lock w:val="sdtLocked"/>
                      </w:sdtPr>
                      <w:sdtEndPr/>
                      <w:sdtContent>
                        <w:p w14:paraId="20CB490A" w14:textId="77777777" w:rsidR="0032302A" w:rsidRDefault="005D6057">
                          <w:pPr>
                            <w:tabs>
                              <w:tab w:val="left" w:pos="993"/>
                            </w:tabs>
                            <w:suppressAutoHyphens/>
                            <w:spacing w:line="252" w:lineRule="auto"/>
                            <w:ind w:firstLine="709"/>
                            <w:jc w:val="both"/>
                            <w:textAlignment w:val="center"/>
                            <w:rPr>
                              <w:szCs w:val="24"/>
                            </w:rPr>
                          </w:pPr>
                          <w:r>
                            <w:rPr>
                              <w:szCs w:val="24"/>
                            </w:rPr>
                            <w:t>„</w:t>
                          </w:r>
                          <w:sdt>
                            <w:sdtPr>
                              <w:alias w:val="Numeris"/>
                              <w:tag w:val="nr_e57db46a30ec45c79b0c950e5dc5f9aa"/>
                              <w:id w:val="-829522071"/>
                              <w:lock w:val="sdtLocked"/>
                            </w:sdtPr>
                            <w:sdtEndPr/>
                            <w:sdtContent>
                              <w:r>
                                <w:rPr>
                                  <w:szCs w:val="24"/>
                                  <w:lang w:eastAsia="lt-LT"/>
                                </w:rPr>
                                <w:t>3</w:t>
                              </w:r>
                            </w:sdtContent>
                          </w:sdt>
                          <w:r>
                            <w:rPr>
                              <w:szCs w:val="24"/>
                            </w:rPr>
                            <w:t>. Metodikoje vartojama sąvoka:</w:t>
                          </w:r>
                        </w:p>
                        <w:p w14:paraId="31BDD0CC" w14:textId="1F6AEE3E" w:rsidR="0032302A" w:rsidRDefault="005D6057">
                          <w:pPr>
                            <w:tabs>
                              <w:tab w:val="num" w:pos="1211"/>
                              <w:tab w:val="left" w:pos="1843"/>
                            </w:tabs>
                            <w:spacing w:line="252" w:lineRule="auto"/>
                            <w:ind w:firstLine="709"/>
                            <w:jc w:val="both"/>
                            <w:rPr>
                              <w:szCs w:val="24"/>
                            </w:rPr>
                          </w:pPr>
                          <w:r>
                            <w:rPr>
                              <w:szCs w:val="24"/>
                            </w:rPr>
                            <w:t>Kainos viršutinė riba – Įmonės atitinkamos reguliuojamos paslaugos sąnaudų bei investicijų grąžos sumos ir atitinkamos reguliuojamos veiklos elektros energijos kiekio santykis, kuris gali būti koreguojamas Elektros energetikos įstatymo 69 straipsnyje nustatytu dažnumu Metodikoje nustatyta tvarka.“</w:t>
                          </w:r>
                        </w:p>
                      </w:sdtContent>
                    </w:sdt>
                  </w:sdtContent>
                </w:sdt>
              </w:sdtContent>
            </w:sdt>
            <w:sdt>
              <w:sdtPr>
                <w:alias w:val="1.2 pp."/>
                <w:tag w:val="part_c85ffcc2b9ee4ed59b2dbf22320033ff"/>
                <w:id w:val="1879810660"/>
                <w:lock w:val="sdtLocked"/>
              </w:sdtPr>
              <w:sdtEndPr/>
              <w:sdtContent>
                <w:p w14:paraId="5004E507" w14:textId="3327C4FB" w:rsidR="0032302A" w:rsidRDefault="007910C5">
                  <w:pPr>
                    <w:tabs>
                      <w:tab w:val="left" w:pos="1191"/>
                      <w:tab w:val="right" w:pos="9638"/>
                    </w:tabs>
                    <w:suppressAutoHyphens/>
                    <w:ind w:firstLine="709"/>
                    <w:jc w:val="both"/>
                    <w:textAlignment w:val="center"/>
                    <w:rPr>
                      <w:szCs w:val="24"/>
                    </w:rPr>
                  </w:pPr>
                  <w:sdt>
                    <w:sdtPr>
                      <w:alias w:val="Numeris"/>
                      <w:tag w:val="nr_c85ffcc2b9ee4ed59b2dbf22320033ff"/>
                      <w:id w:val="351847680"/>
                      <w:lock w:val="sdtLocked"/>
                    </w:sdtPr>
                    <w:sdtEndPr/>
                    <w:sdtContent>
                      <w:r w:rsidR="005D6057">
                        <w:rPr>
                          <w:szCs w:val="24"/>
                        </w:rPr>
                        <w:t>1.2</w:t>
                      </w:r>
                    </w:sdtContent>
                  </w:sdt>
                  <w:r w:rsidR="005D6057">
                    <w:rPr>
                      <w:szCs w:val="24"/>
                    </w:rPr>
                    <w:t>.</w:t>
                  </w:r>
                  <w:r w:rsidR="005D6057">
                    <w:rPr>
                      <w:szCs w:val="24"/>
                    </w:rPr>
                    <w:tab/>
                    <w:t>Pakeisti 5.3 papunktį ir jį išdėstyti taip:</w:t>
                  </w:r>
                </w:p>
                <w:sdt>
                  <w:sdtPr>
                    <w:alias w:val="citata"/>
                    <w:tag w:val="part_91b08d1e5b2941bd8a7541a0a16bf756"/>
                    <w:id w:val="-1516073108"/>
                    <w:lock w:val="sdtLocked"/>
                  </w:sdtPr>
                  <w:sdtEndPr/>
                  <w:sdtContent>
                    <w:sdt>
                      <w:sdtPr>
                        <w:alias w:val="5.3 pp."/>
                        <w:tag w:val="part_fd8b4a1ae28148bdbea2858bf4b29dab"/>
                        <w:id w:val="-1812782979"/>
                        <w:lock w:val="sdtLocked"/>
                      </w:sdtPr>
                      <w:sdtEndPr/>
                      <w:sdtContent>
                        <w:p w14:paraId="26D3A458" w14:textId="3D726D8F" w:rsidR="0032302A" w:rsidRDefault="005D6057">
                          <w:pPr>
                            <w:widowControl w:val="0"/>
                            <w:tabs>
                              <w:tab w:val="left" w:pos="142"/>
                              <w:tab w:val="left" w:pos="1134"/>
                            </w:tabs>
                            <w:spacing w:line="252" w:lineRule="auto"/>
                            <w:ind w:firstLine="709"/>
                            <w:jc w:val="both"/>
                            <w:rPr>
                              <w:szCs w:val="24"/>
                            </w:rPr>
                          </w:pPr>
                          <w:r>
                            <w:rPr>
                              <w:szCs w:val="24"/>
                            </w:rPr>
                            <w:t>„</w:t>
                          </w:r>
                          <w:sdt>
                            <w:sdtPr>
                              <w:alias w:val="Numeris"/>
                              <w:tag w:val="nr_fd8b4a1ae28148bdbea2858bf4b29dab"/>
                              <w:id w:val="-444229999"/>
                              <w:lock w:val="sdtLocked"/>
                            </w:sdtPr>
                            <w:sdtEndPr/>
                            <w:sdtContent>
                              <w:r>
                                <w:rPr>
                                  <w:szCs w:val="24"/>
                                </w:rPr>
                                <w:t>5.3</w:t>
                              </w:r>
                            </w:sdtContent>
                          </w:sdt>
                          <w:r>
                            <w:rPr>
                              <w:szCs w:val="24"/>
                            </w:rPr>
                            <w:t>. nurodytos Metodikos VII skyriuje nustatomos atsižvelgiant į reguliuojamų paslaugų kainų, papildomos dedamosios buitiniams vartotojams prie skirstymo paslaugos ir viešuosius interesus atitinkančių paslaugų (toliau – VIAP) kainos bei visuomeninio tiekėjo prognozuojamos 1</w:t>
                          </w:r>
                          <w:r>
                            <w:t> </w:t>
                          </w:r>
                          <w:r>
                            <w:rPr>
                              <w:szCs w:val="24"/>
                            </w:rPr>
                            <w:t>kWh elektros energijos įsigijimo kainos sumą.“</w:t>
                          </w:r>
                        </w:p>
                      </w:sdtContent>
                    </w:sdt>
                  </w:sdtContent>
                </w:sdt>
              </w:sdtContent>
            </w:sdt>
            <w:sdt>
              <w:sdtPr>
                <w:alias w:val="1.3 pp."/>
                <w:tag w:val="part_56b9d5f93a1b46b7ba474a670d479d94"/>
                <w:id w:val="-772631414"/>
                <w:lock w:val="sdtLocked"/>
              </w:sdtPr>
              <w:sdtEndPr/>
              <w:sdtContent>
                <w:p w14:paraId="36208A32" w14:textId="79035090" w:rsidR="0032302A" w:rsidRDefault="007910C5">
                  <w:pPr>
                    <w:tabs>
                      <w:tab w:val="left" w:pos="1191"/>
                      <w:tab w:val="right" w:pos="9638"/>
                    </w:tabs>
                    <w:suppressAutoHyphens/>
                    <w:ind w:firstLine="709"/>
                    <w:jc w:val="both"/>
                    <w:textAlignment w:val="center"/>
                    <w:rPr>
                      <w:szCs w:val="24"/>
                    </w:rPr>
                  </w:pPr>
                  <w:sdt>
                    <w:sdtPr>
                      <w:alias w:val="Numeris"/>
                      <w:tag w:val="nr_56b9d5f93a1b46b7ba474a670d479d94"/>
                      <w:id w:val="953280664"/>
                      <w:lock w:val="sdtLocked"/>
                    </w:sdtPr>
                    <w:sdtEndPr/>
                    <w:sdtContent>
                      <w:r w:rsidR="005D6057">
                        <w:rPr>
                          <w:szCs w:val="24"/>
                        </w:rPr>
                        <w:t>1.3</w:t>
                      </w:r>
                    </w:sdtContent>
                  </w:sdt>
                  <w:r w:rsidR="005D6057">
                    <w:rPr>
                      <w:szCs w:val="24"/>
                    </w:rPr>
                    <w:t>.</w:t>
                  </w:r>
                  <w:r w:rsidR="005D6057">
                    <w:rPr>
                      <w:szCs w:val="24"/>
                    </w:rPr>
                    <w:tab/>
                    <w:t>Papildyti nauju 9.2.1 papunkčiu:</w:t>
                  </w:r>
                </w:p>
                <w:sdt>
                  <w:sdtPr>
                    <w:alias w:val="citata"/>
                    <w:tag w:val="part_ccb3cc8b6fab4f0c947aaaad80091c32"/>
                    <w:id w:val="-2069640270"/>
                    <w:lock w:val="sdtLocked"/>
                  </w:sdtPr>
                  <w:sdtEndPr/>
                  <w:sdtContent>
                    <w:sdt>
                      <w:sdtPr>
                        <w:alias w:val="9.2.1 pp."/>
                        <w:tag w:val="part_c54319d4fcb446e3b4c527e3f8f931c3"/>
                        <w:id w:val="150104287"/>
                        <w:lock w:val="sdtLocked"/>
                      </w:sdtPr>
                      <w:sdtEndPr/>
                      <w:sdtContent>
                        <w:p w14:paraId="78EB9220" w14:textId="77777777" w:rsidR="0032302A" w:rsidRDefault="005D6057">
                          <w:pPr>
                            <w:tabs>
                              <w:tab w:val="left" w:pos="1276"/>
                            </w:tabs>
                            <w:spacing w:line="252" w:lineRule="auto"/>
                            <w:ind w:left="709"/>
                            <w:jc w:val="both"/>
                            <w:rPr>
                              <w:szCs w:val="24"/>
                            </w:rPr>
                          </w:pPr>
                          <w:r>
                            <w:rPr>
                              <w:szCs w:val="24"/>
                            </w:rPr>
                            <w:t>„</w:t>
                          </w:r>
                          <w:sdt>
                            <w:sdtPr>
                              <w:alias w:val="Numeris"/>
                              <w:tag w:val="nr_c54319d4fcb446e3b4c527e3f8f931c3"/>
                              <w:id w:val="-1937896085"/>
                              <w:lock w:val="sdtLocked"/>
                            </w:sdtPr>
                            <w:sdtEndPr/>
                            <w:sdtContent>
                              <w:r>
                                <w:rPr>
                                  <w:szCs w:val="24"/>
                                </w:rPr>
                                <w:t>9.2.1</w:t>
                              </w:r>
                            </w:sdtContent>
                          </w:sdt>
                          <w:r>
                            <w:rPr>
                              <w:szCs w:val="24"/>
                            </w:rPr>
                            <w:t>. formulę:</w:t>
                          </w:r>
                        </w:p>
                        <w:p w14:paraId="168AB7D5" w14:textId="77777777" w:rsidR="0032302A" w:rsidRDefault="0032302A">
                          <w:pPr>
                            <w:tabs>
                              <w:tab w:val="left" w:pos="1276"/>
                            </w:tabs>
                            <w:spacing w:line="252" w:lineRule="auto"/>
                            <w:ind w:left="709"/>
                            <w:jc w:val="both"/>
                            <w:rPr>
                              <w:szCs w:val="24"/>
                            </w:rPr>
                          </w:pPr>
                        </w:p>
                        <w:p w14:paraId="11BA2168" w14:textId="3F32578F" w:rsidR="0032302A" w:rsidRDefault="005D6057">
                          <w:pPr>
                            <w:tabs>
                              <w:tab w:val="left" w:pos="1276"/>
                            </w:tabs>
                            <w:spacing w:line="252" w:lineRule="auto"/>
                            <w:ind w:firstLine="709"/>
                            <w:jc w:val="center"/>
                            <w:rPr>
                              <w:szCs w:val="24"/>
                            </w:rPr>
                          </w:pPr>
                          <w:proofErr w:type="spellStart"/>
                          <w:r>
                            <w:rPr>
                              <w:i/>
                              <w:iCs/>
                              <w:szCs w:val="24"/>
                            </w:rPr>
                            <w:t>K</w:t>
                          </w:r>
                          <w:r>
                            <w:rPr>
                              <w:i/>
                              <w:iCs/>
                              <w:szCs w:val="24"/>
                              <w:vertAlign w:val="subscript"/>
                            </w:rPr>
                            <w:t>EE_technolog</w:t>
                          </w:r>
                          <w:proofErr w:type="spellEnd"/>
                          <w:r>
                            <w:rPr>
                              <w:i/>
                              <w:iCs/>
                              <w:szCs w:val="24"/>
                            </w:rPr>
                            <w:t xml:space="preserve"> </w:t>
                          </w:r>
                          <w:r>
                            <w:rPr>
                              <w:i/>
                              <w:iCs/>
                              <w:szCs w:val="24"/>
                              <w:lang w:val="en-GB"/>
                            </w:rPr>
                            <w:t>= Q</w:t>
                          </w:r>
                          <w:r>
                            <w:rPr>
                              <w:i/>
                              <w:iCs/>
                              <w:szCs w:val="24"/>
                              <w:vertAlign w:val="subscript"/>
                            </w:rPr>
                            <w:t xml:space="preserve"> </w:t>
                          </w:r>
                          <w:proofErr w:type="spellStart"/>
                          <w:r>
                            <w:rPr>
                              <w:i/>
                              <w:iCs/>
                              <w:szCs w:val="24"/>
                              <w:vertAlign w:val="subscript"/>
                            </w:rPr>
                            <w:t>EE_technolog</w:t>
                          </w:r>
                          <w:proofErr w:type="spellEnd"/>
                          <w:r>
                            <w:rPr>
                              <w:i/>
                              <w:iCs/>
                              <w:szCs w:val="24"/>
                              <w:vertAlign w:val="subscript"/>
                            </w:rPr>
                            <w:t xml:space="preserve"> / </w:t>
                          </w:r>
                          <w:r>
                            <w:rPr>
                              <w:i/>
                              <w:iCs/>
                              <w:szCs w:val="24"/>
                              <w:lang w:val="en-GB"/>
                            </w:rPr>
                            <w:t>Q</w:t>
                          </w:r>
                          <w:r>
                            <w:rPr>
                              <w:i/>
                              <w:iCs/>
                              <w:szCs w:val="24"/>
                              <w:vertAlign w:val="subscript"/>
                            </w:rPr>
                            <w:t xml:space="preserve"> </w:t>
                          </w:r>
                          <w:proofErr w:type="spellStart"/>
                          <w:r>
                            <w:rPr>
                              <w:i/>
                              <w:iCs/>
                              <w:szCs w:val="24"/>
                              <w:vertAlign w:val="subscript"/>
                            </w:rPr>
                            <w:t>EE_tinkle</w:t>
                          </w:r>
                          <w:proofErr w:type="spellEnd"/>
                          <w:r>
                            <w:rPr>
                              <w:i/>
                              <w:iCs/>
                              <w:szCs w:val="24"/>
                              <w:vertAlign w:val="subscript"/>
                            </w:rPr>
                            <w:t xml:space="preserve"> _</w:t>
                          </w:r>
                          <m:oMath>
                            <m:r>
                              <w:rPr>
                                <w:rFonts w:ascii="Cambria Math" w:hAnsi="Cambria Math"/>
                                <w:szCs w:val="24"/>
                              </w:rPr>
                              <m:t>×</m:t>
                            </m:r>
                          </m:oMath>
                          <w:r>
                            <w:rPr>
                              <w:i/>
                              <w:iCs/>
                              <w:szCs w:val="24"/>
                              <w:vertAlign w:val="subscript"/>
                            </w:rPr>
                            <w:t xml:space="preserve"> </w:t>
                          </w:r>
                          <w:r>
                            <w:rPr>
                              <w:i/>
                              <w:iCs/>
                              <w:szCs w:val="24"/>
                            </w:rPr>
                            <w:t xml:space="preserve">100 </w:t>
                          </w:r>
                          <w:r>
                            <w:rPr>
                              <w:szCs w:val="24"/>
                            </w:rPr>
                            <w:t>(4)</w:t>
                          </w:r>
                        </w:p>
                        <w:p w14:paraId="39CFD37C" w14:textId="77777777" w:rsidR="0032302A" w:rsidRDefault="0032302A">
                          <w:pPr>
                            <w:tabs>
                              <w:tab w:val="left" w:pos="1276"/>
                            </w:tabs>
                            <w:spacing w:line="252" w:lineRule="auto"/>
                            <w:ind w:left="709"/>
                            <w:jc w:val="both"/>
                            <w:rPr>
                              <w:i/>
                              <w:iCs/>
                              <w:szCs w:val="24"/>
                            </w:rPr>
                          </w:pPr>
                        </w:p>
                        <w:p w14:paraId="1F79F832" w14:textId="11A31E58" w:rsidR="0032302A" w:rsidRDefault="005D6057">
                          <w:pPr>
                            <w:tabs>
                              <w:tab w:val="left" w:pos="1276"/>
                            </w:tabs>
                            <w:spacing w:line="252" w:lineRule="auto"/>
                            <w:ind w:left="709"/>
                            <w:jc w:val="both"/>
                            <w:rPr>
                              <w:i/>
                              <w:iCs/>
                              <w:szCs w:val="24"/>
                            </w:rPr>
                          </w:pPr>
                          <w:r>
                            <w:rPr>
                              <w:i/>
                              <w:iCs/>
                              <w:szCs w:val="24"/>
                            </w:rPr>
                            <w:t xml:space="preserve">čia: </w:t>
                          </w:r>
                        </w:p>
                        <w:p w14:paraId="25336BF5" w14:textId="77777777" w:rsidR="0032302A" w:rsidRDefault="005D6057">
                          <w:pPr>
                            <w:tabs>
                              <w:tab w:val="left" w:pos="1276"/>
                            </w:tabs>
                            <w:spacing w:line="252" w:lineRule="auto"/>
                            <w:ind w:left="709"/>
                            <w:jc w:val="both"/>
                            <w:rPr>
                              <w:szCs w:val="24"/>
                            </w:rPr>
                          </w:pPr>
                          <w:proofErr w:type="spellStart"/>
                          <w:r>
                            <w:rPr>
                              <w:i/>
                              <w:iCs/>
                              <w:szCs w:val="24"/>
                            </w:rPr>
                            <w:t>K</w:t>
                          </w:r>
                          <w:r>
                            <w:rPr>
                              <w:i/>
                              <w:iCs/>
                              <w:szCs w:val="24"/>
                              <w:vertAlign w:val="subscript"/>
                            </w:rPr>
                            <w:t>EE_technolog</w:t>
                          </w:r>
                          <w:proofErr w:type="spellEnd"/>
                          <w:r>
                            <w:rPr>
                              <w:i/>
                              <w:iCs/>
                              <w:szCs w:val="24"/>
                              <w:vertAlign w:val="subscript"/>
                            </w:rPr>
                            <w:t xml:space="preserve"> </w:t>
                          </w:r>
                          <w:r>
                            <w:rPr>
                              <w:szCs w:val="24"/>
                            </w:rPr>
                            <w:t>– elektros energijos technologinių sąnaudų koeficientas, proc.;</w:t>
                          </w:r>
                        </w:p>
                        <w:p w14:paraId="40C16F05" w14:textId="77777777" w:rsidR="0032302A" w:rsidRDefault="005D6057">
                          <w:pPr>
                            <w:tabs>
                              <w:tab w:val="left" w:pos="1276"/>
                            </w:tabs>
                            <w:spacing w:line="252" w:lineRule="auto"/>
                            <w:ind w:left="709"/>
                            <w:jc w:val="both"/>
                            <w:rPr>
                              <w:szCs w:val="24"/>
                            </w:rPr>
                          </w:pPr>
                          <w:r>
                            <w:rPr>
                              <w:i/>
                              <w:iCs/>
                              <w:szCs w:val="24"/>
                              <w:lang w:val="en-GB"/>
                            </w:rPr>
                            <w:t>Q</w:t>
                          </w:r>
                          <w:r>
                            <w:rPr>
                              <w:i/>
                              <w:iCs/>
                              <w:szCs w:val="24"/>
                              <w:vertAlign w:val="subscript"/>
                            </w:rPr>
                            <w:t xml:space="preserve"> </w:t>
                          </w:r>
                          <w:proofErr w:type="spellStart"/>
                          <w:r>
                            <w:rPr>
                              <w:i/>
                              <w:iCs/>
                              <w:szCs w:val="24"/>
                              <w:vertAlign w:val="subscript"/>
                            </w:rPr>
                            <w:t>EE_technolog</w:t>
                          </w:r>
                          <w:proofErr w:type="spellEnd"/>
                          <w:r>
                            <w:rPr>
                              <w:i/>
                              <w:iCs/>
                              <w:szCs w:val="24"/>
                              <w:vertAlign w:val="subscript"/>
                            </w:rPr>
                            <w:t xml:space="preserve"> </w:t>
                          </w:r>
                          <w:r>
                            <w:rPr>
                              <w:szCs w:val="24"/>
                            </w:rPr>
                            <w:t xml:space="preserve">– elektros energijos technologinės sąnaudos, </w:t>
                          </w:r>
                          <w:proofErr w:type="spellStart"/>
                          <w:r>
                            <w:rPr>
                              <w:szCs w:val="24"/>
                            </w:rPr>
                            <w:t>MWh</w:t>
                          </w:r>
                          <w:proofErr w:type="spellEnd"/>
                          <w:r>
                            <w:rPr>
                              <w:szCs w:val="24"/>
                            </w:rPr>
                            <w:t>;</w:t>
                          </w:r>
                        </w:p>
                        <w:p w14:paraId="37DD3D2D" w14:textId="089B0AFD" w:rsidR="0032302A" w:rsidRDefault="005D6057">
                          <w:pPr>
                            <w:tabs>
                              <w:tab w:val="left" w:pos="1276"/>
                            </w:tabs>
                            <w:spacing w:line="252" w:lineRule="auto"/>
                            <w:ind w:firstLine="709"/>
                            <w:jc w:val="both"/>
                            <w:rPr>
                              <w:szCs w:val="24"/>
                            </w:rPr>
                          </w:pPr>
                          <w:r>
                            <w:rPr>
                              <w:i/>
                              <w:szCs w:val="24"/>
                            </w:rPr>
                            <w:lastRenderedPageBreak/>
                            <w:t>Q</w:t>
                          </w:r>
                          <w:r>
                            <w:rPr>
                              <w:i/>
                              <w:iCs/>
                              <w:szCs w:val="24"/>
                              <w:vertAlign w:val="subscript"/>
                            </w:rPr>
                            <w:t xml:space="preserve"> </w:t>
                          </w:r>
                          <w:proofErr w:type="spellStart"/>
                          <w:r>
                            <w:rPr>
                              <w:i/>
                              <w:iCs/>
                              <w:szCs w:val="24"/>
                              <w:vertAlign w:val="subscript"/>
                            </w:rPr>
                            <w:t>EE_tinkle</w:t>
                          </w:r>
                          <w:proofErr w:type="spellEnd"/>
                          <w:r>
                            <w:rPr>
                              <w:i/>
                              <w:iCs/>
                              <w:szCs w:val="24"/>
                              <w:vertAlign w:val="subscript"/>
                            </w:rPr>
                            <w:t xml:space="preserve"> </w:t>
                          </w:r>
                          <w:r>
                            <w:rPr>
                              <w:szCs w:val="24"/>
                            </w:rPr>
                            <w:t xml:space="preserve">– visas elektros energijos kiekis elektros energijos perdavimo arba skirstymo operatoriaus tinkle (įskaitant paskirstytą arba perduotą elektros energijos kiekį, eksportuotą elektros energijos kiekį, žiedinį elektros energijos srauto kiekį, kitą elektros energijos kiekį tinkle), </w:t>
                          </w:r>
                          <w:proofErr w:type="spellStart"/>
                          <w:r>
                            <w:rPr>
                              <w:szCs w:val="24"/>
                            </w:rPr>
                            <w:t>MWh</w:t>
                          </w:r>
                          <w:proofErr w:type="spellEnd"/>
                          <w:r>
                            <w:rPr>
                              <w:szCs w:val="24"/>
                            </w:rPr>
                            <w:t>;“</w:t>
                          </w:r>
                        </w:p>
                      </w:sdtContent>
                    </w:sdt>
                  </w:sdtContent>
                </w:sdt>
              </w:sdtContent>
            </w:sdt>
            <w:sdt>
              <w:sdtPr>
                <w:alias w:val="1.4 pp."/>
                <w:tag w:val="part_88a26293a2c34575a6eaec7bf9cf7b48"/>
                <w:id w:val="494305900"/>
                <w:lock w:val="sdtLocked"/>
              </w:sdtPr>
              <w:sdtEndPr/>
              <w:sdtContent>
                <w:p w14:paraId="00B302B3" w14:textId="2803AAD7" w:rsidR="0032302A" w:rsidRDefault="007910C5">
                  <w:pPr>
                    <w:tabs>
                      <w:tab w:val="left" w:pos="1191"/>
                      <w:tab w:val="right" w:pos="9638"/>
                    </w:tabs>
                    <w:suppressAutoHyphens/>
                    <w:ind w:firstLine="709"/>
                    <w:jc w:val="both"/>
                    <w:textAlignment w:val="center"/>
                    <w:rPr>
                      <w:szCs w:val="24"/>
                    </w:rPr>
                  </w:pPr>
                  <w:sdt>
                    <w:sdtPr>
                      <w:alias w:val="Numeris"/>
                      <w:tag w:val="nr_88a26293a2c34575a6eaec7bf9cf7b48"/>
                      <w:id w:val="-828059760"/>
                      <w:lock w:val="sdtLocked"/>
                    </w:sdtPr>
                    <w:sdtEndPr/>
                    <w:sdtContent>
                      <w:r w:rsidR="005D6057">
                        <w:rPr>
                          <w:szCs w:val="24"/>
                        </w:rPr>
                        <w:t>1.4</w:t>
                      </w:r>
                    </w:sdtContent>
                  </w:sdt>
                  <w:r w:rsidR="005D6057">
                    <w:rPr>
                      <w:szCs w:val="24"/>
                    </w:rPr>
                    <w:t>.</w:t>
                  </w:r>
                  <w:r w:rsidR="005D6057">
                    <w:rPr>
                      <w:szCs w:val="24"/>
                    </w:rPr>
                    <w:tab/>
                    <w:t>Buvusius 9.2.1–9.2.5 papunkčius laikyti atitinkamai 9.2.2–9.2.6 papunkčiais.</w:t>
                  </w:r>
                </w:p>
              </w:sdtContent>
            </w:sdt>
            <w:sdt>
              <w:sdtPr>
                <w:alias w:val="1.5 pp."/>
                <w:tag w:val="part_ffa1f18639f14cddbc1e4a3b9cb18bc8"/>
                <w:id w:val="-997885568"/>
                <w:lock w:val="sdtLocked"/>
              </w:sdtPr>
              <w:sdtEndPr/>
              <w:sdtContent>
                <w:p w14:paraId="7E6D3AC7" w14:textId="54832ABC" w:rsidR="0032302A" w:rsidRDefault="007910C5">
                  <w:pPr>
                    <w:tabs>
                      <w:tab w:val="left" w:pos="1191"/>
                      <w:tab w:val="right" w:pos="9638"/>
                    </w:tabs>
                    <w:suppressAutoHyphens/>
                    <w:ind w:firstLine="709"/>
                    <w:jc w:val="both"/>
                    <w:textAlignment w:val="center"/>
                    <w:rPr>
                      <w:szCs w:val="24"/>
                    </w:rPr>
                  </w:pPr>
                  <w:sdt>
                    <w:sdtPr>
                      <w:alias w:val="Numeris"/>
                      <w:tag w:val="nr_ffa1f18639f14cddbc1e4a3b9cb18bc8"/>
                      <w:id w:val="-663002244"/>
                      <w:lock w:val="sdtLocked"/>
                    </w:sdtPr>
                    <w:sdtEndPr/>
                    <w:sdtContent>
                      <w:r w:rsidR="005D6057">
                        <w:rPr>
                          <w:szCs w:val="24"/>
                        </w:rPr>
                        <w:t>1.5</w:t>
                      </w:r>
                    </w:sdtContent>
                  </w:sdt>
                  <w:r w:rsidR="005D6057">
                    <w:rPr>
                      <w:szCs w:val="24"/>
                    </w:rPr>
                    <w:t>.</w:t>
                  </w:r>
                  <w:r w:rsidR="005D6057">
                    <w:rPr>
                      <w:szCs w:val="24"/>
                    </w:rPr>
                    <w:tab/>
                    <w:t>Pakeisti 10.1 papunktį ir jį išdėstyti taip:</w:t>
                  </w:r>
                </w:p>
                <w:sdt>
                  <w:sdtPr>
                    <w:alias w:val="citata"/>
                    <w:tag w:val="part_71091a8e521d4c7c9252e85bcc3f1456"/>
                    <w:id w:val="873425554"/>
                    <w:lock w:val="sdtLocked"/>
                  </w:sdtPr>
                  <w:sdtEndPr/>
                  <w:sdtContent>
                    <w:sdt>
                      <w:sdtPr>
                        <w:alias w:val="10.1 pp."/>
                        <w:tag w:val="part_eb1aa47ab9604ad3812372d516694e80"/>
                        <w:id w:val="2064286045"/>
                        <w:lock w:val="sdtLocked"/>
                      </w:sdtPr>
                      <w:sdtEndPr/>
                      <w:sdtContent>
                        <w:p w14:paraId="1A2781FF" w14:textId="403D61CB" w:rsidR="0032302A" w:rsidRDefault="005D6057">
                          <w:pPr>
                            <w:tabs>
                              <w:tab w:val="left" w:pos="1276"/>
                            </w:tabs>
                            <w:spacing w:line="252" w:lineRule="auto"/>
                            <w:ind w:firstLine="709"/>
                            <w:jc w:val="both"/>
                            <w:rPr>
                              <w:szCs w:val="24"/>
                            </w:rPr>
                          </w:pPr>
                          <w:r>
                            <w:rPr>
                              <w:szCs w:val="24"/>
                            </w:rPr>
                            <w:t>„</w:t>
                          </w:r>
                          <w:sdt>
                            <w:sdtPr>
                              <w:alias w:val="Numeris"/>
                              <w:tag w:val="nr_eb1aa47ab9604ad3812372d516694e80"/>
                              <w:id w:val="-259448408"/>
                              <w:lock w:val="sdtLocked"/>
                            </w:sdtPr>
                            <w:sdtEndPr/>
                            <w:sdtContent>
                              <w:r>
                                <w:rPr>
                                  <w:szCs w:val="24"/>
                                </w:rPr>
                                <w:t>10.1</w:t>
                              </w:r>
                            </w:sdtContent>
                          </w:sdt>
                          <w:r>
                            <w:rPr>
                              <w:szCs w:val="24"/>
                            </w:rPr>
                            <w:t xml:space="preserve">. iš gamintojų, tiekėjų, biržoje, </w:t>
                          </w:r>
                          <w:r>
                            <w:t>disbalanso</w:t>
                          </w:r>
                          <w:r>
                            <w:rPr>
                              <w:szCs w:val="24"/>
                            </w:rPr>
                            <w:t xml:space="preserve"> rinkoje įsigytos elektros energijos ir persiuntimo paslaugų sąnaudų vertę (įskaitant VIAP kainą ir papildomų paslaugų įsigijimo dedamosios prie perdavimo paslaugos kainą);“</w:t>
                          </w:r>
                        </w:p>
                      </w:sdtContent>
                    </w:sdt>
                  </w:sdtContent>
                </w:sdt>
              </w:sdtContent>
            </w:sdt>
            <w:sdt>
              <w:sdtPr>
                <w:alias w:val="1.6 pp."/>
                <w:tag w:val="part_66781120f6424ea98677c804404d1dab"/>
                <w:id w:val="380604517"/>
                <w:lock w:val="sdtLocked"/>
              </w:sdtPr>
              <w:sdtEndPr/>
              <w:sdtContent>
                <w:p w14:paraId="0C9CF3DD" w14:textId="124A1934" w:rsidR="0032302A" w:rsidRDefault="007910C5">
                  <w:pPr>
                    <w:tabs>
                      <w:tab w:val="left" w:pos="1191"/>
                      <w:tab w:val="right" w:pos="9638"/>
                    </w:tabs>
                    <w:suppressAutoHyphens/>
                    <w:ind w:firstLine="709"/>
                    <w:jc w:val="both"/>
                    <w:textAlignment w:val="center"/>
                    <w:rPr>
                      <w:szCs w:val="24"/>
                    </w:rPr>
                  </w:pPr>
                  <w:sdt>
                    <w:sdtPr>
                      <w:alias w:val="Numeris"/>
                      <w:tag w:val="nr_66781120f6424ea98677c804404d1dab"/>
                      <w:id w:val="1863240370"/>
                      <w:lock w:val="sdtLocked"/>
                    </w:sdtPr>
                    <w:sdtEndPr/>
                    <w:sdtContent>
                      <w:r w:rsidR="005D6057">
                        <w:rPr>
                          <w:szCs w:val="24"/>
                        </w:rPr>
                        <w:t>1.6</w:t>
                      </w:r>
                    </w:sdtContent>
                  </w:sdt>
                  <w:r w:rsidR="005D6057">
                    <w:rPr>
                      <w:szCs w:val="24"/>
                    </w:rPr>
                    <w:t>.</w:t>
                  </w:r>
                  <w:r w:rsidR="005D6057">
                    <w:rPr>
                      <w:szCs w:val="24"/>
                    </w:rPr>
                    <w:tab/>
                    <w:t>Pakeisti 16 punktą ir jį išdėstyti taip:</w:t>
                  </w:r>
                </w:p>
                <w:sdt>
                  <w:sdtPr>
                    <w:alias w:val="citata"/>
                    <w:tag w:val="part_33a8b6eb80504ca3bb08bd685108ad1d"/>
                    <w:id w:val="-752287853"/>
                    <w:lock w:val="sdtLocked"/>
                  </w:sdtPr>
                  <w:sdtEndPr/>
                  <w:sdtContent>
                    <w:sdt>
                      <w:sdtPr>
                        <w:alias w:val="16 p."/>
                        <w:tag w:val="part_ed30f17369f44c57a3d45cf1d558629a"/>
                        <w:id w:val="1994520691"/>
                        <w:lock w:val="sdtLocked"/>
                      </w:sdtPr>
                      <w:sdtEndPr/>
                      <w:sdtContent>
                        <w:p w14:paraId="339EA705" w14:textId="3D5CD361" w:rsidR="0032302A" w:rsidRDefault="005D6057">
                          <w:pPr>
                            <w:spacing w:line="252" w:lineRule="auto"/>
                            <w:ind w:firstLine="709"/>
                            <w:jc w:val="both"/>
                            <w:rPr>
                              <w:szCs w:val="24"/>
                              <w:lang w:eastAsia="lt-LT"/>
                            </w:rPr>
                          </w:pPr>
                          <w:r>
                            <w:rPr>
                              <w:szCs w:val="24"/>
                            </w:rPr>
                            <w:t>„</w:t>
                          </w:r>
                          <w:sdt>
                            <w:sdtPr>
                              <w:alias w:val="Numeris"/>
                              <w:tag w:val="nr_ed30f17369f44c57a3d45cf1d558629a"/>
                              <w:id w:val="-2023535352"/>
                              <w:lock w:val="sdtLocked"/>
                            </w:sdtPr>
                            <w:sdtEndPr/>
                            <w:sdtContent>
                              <w:r>
                                <w:rPr>
                                  <w:szCs w:val="24"/>
                                </w:rPr>
                                <w:t>16</w:t>
                              </w:r>
                            </w:sdtContent>
                          </w:sdt>
                          <w:r>
                            <w:rPr>
                              <w:szCs w:val="24"/>
                            </w:rPr>
                            <w:t>. Jeigu dėl Įmonės, kurios reguliavimo laikotarpio pradžios metai ankstesni nei 2021 m.,</w:t>
                          </w:r>
                          <w:r>
                            <w:rPr>
                              <w:b/>
                              <w:bCs/>
                              <w:szCs w:val="24"/>
                            </w:rPr>
                            <w:t> </w:t>
                          </w:r>
                          <w:r>
                            <w:rPr>
                              <w:szCs w:val="24"/>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sutaupymu dėl veiklos efektyvumo, kurį Įmonė įrodė Tarybai, suma, kuri apskaičiuojama pagal formulę: </w:t>
                          </w:r>
                        </w:p>
                        <w:p w14:paraId="687A3525" w14:textId="77777777" w:rsidR="0032302A" w:rsidRDefault="0032302A">
                          <w:pPr>
                            <w:spacing w:line="252" w:lineRule="auto"/>
                            <w:ind w:left="709"/>
                            <w:jc w:val="both"/>
                            <w:rPr>
                              <w:szCs w:val="24"/>
                              <w:lang w:eastAsia="lt-LT"/>
                            </w:rPr>
                          </w:pPr>
                        </w:p>
                        <w:p w14:paraId="3355AD7A" w14:textId="38AE1744" w:rsidR="0032302A" w:rsidRDefault="007910C5">
                          <w:pPr>
                            <w:spacing w:line="252" w:lineRule="auto"/>
                            <w:ind w:firstLine="720"/>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faktinės,i</m:t>
                                </m:r>
                              </m:sub>
                            </m:sSub>
                            <m:r>
                              <w:rPr>
                                <w:rFonts w:ascii="Cambria Math" w:hAnsi="Cambria Math"/>
                                <w:szCs w:val="24"/>
                                <w:lang w:eastAsia="lt-LT"/>
                              </w:rPr>
                              <m:t xml:space="preserve"> </m:t>
                            </m:r>
                          </m:oMath>
                          <w:r w:rsidR="005D6057">
                            <w:rPr>
                              <w:szCs w:val="24"/>
                              <w:lang w:eastAsia="lt-LT"/>
                            </w:rPr>
                            <w:t>(8)</w:t>
                          </w:r>
                        </w:p>
                        <w:p w14:paraId="78ECDD69" w14:textId="77777777" w:rsidR="0032302A" w:rsidRDefault="0032302A">
                          <w:pPr>
                            <w:spacing w:line="252" w:lineRule="auto"/>
                            <w:ind w:left="709"/>
                            <w:jc w:val="both"/>
                            <w:rPr>
                              <w:szCs w:val="24"/>
                              <w:lang w:eastAsia="lt-LT"/>
                            </w:rPr>
                          </w:pPr>
                        </w:p>
                        <w:p w14:paraId="31F6F8E9" w14:textId="77777777" w:rsidR="0032302A" w:rsidRDefault="005D6057">
                          <w:pPr>
                            <w:tabs>
                              <w:tab w:val="left" w:pos="993"/>
                            </w:tabs>
                            <w:spacing w:line="252" w:lineRule="auto"/>
                            <w:ind w:firstLine="709"/>
                            <w:jc w:val="both"/>
                            <w:rPr>
                              <w:i/>
                              <w:szCs w:val="24"/>
                            </w:rPr>
                          </w:pPr>
                          <w:r>
                            <w:rPr>
                              <w:i/>
                              <w:szCs w:val="24"/>
                            </w:rPr>
                            <w:t>čia:</w:t>
                          </w:r>
                        </w:p>
                        <w:p w14:paraId="6AB7CE8B" w14:textId="77777777" w:rsidR="0032302A" w:rsidRDefault="005D6057">
                          <w:pPr>
                            <w:tabs>
                              <w:tab w:val="left" w:pos="993"/>
                            </w:tabs>
                            <w:spacing w:line="252" w:lineRule="auto"/>
                            <w:ind w:firstLine="709"/>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EUR;</w:t>
                          </w:r>
                        </w:p>
                        <w:p w14:paraId="287BAAC6" w14:textId="77777777" w:rsidR="0032302A" w:rsidRDefault="005D6057">
                          <w:pPr>
                            <w:tabs>
                              <w:tab w:val="left" w:pos="993"/>
                            </w:tabs>
                            <w:spacing w:line="252" w:lineRule="auto"/>
                            <w:ind w:firstLine="709"/>
                            <w:jc w:val="both"/>
                            <w:rPr>
                              <w:szCs w:val="24"/>
                            </w:rPr>
                          </w:pPr>
                          <w:proofErr w:type="spellStart"/>
                          <w:r>
                            <w:rPr>
                              <w:i/>
                              <w:szCs w:val="24"/>
                            </w:rPr>
                            <w:t>OPEX</w:t>
                          </w:r>
                          <w:r>
                            <w:rPr>
                              <w:i/>
                              <w:szCs w:val="24"/>
                              <w:vertAlign w:val="subscript"/>
                            </w:rPr>
                            <w:t>nustatytos,i</w:t>
                          </w:r>
                          <w:proofErr w:type="spellEnd"/>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14:paraId="2B534692" w14:textId="63830151" w:rsidR="0032302A" w:rsidRDefault="005D6057">
                          <w:pPr>
                            <w:tabs>
                              <w:tab w:val="left" w:pos="993"/>
                            </w:tabs>
                            <w:spacing w:line="252" w:lineRule="auto"/>
                            <w:ind w:firstLine="709"/>
                            <w:jc w:val="both"/>
                            <w:rPr>
                              <w:szCs w:val="24"/>
                            </w:rPr>
                          </w:pPr>
                          <w:proofErr w:type="spellStart"/>
                          <w:r>
                            <w:rPr>
                              <w:i/>
                              <w:szCs w:val="24"/>
                            </w:rPr>
                            <w:t>OPEX</w:t>
                          </w:r>
                          <w:r>
                            <w:rPr>
                              <w:i/>
                              <w:szCs w:val="24"/>
                              <w:vertAlign w:val="subscript"/>
                            </w:rPr>
                            <w:t>faktinės,i</w:t>
                          </w:r>
                          <w:proofErr w:type="spellEnd"/>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 xml:space="preserve">-tajai paslaugai, EUR. </w:t>
                          </w:r>
                        </w:p>
                        <w:p w14:paraId="34C7244F" w14:textId="4365C0F3" w:rsidR="0032302A" w:rsidRDefault="005D6057">
                          <w:pPr>
                            <w:tabs>
                              <w:tab w:val="left" w:pos="993"/>
                            </w:tabs>
                            <w:spacing w:line="252" w:lineRule="auto"/>
                            <w:ind w:firstLine="709"/>
                            <w:jc w:val="both"/>
                            <w:rPr>
                              <w:szCs w:val="24"/>
                            </w:rPr>
                          </w:pPr>
                          <w:r>
                            <w:rPr>
                              <w:szCs w:val="24"/>
                            </w:rPr>
                            <w:t>Atliekant nustatytos ir faktinės OPEX apimties palyginimą, vertinamas bendras OPEX (DU) ir OPEX (be DU) vidutinės ir žemos įtampos tinkluose rezultatas.“</w:t>
                          </w:r>
                        </w:p>
                      </w:sdtContent>
                    </w:sdt>
                  </w:sdtContent>
                </w:sdt>
              </w:sdtContent>
            </w:sdt>
            <w:sdt>
              <w:sdtPr>
                <w:alias w:val="1.7 pp."/>
                <w:tag w:val="part_8a4e7e4451b54886809a7ceedd14e1fb"/>
                <w:id w:val="-1061638555"/>
                <w:lock w:val="sdtLocked"/>
              </w:sdtPr>
              <w:sdtEndPr/>
              <w:sdtContent>
                <w:p w14:paraId="1AD5999D" w14:textId="4E30805A" w:rsidR="0032302A" w:rsidRDefault="007910C5">
                  <w:pPr>
                    <w:tabs>
                      <w:tab w:val="left" w:pos="1191"/>
                      <w:tab w:val="right" w:pos="9638"/>
                    </w:tabs>
                    <w:suppressAutoHyphens/>
                    <w:ind w:firstLine="709"/>
                    <w:jc w:val="both"/>
                    <w:textAlignment w:val="center"/>
                    <w:rPr>
                      <w:szCs w:val="24"/>
                    </w:rPr>
                  </w:pPr>
                  <w:sdt>
                    <w:sdtPr>
                      <w:alias w:val="Numeris"/>
                      <w:tag w:val="nr_8a4e7e4451b54886809a7ceedd14e1fb"/>
                      <w:id w:val="-588006486"/>
                      <w:lock w:val="sdtLocked"/>
                    </w:sdtPr>
                    <w:sdtEndPr/>
                    <w:sdtContent>
                      <w:r w:rsidR="005D6057">
                        <w:rPr>
                          <w:szCs w:val="24"/>
                        </w:rPr>
                        <w:t>1.7</w:t>
                      </w:r>
                    </w:sdtContent>
                  </w:sdt>
                  <w:r w:rsidR="005D6057">
                    <w:rPr>
                      <w:szCs w:val="24"/>
                    </w:rPr>
                    <w:t>.</w:t>
                  </w:r>
                  <w:r w:rsidR="005D6057">
                    <w:rPr>
                      <w:szCs w:val="24"/>
                    </w:rPr>
                    <w:tab/>
                    <w:t>Pakeisti 17 punktą ir jį išdėstyti taip:</w:t>
                  </w:r>
                </w:p>
                <w:sdt>
                  <w:sdtPr>
                    <w:alias w:val="citata"/>
                    <w:tag w:val="part_a3be9099feef42b6a4e93eff16e06d4c"/>
                    <w:id w:val="1297882020"/>
                    <w:lock w:val="sdtLocked"/>
                  </w:sdtPr>
                  <w:sdtEndPr/>
                  <w:sdtContent>
                    <w:sdt>
                      <w:sdtPr>
                        <w:alias w:val="17 p."/>
                        <w:tag w:val="part_e5d1fb2fb9f34f3c91e9d5a28c33382b"/>
                        <w:id w:val="1441108106"/>
                        <w:lock w:val="sdtLocked"/>
                      </w:sdtPr>
                      <w:sdtEndPr/>
                      <w:sdtContent>
                        <w:p w14:paraId="3FB4B05F" w14:textId="77777777" w:rsidR="0032302A" w:rsidRDefault="005D6057">
                          <w:pPr>
                            <w:tabs>
                              <w:tab w:val="left" w:pos="993"/>
                            </w:tabs>
                            <w:spacing w:line="252" w:lineRule="auto"/>
                            <w:ind w:firstLine="709"/>
                            <w:jc w:val="both"/>
                            <w:rPr>
                              <w:szCs w:val="24"/>
                            </w:rPr>
                          </w:pPr>
                          <w:r>
                            <w:rPr>
                              <w:szCs w:val="24"/>
                            </w:rPr>
                            <w:t>„</w:t>
                          </w:r>
                          <w:sdt>
                            <w:sdtPr>
                              <w:alias w:val="Numeris"/>
                              <w:tag w:val="nr_e5d1fb2fb9f34f3c91e9d5a28c33382b"/>
                              <w:id w:val="-1077052761"/>
                              <w:lock w:val="sdtLocked"/>
                            </w:sdtPr>
                            <w:sdtEndPr/>
                            <w:sdtContent>
                              <w:r>
                                <w:rPr>
                                  <w:szCs w:val="24"/>
                                </w:rPr>
                                <w:t>17</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14:paraId="11DEF352" w14:textId="77777777" w:rsidR="0032302A" w:rsidRDefault="0032302A">
                          <w:pPr>
                            <w:spacing w:line="252" w:lineRule="auto"/>
                            <w:ind w:firstLine="720"/>
                            <w:jc w:val="both"/>
                            <w:textAlignment w:val="baseline"/>
                            <w:rPr>
                              <w:szCs w:val="24"/>
                              <w:lang w:eastAsia="lt-LT"/>
                            </w:rPr>
                          </w:pPr>
                        </w:p>
                        <w:p w14:paraId="31295D38" w14:textId="30526345" w:rsidR="0032302A" w:rsidRDefault="007910C5">
                          <w:pPr>
                            <w:spacing w:line="252" w:lineRule="auto"/>
                            <w:ind w:firstLine="720"/>
                            <w:jc w:val="center"/>
                            <w:textAlignment w:val="baseline"/>
                            <w:rPr>
                              <w:szCs w:val="24"/>
                              <w:lang w:eastAsia="lt-LT"/>
                            </w:rPr>
                          </w:pPr>
                          <m:oMath>
                            <m:sSub>
                              <m:sSubPr>
                                <m:ctrlPr>
                                  <w:rPr>
                                    <w:rFonts w:ascii="Cambria Math" w:hAnsi="Cambria Math"/>
                                    <w:i/>
                                  </w:rPr>
                                </m:ctrlPr>
                              </m:sSubPr>
                              <m:e>
                                <m:r>
                                  <w:rPr>
                                    <w:rFonts w:ascii="Cambria Math" w:hAnsi="Cambria Math"/>
                                  </w:rPr>
                                  <m:t>G</m:t>
                                </m:r>
                              </m:e>
                              <m:sub>
                                <m:r>
                                  <w:rPr>
                                    <w:rFonts w:ascii="Cambria Math" w:hAnsi="Cambria Math"/>
                                  </w:rPr>
                                  <m:t>1,i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 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faktinės,i</m:t>
                                        </m:r>
                                      </m:sub>
                                    </m:sSub>
                                  </m:e>
                                </m:d>
                              </m:num>
                              <m:den>
                                <m:r>
                                  <w:rPr>
                                    <w:rFonts w:ascii="Cambria Math" w:hAnsi="Cambria Math"/>
                                  </w:rPr>
                                  <m:t>2</m:t>
                                </m:r>
                              </m:den>
                            </m:f>
                            <m:r>
                              <w:rPr>
                                <w:rFonts w:ascii="Cambria Math" w:hAnsi="Cambria Math"/>
                              </w:rPr>
                              <m:t xml:space="preserve"> </m:t>
                            </m:r>
                          </m:oMath>
                          <w:r w:rsidR="005D6057">
                            <w:rPr>
                              <w:szCs w:val="24"/>
                              <w:lang w:eastAsia="lt-LT"/>
                            </w:rPr>
                            <w:t>(9)</w:t>
                          </w:r>
                        </w:p>
                        <w:p w14:paraId="1AE9EB50" w14:textId="77777777" w:rsidR="0032302A" w:rsidRDefault="0032302A">
                          <w:pPr>
                            <w:spacing w:line="252" w:lineRule="auto"/>
                            <w:ind w:firstLine="705"/>
                            <w:jc w:val="both"/>
                            <w:textAlignment w:val="baseline"/>
                            <w:rPr>
                              <w:i/>
                              <w:szCs w:val="24"/>
                              <w:lang w:eastAsia="lt-LT"/>
                            </w:rPr>
                          </w:pPr>
                        </w:p>
                        <w:p w14:paraId="1AF517DC" w14:textId="77777777" w:rsidR="0032302A" w:rsidRDefault="005D6057">
                          <w:pPr>
                            <w:spacing w:line="252" w:lineRule="auto"/>
                            <w:ind w:firstLine="720"/>
                            <w:jc w:val="both"/>
                            <w:textAlignment w:val="baseline"/>
                            <w:rPr>
                              <w:szCs w:val="24"/>
                              <w:lang w:eastAsia="lt-LT"/>
                            </w:rPr>
                          </w:pPr>
                          <w:r>
                            <w:rPr>
                              <w:i/>
                              <w:szCs w:val="24"/>
                              <w:lang w:eastAsia="lt-LT"/>
                            </w:rPr>
                            <w:t>čia:</w:t>
                          </w:r>
                          <w:r>
                            <w:rPr>
                              <w:szCs w:val="24"/>
                              <w:lang w:eastAsia="lt-LT"/>
                            </w:rPr>
                            <w:t> </w:t>
                          </w:r>
                        </w:p>
                        <w:p w14:paraId="47A10473" w14:textId="77777777" w:rsidR="0032302A" w:rsidRDefault="005D6057">
                          <w:pPr>
                            <w:spacing w:line="252" w:lineRule="auto"/>
                            <w:ind w:firstLine="720"/>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 EUR; </w:t>
                          </w:r>
                        </w:p>
                        <w:p w14:paraId="07348C18" w14:textId="77777777" w:rsidR="0032302A" w:rsidRDefault="005D6057">
                          <w:pPr>
                            <w:spacing w:line="252" w:lineRule="auto"/>
                            <w:ind w:firstLine="720"/>
                            <w:jc w:val="both"/>
                            <w:textAlignment w:val="baseline"/>
                            <w:rPr>
                              <w:szCs w:val="24"/>
                              <w:lang w:eastAsia="lt-LT"/>
                            </w:rPr>
                          </w:pPr>
                          <w:proofErr w:type="spellStart"/>
                          <w:r>
                            <w:rPr>
                              <w:i/>
                              <w:szCs w:val="24"/>
                              <w:lang w:eastAsia="lt-LT"/>
                            </w:rPr>
                            <w:t>OPEX</w:t>
                          </w:r>
                          <w:r>
                            <w:rPr>
                              <w:i/>
                              <w:szCs w:val="24"/>
                              <w:vertAlign w:val="subscript"/>
                              <w:lang w:eastAsia="lt-LT"/>
                            </w:rPr>
                            <w:t>nustatytos,i</w:t>
                          </w:r>
                          <w:proofErr w:type="spellEnd"/>
                          <w:r>
                            <w:rPr>
                              <w:i/>
                              <w:szCs w:val="24"/>
                              <w:vertAlign w:val="subscript"/>
                              <w:lang w:eastAsia="lt-LT"/>
                            </w:rPr>
                            <w:t>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14:paraId="05EF1FCE" w14:textId="77777777" w:rsidR="0032302A" w:rsidRDefault="005D6057">
                          <w:pPr>
                            <w:spacing w:line="252" w:lineRule="auto"/>
                            <w:ind w:firstLine="720"/>
                            <w:jc w:val="both"/>
                            <w:textAlignment w:val="baseline"/>
                            <w:rPr>
                              <w:szCs w:val="24"/>
                              <w:lang w:eastAsia="lt-LT"/>
                            </w:rPr>
                          </w:pPr>
                          <w:proofErr w:type="spellStart"/>
                          <w:r>
                            <w:rPr>
                              <w:i/>
                              <w:szCs w:val="24"/>
                              <w:lang w:eastAsia="lt-LT"/>
                            </w:rPr>
                            <w:t>OPEX</w:t>
                          </w:r>
                          <w:r>
                            <w:rPr>
                              <w:i/>
                              <w:szCs w:val="24"/>
                              <w:vertAlign w:val="subscript"/>
                              <w:lang w:eastAsia="lt-LT"/>
                            </w:rPr>
                            <w:t>faktinės,i</w:t>
                          </w:r>
                          <w:proofErr w:type="spellEnd"/>
                          <w:r>
                            <w:rPr>
                              <w:i/>
                              <w:szCs w:val="24"/>
                              <w:vertAlign w:val="subscript"/>
                              <w:lang w:eastAsia="lt-LT"/>
                            </w:rPr>
                            <w:t>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p w14:paraId="41A3E652" w14:textId="665240F8" w:rsidR="0032302A" w:rsidRDefault="005D6057">
                          <w:pPr>
                            <w:tabs>
                              <w:tab w:val="left" w:pos="993"/>
                            </w:tabs>
                            <w:spacing w:line="252" w:lineRule="auto"/>
                            <w:ind w:firstLine="709"/>
                            <w:jc w:val="both"/>
                            <w:rPr>
                              <w:szCs w:val="24"/>
                            </w:rPr>
                          </w:pPr>
                          <w:r>
                            <w:rPr>
                              <w:szCs w:val="24"/>
                            </w:rPr>
                            <w:t>Atliekant nustatytos ir faktinės OPEX apimties palyginimą, vertinamas bendras OPEX (DU) ir OPEX (be DU) vidutinės ir žemos įtampos tinkluose rezultatas.“</w:t>
                          </w:r>
                        </w:p>
                      </w:sdtContent>
                    </w:sdt>
                  </w:sdtContent>
                </w:sdt>
              </w:sdtContent>
            </w:sdt>
            <w:sdt>
              <w:sdtPr>
                <w:alias w:val="1.8 pp."/>
                <w:tag w:val="part_ccb7528d759b485a89e31daefc439a22"/>
                <w:id w:val="29928278"/>
                <w:lock w:val="sdtLocked"/>
              </w:sdtPr>
              <w:sdtEndPr/>
              <w:sdtContent>
                <w:p w14:paraId="7E9BBA3E" w14:textId="3F1E2BF5" w:rsidR="0032302A" w:rsidRDefault="007910C5">
                  <w:pPr>
                    <w:tabs>
                      <w:tab w:val="left" w:pos="1191"/>
                      <w:tab w:val="right" w:pos="9638"/>
                    </w:tabs>
                    <w:suppressAutoHyphens/>
                    <w:ind w:firstLine="709"/>
                    <w:jc w:val="both"/>
                    <w:textAlignment w:val="center"/>
                    <w:rPr>
                      <w:szCs w:val="24"/>
                    </w:rPr>
                  </w:pPr>
                  <w:sdt>
                    <w:sdtPr>
                      <w:alias w:val="Numeris"/>
                      <w:tag w:val="nr_ccb7528d759b485a89e31daefc439a22"/>
                      <w:id w:val="-876852164"/>
                      <w:lock w:val="sdtLocked"/>
                    </w:sdtPr>
                    <w:sdtEndPr/>
                    <w:sdtContent>
                      <w:r w:rsidR="005D6057">
                        <w:rPr>
                          <w:szCs w:val="24"/>
                        </w:rPr>
                        <w:t>1.8</w:t>
                      </w:r>
                    </w:sdtContent>
                  </w:sdt>
                  <w:r w:rsidR="005D6057">
                    <w:rPr>
                      <w:szCs w:val="24"/>
                    </w:rPr>
                    <w:t>.</w:t>
                  </w:r>
                  <w:r w:rsidR="005D6057">
                    <w:rPr>
                      <w:szCs w:val="24"/>
                    </w:rPr>
                    <w:tab/>
                    <w:t>Pakeisti 21 punkto nuostatą iki dvitaškio ir ją išdėstyti taip:</w:t>
                  </w:r>
                </w:p>
                <w:sdt>
                  <w:sdtPr>
                    <w:alias w:val="citata"/>
                    <w:tag w:val="part_f0a254cee243448ebc5f6e218783cbc2"/>
                    <w:id w:val="171154151"/>
                    <w:lock w:val="sdtLocked"/>
                  </w:sdtPr>
                  <w:sdtEndPr/>
                  <w:sdtContent>
                    <w:sdt>
                      <w:sdtPr>
                        <w:alias w:val="21 p."/>
                        <w:tag w:val="part_2d6e6010a2824c9eafbc0014b2608d99"/>
                        <w:id w:val="-1088924057"/>
                        <w:lock w:val="sdtLocked"/>
                      </w:sdtPr>
                      <w:sdtEndPr/>
                      <w:sdtContent>
                        <w:p w14:paraId="4E043348" w14:textId="0DDD8E94" w:rsidR="0032302A" w:rsidRDefault="005D6057">
                          <w:pPr>
                            <w:spacing w:line="252" w:lineRule="auto"/>
                            <w:ind w:firstLine="709"/>
                            <w:jc w:val="both"/>
                            <w:rPr>
                              <w:szCs w:val="24"/>
                              <w:lang w:eastAsia="lt-LT"/>
                            </w:rPr>
                          </w:pPr>
                          <w:r>
                            <w:rPr>
                              <w:rFonts w:eastAsia="MS Mincho"/>
                              <w:szCs w:val="24"/>
                            </w:rPr>
                            <w:t>„</w:t>
                          </w:r>
                          <w:sdt>
                            <w:sdtPr>
                              <w:alias w:val="Numeris"/>
                              <w:tag w:val="nr_2d6e6010a2824c9eafbc0014b2608d99"/>
                              <w:id w:val="-134183920"/>
                              <w:lock w:val="sdtLocked"/>
                            </w:sdtPr>
                            <w:sdtEndPr/>
                            <w:sdtContent>
                              <w:r>
                                <w:rPr>
                                  <w:rFonts w:eastAsia="MS Mincho"/>
                                  <w:szCs w:val="24"/>
                                </w:rPr>
                                <w:t>21</w:t>
                              </w:r>
                            </w:sdtContent>
                          </w:sdt>
                          <w:r>
                            <w:rPr>
                              <w:szCs w:val="24"/>
                            </w:rPr>
                            <w:t xml:space="preserve">. </w:t>
                          </w:r>
                          <w:r>
                            <w:rPr>
                              <w:szCs w:val="24"/>
                              <w:lang w:eastAsia="lt-LT"/>
                            </w:rPr>
                            <w:t>Kai Įmonės veiklos reguliavimo laikotarpio pradžios metai ankstesni nei 2021 m., atitinkamų metų, kuriais rodiklis pablogėjo, elektros energijos perdavimo ir skirstymo paslaugų leistina investicijų grąža po reguliuojamos veiklos pirmų dvejų reguliavimo laikotarpio metų, o vėliau –  po penkerių reguliavimo laikotarpio metų ir, jeigu būtų pratęstas reguliavimo laikotarpis, viso pratęsto reguliavimo laikotarpio sumažinama tolesniam laikotarpiui</w:t>
                          </w:r>
                          <w:r>
                            <w:rPr>
                              <w:b/>
                              <w:bCs/>
                              <w:szCs w:val="24"/>
                              <w:lang w:eastAsia="lt-LT"/>
                            </w:rPr>
                            <w:t xml:space="preserve"> </w:t>
                          </w:r>
                          <w:r>
                            <w:rPr>
                              <w:szCs w:val="24"/>
                              <w:lang w:eastAsia="lt-LT"/>
                            </w:rPr>
                            <w:t>atitinkamai už kiekvieną persiuntimo patikimumo rodiklį:“;</w:t>
                          </w:r>
                        </w:p>
                      </w:sdtContent>
                    </w:sdt>
                  </w:sdtContent>
                </w:sdt>
              </w:sdtContent>
            </w:sdt>
            <w:sdt>
              <w:sdtPr>
                <w:alias w:val="1.9 pp."/>
                <w:tag w:val="part_7db8b2b5f4644e659a041503c0a2b99e"/>
                <w:id w:val="1029845761"/>
                <w:lock w:val="sdtLocked"/>
              </w:sdtPr>
              <w:sdtEndPr/>
              <w:sdtContent>
                <w:p w14:paraId="7AA41D7B" w14:textId="203E1C71" w:rsidR="0032302A" w:rsidRDefault="007910C5">
                  <w:pPr>
                    <w:tabs>
                      <w:tab w:val="left" w:pos="1191"/>
                      <w:tab w:val="right" w:pos="9638"/>
                    </w:tabs>
                    <w:suppressAutoHyphens/>
                    <w:ind w:firstLine="709"/>
                    <w:jc w:val="both"/>
                    <w:textAlignment w:val="center"/>
                    <w:rPr>
                      <w:szCs w:val="24"/>
                    </w:rPr>
                  </w:pPr>
                  <w:sdt>
                    <w:sdtPr>
                      <w:alias w:val="Numeris"/>
                      <w:tag w:val="nr_7db8b2b5f4644e659a041503c0a2b99e"/>
                      <w:id w:val="1461841661"/>
                      <w:lock w:val="sdtLocked"/>
                    </w:sdtPr>
                    <w:sdtEndPr/>
                    <w:sdtContent>
                      <w:r w:rsidR="005D6057">
                        <w:rPr>
                          <w:szCs w:val="24"/>
                        </w:rPr>
                        <w:t>1.9</w:t>
                      </w:r>
                    </w:sdtContent>
                  </w:sdt>
                  <w:r w:rsidR="005D6057">
                    <w:rPr>
                      <w:szCs w:val="24"/>
                    </w:rPr>
                    <w:t>.</w:t>
                  </w:r>
                  <w:r w:rsidR="005D6057">
                    <w:rPr>
                      <w:szCs w:val="24"/>
                    </w:rPr>
                    <w:tab/>
                    <w:t>Pakeisti 22 punktą ir jį išdėstyti taip:</w:t>
                  </w:r>
                </w:p>
                <w:sdt>
                  <w:sdtPr>
                    <w:alias w:val="citata"/>
                    <w:tag w:val="part_383c4dd34de249bd9ec8e8877c8874fa"/>
                    <w:id w:val="-1930030176"/>
                    <w:lock w:val="sdtLocked"/>
                  </w:sdtPr>
                  <w:sdtEndPr/>
                  <w:sdtContent>
                    <w:sdt>
                      <w:sdtPr>
                        <w:alias w:val="22 p."/>
                        <w:tag w:val="part_dda80e12ced046d98db88695be17c739"/>
                        <w:id w:val="1715542807"/>
                        <w:lock w:val="sdtLocked"/>
                      </w:sdtPr>
                      <w:sdtEndPr/>
                      <w:sdtContent>
                        <w:p w14:paraId="48AD0DFB" w14:textId="3C2ACD3C" w:rsidR="0032302A" w:rsidRDefault="005D6057">
                          <w:pPr>
                            <w:spacing w:line="252" w:lineRule="auto"/>
                            <w:ind w:firstLine="709"/>
                            <w:jc w:val="both"/>
                            <w:rPr>
                              <w:szCs w:val="24"/>
                              <w:lang w:eastAsia="lt-LT"/>
                            </w:rPr>
                          </w:pPr>
                          <w:r>
                            <w:rPr>
                              <w:rFonts w:eastAsia="MS Mincho"/>
                              <w:szCs w:val="24"/>
                            </w:rPr>
                            <w:t>„</w:t>
                          </w:r>
                          <w:sdt>
                            <w:sdtPr>
                              <w:alias w:val="Numeris"/>
                              <w:tag w:val="nr_dda80e12ced046d98db88695be17c739"/>
                              <w:id w:val="-960116679"/>
                              <w:lock w:val="sdtLocked"/>
                            </w:sdtPr>
                            <w:sdtEndPr/>
                            <w:sdtContent>
                              <w:r>
                                <w:rPr>
                                  <w:rFonts w:eastAsia="MS Mincho"/>
                                  <w:szCs w:val="24"/>
                                </w:rPr>
                                <w:t>22</w:t>
                              </w:r>
                            </w:sdtContent>
                          </w:sdt>
                          <w:r>
                            <w:rPr>
                              <w:szCs w:val="24"/>
                            </w:rPr>
                            <w:t xml:space="preserve">. </w:t>
                          </w:r>
                          <w:r>
                            <w:rPr>
                              <w:szCs w:val="24"/>
                              <w:lang w:eastAsia="lt-LT"/>
                            </w:rPr>
                            <w:t>Kai Įmonės veiklos reguliavimo laikotarpio pradžios metai vėlesni nei 2021 m., pasibaigusio reguliavimo laikotarpio metų, kurių persiuntimo patikimumo rodiklis viršijo nustatytą lygį, elektros energijos perdavimo ir skirstymo paslaugų leistina investicijų grąža po viso reguliavimo laikotarpio, įskaitant reguliavimo laikotarpio pratęsimą, sumažinama už kiekvieną persiuntimo patikimumo rodiklį ir įvertinama nustatant elektros energijos perdavimo ar skirstymo paslaugų kainų viršutines ribas einamojo reguliavimo laikotarpio antriems metams:</w:t>
                          </w:r>
                        </w:p>
                        <w:sdt>
                          <w:sdtPr>
                            <w:alias w:val="22.1 pp."/>
                            <w:tag w:val="part_a49e37404eb9486182351752647e3b0c"/>
                            <w:id w:val="-1312950986"/>
                            <w:lock w:val="sdtLocked"/>
                          </w:sdtPr>
                          <w:sdtEndPr/>
                          <w:sdtContent>
                            <w:p w14:paraId="31FE2A8E" w14:textId="7731D2E6" w:rsidR="0032302A" w:rsidRDefault="007910C5">
                              <w:pPr>
                                <w:spacing w:line="252" w:lineRule="auto"/>
                                <w:ind w:firstLine="709"/>
                                <w:jc w:val="both"/>
                                <w:rPr>
                                  <w:szCs w:val="24"/>
                                  <w:lang w:eastAsia="lt-LT"/>
                                </w:rPr>
                              </w:pPr>
                              <w:sdt>
                                <w:sdtPr>
                                  <w:alias w:val="Numeris"/>
                                  <w:tag w:val="nr_a49e37404eb9486182351752647e3b0c"/>
                                  <w:id w:val="-1424942292"/>
                                  <w:lock w:val="sdtLocked"/>
                                </w:sdtPr>
                                <w:sdtEndPr/>
                                <w:sdtContent>
                                  <w:r w:rsidR="005D6057">
                                    <w:rPr>
                                      <w:szCs w:val="24"/>
                                      <w:lang w:eastAsia="lt-LT"/>
                                    </w:rPr>
                                    <w:t>22.1</w:t>
                                  </w:r>
                                </w:sdtContent>
                              </w:sdt>
                              <w:r w:rsidR="005D6057">
                                <w:rPr>
                                  <w:szCs w:val="24"/>
                                  <w:lang w:eastAsia="lt-LT"/>
                                </w:rPr>
                                <w:t>. 1 proc., jei visų pasibaigusio reguliavimo laikotarpio metų (įskaitant ir laikotarpio pratęsimą) persiuntimo patikimumo rodiklio, kuriam nustatytas minimalus lygis, vidurkis pablogėjo nuo 5 iki 10 proc., palyginti su Tarybos nustatytu minimaliu lygiu kartu su rodiklio pagerinimo užduotimi;</w:t>
                              </w:r>
                            </w:p>
                          </w:sdtContent>
                        </w:sdt>
                        <w:sdt>
                          <w:sdtPr>
                            <w:alias w:val="22.2 pp."/>
                            <w:tag w:val="part_7140546237834dacb98479c99b873d8b"/>
                            <w:id w:val="-167411602"/>
                            <w:lock w:val="sdtLocked"/>
                          </w:sdtPr>
                          <w:sdtEndPr/>
                          <w:sdtContent>
                            <w:p w14:paraId="5239251A" w14:textId="62DA18F8" w:rsidR="0032302A" w:rsidRDefault="007910C5">
                              <w:pPr>
                                <w:spacing w:line="252" w:lineRule="auto"/>
                                <w:ind w:firstLine="709"/>
                                <w:jc w:val="both"/>
                                <w:rPr>
                                  <w:szCs w:val="24"/>
                                  <w:lang w:eastAsia="lt-LT"/>
                                </w:rPr>
                              </w:pPr>
                              <w:sdt>
                                <w:sdtPr>
                                  <w:alias w:val="Numeris"/>
                                  <w:tag w:val="nr_7140546237834dacb98479c99b873d8b"/>
                                  <w:id w:val="2108074648"/>
                                  <w:lock w:val="sdtLocked"/>
                                </w:sdtPr>
                                <w:sdtEndPr/>
                                <w:sdtContent>
                                  <w:r w:rsidR="005D6057">
                                    <w:rPr>
                                      <w:szCs w:val="24"/>
                                      <w:lang w:eastAsia="lt-LT"/>
                                    </w:rPr>
                                    <w:t>22.2</w:t>
                                  </w:r>
                                </w:sdtContent>
                              </w:sdt>
                              <w:r w:rsidR="005D6057">
                                <w:rPr>
                                  <w:szCs w:val="24"/>
                                  <w:lang w:eastAsia="lt-LT"/>
                                </w:rPr>
                                <w:t>. 2 proc., jei visų pasibaigusio reguliavimo laikotarpio metų (įskaitant ir laikotarpio pratęsimą) persiuntimo patikimumo rodiklio, kuriam nustatytas minimalus lygis, vidurkis pablogėjo daugiau nei 10 proc., palyginti su Tarybos nustatytu minimaliu lygiu kartu su rodiklio pagerinimo užduotimi.“</w:t>
                              </w:r>
                            </w:p>
                          </w:sdtContent>
                        </w:sdt>
                      </w:sdtContent>
                    </w:sdt>
                  </w:sdtContent>
                </w:sdt>
              </w:sdtContent>
            </w:sdt>
            <w:sdt>
              <w:sdtPr>
                <w:alias w:val="1.10 pp."/>
                <w:tag w:val="part_c548a41ac828434588389628c1e8111b"/>
                <w:id w:val="-582762000"/>
                <w:lock w:val="sdtLocked"/>
              </w:sdtPr>
              <w:sdtEndPr/>
              <w:sdtContent>
                <w:p w14:paraId="27C4C72D" w14:textId="051C224C" w:rsidR="0032302A" w:rsidRDefault="007910C5">
                  <w:pPr>
                    <w:tabs>
                      <w:tab w:val="left" w:pos="1191"/>
                      <w:tab w:val="right" w:pos="9638"/>
                    </w:tabs>
                    <w:suppressAutoHyphens/>
                    <w:ind w:firstLine="709"/>
                    <w:jc w:val="both"/>
                    <w:textAlignment w:val="center"/>
                    <w:rPr>
                      <w:szCs w:val="24"/>
                    </w:rPr>
                  </w:pPr>
                  <w:sdt>
                    <w:sdtPr>
                      <w:alias w:val="Numeris"/>
                      <w:tag w:val="nr_c548a41ac828434588389628c1e8111b"/>
                      <w:id w:val="-111755042"/>
                      <w:lock w:val="sdtLocked"/>
                    </w:sdtPr>
                    <w:sdtEndPr/>
                    <w:sdtContent>
                      <w:r w:rsidR="005D6057">
                        <w:rPr>
                          <w:szCs w:val="24"/>
                        </w:rPr>
                        <w:t>1.10</w:t>
                      </w:r>
                    </w:sdtContent>
                  </w:sdt>
                  <w:r w:rsidR="005D6057">
                    <w:rPr>
                      <w:szCs w:val="24"/>
                    </w:rPr>
                    <w:t>.</w:t>
                  </w:r>
                  <w:r w:rsidR="005D6057">
                    <w:rPr>
                      <w:szCs w:val="24"/>
                    </w:rPr>
                    <w:tab/>
                    <w:t xml:space="preserve"> Papildyti 23</w:t>
                  </w:r>
                  <w:r w:rsidR="005D6057">
                    <w:rPr>
                      <w:szCs w:val="24"/>
                      <w:vertAlign w:val="superscript"/>
                    </w:rPr>
                    <w:t xml:space="preserve">1 </w:t>
                  </w:r>
                  <w:r w:rsidR="005D6057">
                    <w:rPr>
                      <w:szCs w:val="24"/>
                    </w:rPr>
                    <w:t>punktu:</w:t>
                  </w:r>
                </w:p>
                <w:sdt>
                  <w:sdtPr>
                    <w:alias w:val="citata"/>
                    <w:tag w:val="part_1e83d0774f6c4e3bad501868a6c02551"/>
                    <w:id w:val="468016663"/>
                    <w:lock w:val="sdtLocked"/>
                  </w:sdtPr>
                  <w:sdtEndPr/>
                  <w:sdtContent>
                    <w:sdt>
                      <w:sdtPr>
                        <w:alias w:val="23-1 p."/>
                        <w:tag w:val="part_18f3a3de88034d1aa9559a6ee9b9d700"/>
                        <w:id w:val="917677384"/>
                        <w:lock w:val="sdtLocked"/>
                      </w:sdtPr>
                      <w:sdtEndPr/>
                      <w:sdtContent>
                        <w:p w14:paraId="003D3B03" w14:textId="50CA68C1" w:rsidR="0032302A" w:rsidRDefault="005D6057">
                          <w:pPr>
                            <w:tabs>
                              <w:tab w:val="left" w:pos="1080"/>
                              <w:tab w:val="left" w:pos="1260"/>
                            </w:tabs>
                            <w:spacing w:line="252" w:lineRule="auto"/>
                            <w:ind w:firstLine="709"/>
                            <w:jc w:val="both"/>
                            <w:rPr>
                              <w:szCs w:val="24"/>
                            </w:rPr>
                          </w:pPr>
                          <w:r>
                            <w:rPr>
                              <w:rFonts w:eastAsia="MS Mincho"/>
                              <w:szCs w:val="24"/>
                            </w:rPr>
                            <w:t>„</w:t>
                          </w:r>
                          <w:sdt>
                            <w:sdtPr>
                              <w:alias w:val="Numeris"/>
                              <w:tag w:val="nr_18f3a3de88034d1aa9559a6ee9b9d700"/>
                              <w:id w:val="1696722448"/>
                              <w:lock w:val="sdtLocked"/>
                            </w:sdtPr>
                            <w:sdtEndPr/>
                            <w:sdtContent>
                              <w:r>
                                <w:rPr>
                                  <w:rFonts w:eastAsia="MS Mincho"/>
                                  <w:szCs w:val="24"/>
                                </w:rPr>
                                <w:t>23</w:t>
                              </w:r>
                              <w:r>
                                <w:rPr>
                                  <w:rFonts w:eastAsia="MS Mincho"/>
                                  <w:szCs w:val="24"/>
                                  <w:vertAlign w:val="superscript"/>
                                </w:rPr>
                                <w:t>1</w:t>
                              </w:r>
                            </w:sdtContent>
                          </w:sdt>
                          <w:r>
                            <w:rPr>
                              <w:rFonts w:eastAsia="MS Mincho"/>
                              <w:szCs w:val="24"/>
                            </w:rPr>
                            <w:t>. Įmonės, gavusios didesnę nei leistina investicijų grąžą, turi užtikrinti galimybes grąžinti šias sumas vartotojams per tą patį laikotarpį, per kurį šis investicijų grąžos perviršis buvo surinktas.“</w:t>
                          </w:r>
                        </w:p>
                      </w:sdtContent>
                    </w:sdt>
                  </w:sdtContent>
                </w:sdt>
              </w:sdtContent>
            </w:sdt>
            <w:sdt>
              <w:sdtPr>
                <w:alias w:val="1.11 pp."/>
                <w:tag w:val="part_431bf061815d43e3affb25507822e561"/>
                <w:id w:val="-421879459"/>
                <w:lock w:val="sdtLocked"/>
              </w:sdtPr>
              <w:sdtEndPr/>
              <w:sdtContent>
                <w:p w14:paraId="593D20CC" w14:textId="0F9738E9" w:rsidR="0032302A" w:rsidRDefault="007910C5">
                  <w:pPr>
                    <w:tabs>
                      <w:tab w:val="left" w:pos="1191"/>
                      <w:tab w:val="right" w:pos="9638"/>
                    </w:tabs>
                    <w:suppressAutoHyphens/>
                    <w:ind w:firstLine="709"/>
                    <w:jc w:val="both"/>
                    <w:textAlignment w:val="center"/>
                    <w:rPr>
                      <w:szCs w:val="24"/>
                    </w:rPr>
                  </w:pPr>
                  <w:sdt>
                    <w:sdtPr>
                      <w:alias w:val="Numeris"/>
                      <w:tag w:val="nr_431bf061815d43e3affb25507822e561"/>
                      <w:id w:val="-2140174535"/>
                      <w:lock w:val="sdtLocked"/>
                    </w:sdtPr>
                    <w:sdtEndPr/>
                    <w:sdtContent>
                      <w:r w:rsidR="005D6057">
                        <w:rPr>
                          <w:szCs w:val="24"/>
                        </w:rPr>
                        <w:t>1.11</w:t>
                      </w:r>
                    </w:sdtContent>
                  </w:sdt>
                  <w:r w:rsidR="005D6057">
                    <w:rPr>
                      <w:szCs w:val="24"/>
                    </w:rPr>
                    <w:t>.</w:t>
                  </w:r>
                  <w:r w:rsidR="005D6057">
                    <w:rPr>
                      <w:szCs w:val="24"/>
                    </w:rPr>
                    <w:tab/>
                    <w:t xml:space="preserve"> Pakeisti 24.1.1 papunktį ir jį išdėstyti taip:</w:t>
                  </w:r>
                </w:p>
                <w:sdt>
                  <w:sdtPr>
                    <w:alias w:val="citata"/>
                    <w:tag w:val="part_e68960b1b33e4965b6605afcea9ba6fd"/>
                    <w:id w:val="813842654"/>
                    <w:lock w:val="sdtLocked"/>
                  </w:sdtPr>
                  <w:sdtEndPr/>
                  <w:sdtContent>
                    <w:sdt>
                      <w:sdtPr>
                        <w:alias w:val="24.1.1 pp."/>
                        <w:tag w:val="part_29e401b0b6ce460da221a55647887c94"/>
                        <w:id w:val="-1628385866"/>
                        <w:lock w:val="sdtLocked"/>
                      </w:sdtPr>
                      <w:sdtEndPr/>
                      <w:sdtContent>
                        <w:p w14:paraId="0CB24953" w14:textId="63FCE032" w:rsidR="0032302A" w:rsidRDefault="005D6057">
                          <w:pPr>
                            <w:tabs>
                              <w:tab w:val="left" w:pos="758"/>
                            </w:tabs>
                            <w:spacing w:line="252" w:lineRule="auto"/>
                            <w:ind w:firstLine="709"/>
                            <w:jc w:val="both"/>
                            <w:rPr>
                              <w:szCs w:val="24"/>
                            </w:rPr>
                          </w:pPr>
                          <w:r>
                            <w:rPr>
                              <w:szCs w:val="24"/>
                            </w:rPr>
                            <w:t>„</w:t>
                          </w:r>
                          <w:sdt>
                            <w:sdtPr>
                              <w:alias w:val="Numeris"/>
                              <w:tag w:val="nr_29e401b0b6ce460da221a55647887c94"/>
                              <w:id w:val="-490025036"/>
                              <w:lock w:val="sdtLocked"/>
                            </w:sdtPr>
                            <w:sdtEndPr/>
                            <w:sdtContent>
                              <w:r>
                                <w:rPr>
                                  <w:szCs w:val="24"/>
                                </w:rPr>
                                <w:t>24.1.1</w:t>
                              </w:r>
                            </w:sdtContent>
                          </w:sdt>
                          <w:r>
                            <w:rPr>
                              <w:szCs w:val="24"/>
                            </w:rPr>
                            <w:t>. Metodikos 23.1–23.6 papunkčiuose nurodyti investicijų grąžos viršijimo dydžiui įtakos turintys veiksniai;“</w:t>
                          </w:r>
                        </w:p>
                      </w:sdtContent>
                    </w:sdt>
                  </w:sdtContent>
                </w:sdt>
              </w:sdtContent>
            </w:sdt>
            <w:sdt>
              <w:sdtPr>
                <w:alias w:val="1.12 pp."/>
                <w:tag w:val="part_781b0bde3f624566a9ca9f350bb497ea"/>
                <w:id w:val="-1681420878"/>
                <w:lock w:val="sdtLocked"/>
              </w:sdtPr>
              <w:sdtEndPr/>
              <w:sdtContent>
                <w:p w14:paraId="246BE65D" w14:textId="48ADB0F7" w:rsidR="0032302A" w:rsidRDefault="007910C5">
                  <w:pPr>
                    <w:tabs>
                      <w:tab w:val="left" w:pos="1191"/>
                      <w:tab w:val="right" w:pos="9638"/>
                    </w:tabs>
                    <w:suppressAutoHyphens/>
                    <w:ind w:firstLine="709"/>
                    <w:jc w:val="both"/>
                    <w:textAlignment w:val="center"/>
                    <w:rPr>
                      <w:szCs w:val="24"/>
                    </w:rPr>
                  </w:pPr>
                  <w:sdt>
                    <w:sdtPr>
                      <w:alias w:val="Numeris"/>
                      <w:tag w:val="nr_781b0bde3f624566a9ca9f350bb497ea"/>
                      <w:id w:val="-605886101"/>
                      <w:lock w:val="sdtLocked"/>
                    </w:sdtPr>
                    <w:sdtEndPr/>
                    <w:sdtContent>
                      <w:r w:rsidR="005D6057">
                        <w:rPr>
                          <w:szCs w:val="24"/>
                        </w:rPr>
                        <w:t>1.12</w:t>
                      </w:r>
                    </w:sdtContent>
                  </w:sdt>
                  <w:r w:rsidR="005D6057">
                    <w:rPr>
                      <w:szCs w:val="24"/>
                    </w:rPr>
                    <w:t>.</w:t>
                  </w:r>
                  <w:r w:rsidR="005D6057">
                    <w:rPr>
                      <w:szCs w:val="24"/>
                    </w:rPr>
                    <w:tab/>
                    <w:t xml:space="preserve"> Papildyti 24</w:t>
                  </w:r>
                  <w:r w:rsidR="005D6057">
                    <w:rPr>
                      <w:szCs w:val="24"/>
                      <w:vertAlign w:val="superscript"/>
                    </w:rPr>
                    <w:t>1</w:t>
                  </w:r>
                  <w:r w:rsidR="005D6057">
                    <w:rPr>
                      <w:szCs w:val="24"/>
                    </w:rPr>
                    <w:t xml:space="preserve"> punktu:</w:t>
                  </w:r>
                </w:p>
                <w:sdt>
                  <w:sdtPr>
                    <w:alias w:val="citata"/>
                    <w:tag w:val="part_2f22ad0a1f05498a9f04d3160f7684bb"/>
                    <w:id w:val="-228543870"/>
                    <w:lock w:val="sdtLocked"/>
                  </w:sdtPr>
                  <w:sdtEndPr/>
                  <w:sdtContent>
                    <w:sdt>
                      <w:sdtPr>
                        <w:alias w:val="24-1 p."/>
                        <w:tag w:val="part_38414ef77dfd4df0b44a719dbbea07af"/>
                        <w:id w:val="1319928509"/>
                        <w:lock w:val="sdtLocked"/>
                      </w:sdtPr>
                      <w:sdtEndPr/>
                      <w:sdtContent>
                        <w:p w14:paraId="202CADFD" w14:textId="04EC5D27" w:rsidR="0032302A" w:rsidRDefault="005D6057">
                          <w:pPr>
                            <w:tabs>
                              <w:tab w:val="left" w:pos="1080"/>
                              <w:tab w:val="left" w:pos="1260"/>
                            </w:tabs>
                            <w:spacing w:line="252" w:lineRule="auto"/>
                            <w:ind w:firstLine="709"/>
                            <w:jc w:val="both"/>
                            <w:rPr>
                              <w:szCs w:val="24"/>
                            </w:rPr>
                          </w:pPr>
                          <w:r>
                            <w:rPr>
                              <w:szCs w:val="24"/>
                            </w:rPr>
                            <w:t>„</w:t>
                          </w:r>
                          <w:sdt>
                            <w:sdtPr>
                              <w:alias w:val="Numeris"/>
                              <w:tag w:val="nr_38414ef77dfd4df0b44a719dbbea07af"/>
                              <w:id w:val="217721382"/>
                              <w:lock w:val="sdtLocked"/>
                            </w:sdtPr>
                            <w:sdtEndPr/>
                            <w:sdtContent>
                              <w:r>
                                <w:rPr>
                                  <w:szCs w:val="24"/>
                                </w:rPr>
                                <w:t>24</w:t>
                              </w:r>
                              <w:r>
                                <w:rPr>
                                  <w:szCs w:val="24"/>
                                  <w:vertAlign w:val="superscript"/>
                                </w:rPr>
                                <w:t>1</w:t>
                              </w:r>
                            </w:sdtContent>
                          </w:sdt>
                          <w:r>
                            <w:rPr>
                              <w:szCs w:val="24"/>
                            </w:rPr>
                            <w:t xml:space="preserve">. </w:t>
                          </w:r>
                          <w:r>
                            <w:rPr>
                              <w:rFonts w:eastAsia="MS Mincho"/>
                              <w:szCs w:val="24"/>
                            </w:rPr>
                            <w:t>Įmonės, gavusios didesnę nei leistina investicijų grąžą, turi užtikrinti galimybes grąžinti šias sumas vartotojams per tą patį laikotarpį, per kurį šis investicijų grąžos perviršis buvo surinktas.“</w:t>
                          </w:r>
                        </w:p>
                      </w:sdtContent>
                    </w:sdt>
                  </w:sdtContent>
                </w:sdt>
              </w:sdtContent>
            </w:sdt>
            <w:sdt>
              <w:sdtPr>
                <w:alias w:val="1.13 pp."/>
                <w:tag w:val="part_86fde972d3fb496e8c5b527c96cd1781"/>
                <w:id w:val="1740893947"/>
                <w:lock w:val="sdtLocked"/>
              </w:sdtPr>
              <w:sdtEndPr/>
              <w:sdtContent>
                <w:p w14:paraId="2FE82F8E" w14:textId="5397299D" w:rsidR="0032302A" w:rsidRDefault="007910C5">
                  <w:pPr>
                    <w:tabs>
                      <w:tab w:val="left" w:pos="1191"/>
                      <w:tab w:val="right" w:pos="9638"/>
                    </w:tabs>
                    <w:suppressAutoHyphens/>
                    <w:ind w:firstLine="709"/>
                    <w:jc w:val="both"/>
                    <w:textAlignment w:val="center"/>
                    <w:rPr>
                      <w:szCs w:val="24"/>
                    </w:rPr>
                  </w:pPr>
                  <w:sdt>
                    <w:sdtPr>
                      <w:alias w:val="Numeris"/>
                      <w:tag w:val="nr_86fde972d3fb496e8c5b527c96cd1781"/>
                      <w:id w:val="842971674"/>
                      <w:lock w:val="sdtLocked"/>
                    </w:sdtPr>
                    <w:sdtEndPr/>
                    <w:sdtContent>
                      <w:r w:rsidR="005D6057">
                        <w:rPr>
                          <w:szCs w:val="24"/>
                        </w:rPr>
                        <w:t>1.13</w:t>
                      </w:r>
                    </w:sdtContent>
                  </w:sdt>
                  <w:r w:rsidR="005D6057">
                    <w:rPr>
                      <w:szCs w:val="24"/>
                    </w:rPr>
                    <w:t>.</w:t>
                  </w:r>
                  <w:r w:rsidR="005D6057">
                    <w:rPr>
                      <w:szCs w:val="24"/>
                    </w:rPr>
                    <w:tab/>
                    <w:t xml:space="preserve"> Pakeisti 29.1 papunktį ir jį išdėstyti taip:</w:t>
                  </w:r>
                </w:p>
                <w:sdt>
                  <w:sdtPr>
                    <w:alias w:val="citata"/>
                    <w:tag w:val="part_8ace735dae544ec0ae20d9e758a3abea"/>
                    <w:id w:val="1595275664"/>
                    <w:lock w:val="sdtLocked"/>
                  </w:sdtPr>
                  <w:sdtEndPr/>
                  <w:sdtContent>
                    <w:sdt>
                      <w:sdtPr>
                        <w:alias w:val="29.1 pp."/>
                        <w:tag w:val="part_28ad0f2fd81b477e80ea1f1237029927"/>
                        <w:id w:val="1127350065"/>
                        <w:lock w:val="sdtLocked"/>
                      </w:sdtPr>
                      <w:sdtEndPr/>
                      <w:sdtContent>
                        <w:p w14:paraId="62BD0BF3" w14:textId="19E71585" w:rsidR="0032302A" w:rsidRDefault="005D6057">
                          <w:pPr>
                            <w:widowControl w:val="0"/>
                            <w:tabs>
                              <w:tab w:val="left" w:pos="1276"/>
                              <w:tab w:val="left" w:pos="1843"/>
                            </w:tabs>
                            <w:spacing w:line="252" w:lineRule="auto"/>
                            <w:ind w:firstLine="709"/>
                            <w:jc w:val="both"/>
                            <w:rPr>
                              <w:szCs w:val="24"/>
                            </w:rPr>
                          </w:pPr>
                          <w:r>
                            <w:rPr>
                              <w:szCs w:val="24"/>
                            </w:rPr>
                            <w:t>„</w:t>
                          </w:r>
                          <w:sdt>
                            <w:sdtPr>
                              <w:alias w:val="Numeris"/>
                              <w:tag w:val="nr_28ad0f2fd81b477e80ea1f1237029927"/>
                              <w:id w:val="-320040389"/>
                              <w:lock w:val="sdtLocked"/>
                            </w:sdtPr>
                            <w:sdtEndPr/>
                            <w:sdtContent>
                              <w:r>
                                <w:rPr>
                                  <w:szCs w:val="24"/>
                                </w:rPr>
                                <w:t>29.1</w:t>
                              </w:r>
                            </w:sdtContent>
                          </w:sdt>
                          <w:r>
                            <w:rPr>
                              <w:szCs w:val="24"/>
                            </w:rPr>
                            <w:t>. OPEX (be DU) sąnaudas, išskyrus Metodikos 29.3 papunktyje nurodytas OPEX projektų sąnaudas, kurios nustatomos atsižvelgiant į:</w:t>
                          </w:r>
                        </w:p>
                        <w:sdt>
                          <w:sdtPr>
                            <w:alias w:val="29.1.1 pp."/>
                            <w:tag w:val="part_be770b7d6c5c4e959f1d5be9b2821f72"/>
                            <w:id w:val="1430080417"/>
                            <w:lock w:val="sdtLocked"/>
                          </w:sdtPr>
                          <w:sdtEndPr/>
                          <w:sdtContent>
                            <w:p w14:paraId="0980545B" w14:textId="72B97000" w:rsidR="0032302A" w:rsidRDefault="007910C5">
                              <w:pPr>
                                <w:widowControl w:val="0"/>
                                <w:tabs>
                                  <w:tab w:val="left" w:pos="1276"/>
                                  <w:tab w:val="left" w:pos="1843"/>
                                </w:tabs>
                                <w:spacing w:line="252" w:lineRule="auto"/>
                                <w:ind w:firstLine="709"/>
                                <w:jc w:val="both"/>
                                <w:rPr>
                                  <w:szCs w:val="24"/>
                                </w:rPr>
                              </w:pPr>
                              <w:sdt>
                                <w:sdtPr>
                                  <w:alias w:val="Numeris"/>
                                  <w:tag w:val="nr_be770b7d6c5c4e959f1d5be9b2821f72"/>
                                  <w:id w:val="839277337"/>
                                  <w:lock w:val="sdtLocked"/>
                                </w:sdtPr>
                                <w:sdtEndPr/>
                                <w:sdtContent>
                                  <w:r w:rsidR="005D6057">
                                    <w:rPr>
                                      <w:szCs w:val="24"/>
                                    </w:rPr>
                                    <w:t>29.1.1</w:t>
                                  </w:r>
                                </w:sdtContent>
                              </w:sdt>
                              <w:r w:rsidR="005D6057">
                                <w:rPr>
                                  <w:szCs w:val="24"/>
                                </w:rPr>
                                <w:t>. Įmonių, besiverčiančių skirstymo veikla, kurių veiklos teritorijoje esančių vartotojų skaičius mažesnis nei 100 tūkstančių atveju:</w:t>
                              </w:r>
                            </w:p>
                            <w:sdt>
                              <w:sdtPr>
                                <w:alias w:val="29.1.1.1 pp."/>
                                <w:tag w:val="part_d1b95f202e2347f19d2b9cd9f3d75132"/>
                                <w:id w:val="-2064555668"/>
                                <w:lock w:val="sdtLocked"/>
                              </w:sdtPr>
                              <w:sdtEndPr/>
                              <w:sdtContent>
                                <w:p w14:paraId="1B30C9D4" w14:textId="1334417C" w:rsidR="0032302A" w:rsidRDefault="007910C5">
                                  <w:pPr>
                                    <w:tabs>
                                      <w:tab w:val="left" w:pos="993"/>
                                    </w:tabs>
                                    <w:spacing w:line="252" w:lineRule="auto"/>
                                    <w:ind w:firstLine="709"/>
                                    <w:jc w:val="both"/>
                                    <w:rPr>
                                      <w:szCs w:val="24"/>
                                    </w:rPr>
                                  </w:pPr>
                                  <w:sdt>
                                    <w:sdtPr>
                                      <w:alias w:val="Numeris"/>
                                      <w:tag w:val="nr_d1b95f202e2347f19d2b9cd9f3d75132"/>
                                      <w:id w:val="916436567"/>
                                      <w:lock w:val="sdtLocked"/>
                                    </w:sdtPr>
                                    <w:sdtEndPr/>
                                    <w:sdtContent>
                                      <w:r w:rsidR="005D6057">
                                        <w:rPr>
                                          <w:szCs w:val="24"/>
                                        </w:rPr>
                                        <w:t>29.1.1.1</w:t>
                                      </w:r>
                                    </w:sdtContent>
                                  </w:sdt>
                                  <w:r w:rsidR="005D6057">
                                    <w:rPr>
                                      <w:szCs w:val="24"/>
                                    </w:rPr>
                                    <w:t xml:space="preserve">. </w:t>
                                  </w:r>
                                  <w:r w:rsidR="005D6057">
                                    <w:rPr>
                                      <w:color w:val="000000"/>
                                    </w:rPr>
                                    <w:t xml:space="preserve">mažesnę iš šių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sidR="005D6057">
                                    <w:rPr>
                                      <w:szCs w:val="24"/>
                                    </w:rPr>
                                    <w:t xml:space="preserve">kuris yra lygus 1 proc., </w:t>
                                  </w:r>
                                  <w:r w:rsidR="005D6057">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sidR="005D6057">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w:t>
                                  </w:r>
                                  <w:r w:rsidR="005D6057">
                                    <w:rPr>
                                      <w:szCs w:val="24"/>
                                    </w:rPr>
                                    <w:lastRenderedPageBreak/>
                                    <w:t xml:space="preserve">priešpaskutinių metų OPEX (be DU) buvo didesnė už Tarybos nustatytą, – atsižvelgiama į faktinę pagrįstą OPEX (be DU) metinę apimtį; </w:t>
                                  </w:r>
                                </w:p>
                              </w:sdtContent>
                            </w:sdt>
                            <w:sdt>
                              <w:sdtPr>
                                <w:alias w:val="29.1.1.2 pp."/>
                                <w:tag w:val="part_f3fe502b954a438da9b02e7a7caa9c1e"/>
                                <w:id w:val="-1780787894"/>
                                <w:lock w:val="sdtLocked"/>
                              </w:sdtPr>
                              <w:sdtEndPr/>
                              <w:sdtContent>
                                <w:p w14:paraId="39BB8848" w14:textId="56C0F448" w:rsidR="0032302A" w:rsidRDefault="007910C5">
                                  <w:pPr>
                                    <w:widowControl w:val="0"/>
                                    <w:tabs>
                                      <w:tab w:val="left" w:pos="1418"/>
                                      <w:tab w:val="left" w:pos="1843"/>
                                    </w:tabs>
                                    <w:spacing w:line="252" w:lineRule="auto"/>
                                    <w:ind w:firstLine="709"/>
                                    <w:jc w:val="both"/>
                                    <w:rPr>
                                      <w:szCs w:val="24"/>
                                    </w:rPr>
                                  </w:pPr>
                                  <w:sdt>
                                    <w:sdtPr>
                                      <w:alias w:val="Numeris"/>
                                      <w:tag w:val="nr_f3fe502b954a438da9b02e7a7caa9c1e"/>
                                      <w:id w:val="-818887820"/>
                                      <w:lock w:val="sdtLocked"/>
                                    </w:sdtPr>
                                    <w:sdtEndPr/>
                                    <w:sdtContent>
                                      <w:r w:rsidR="005D6057">
                                        <w:rPr>
                                          <w:szCs w:val="24"/>
                                        </w:rPr>
                                        <w:t>29.1.1.2</w:t>
                                      </w:r>
                                    </w:sdtContent>
                                  </w:sdt>
                                  <w:r w:rsidR="005D6057">
                                    <w:rPr>
                                      <w:szCs w:val="24"/>
                                    </w:rPr>
                                    <w:t>. priežasčių, kurias Įmonė nurodė kaip lemiančias OPEX (be DU) apimties pokyčius, pagrįstumą, pateikiant per reguliavimo laikotarpį numatomų remontų planus ir investicijų programą;</w:t>
                                  </w:r>
                                </w:p>
                              </w:sdtContent>
                            </w:sdt>
                            <w:sdt>
                              <w:sdtPr>
                                <w:alias w:val="29.1.1.3 pp."/>
                                <w:tag w:val="part_63e5808f85874b08a2d360c002392fde"/>
                                <w:id w:val="-969675533"/>
                                <w:lock w:val="sdtLocked"/>
                              </w:sdtPr>
                              <w:sdtEndPr/>
                              <w:sdtContent>
                                <w:p w14:paraId="6A6809D2" w14:textId="43685DE0" w:rsidR="0032302A" w:rsidRDefault="007910C5">
                                  <w:pPr>
                                    <w:tabs>
                                      <w:tab w:val="left" w:pos="1134"/>
                                      <w:tab w:val="left" w:pos="1276"/>
                                    </w:tabs>
                                    <w:spacing w:line="252" w:lineRule="auto"/>
                                    <w:ind w:firstLine="709"/>
                                    <w:jc w:val="both"/>
                                    <w:rPr>
                                      <w:szCs w:val="24"/>
                                    </w:rPr>
                                  </w:pPr>
                                  <w:sdt>
                                    <w:sdtPr>
                                      <w:alias w:val="Numeris"/>
                                      <w:tag w:val="nr_63e5808f85874b08a2d360c002392fde"/>
                                      <w:id w:val="1256791231"/>
                                      <w:lock w:val="sdtLocked"/>
                                    </w:sdtPr>
                                    <w:sdtEndPr/>
                                    <w:sdtContent>
                                      <w:r w:rsidR="005D6057">
                                        <w:rPr>
                                          <w:szCs w:val="24"/>
                                        </w:rPr>
                                        <w:t>29.1.1.3</w:t>
                                      </w:r>
                                    </w:sdtContent>
                                  </w:sdt>
                                  <w:r w:rsidR="005D6057">
                                    <w:rPr>
                                      <w:szCs w:val="24"/>
                                    </w:rPr>
                                    <w:t>. Įmonėms, kurioms Taryba yra atlikusi reguliuojamų paslaugų sąnaudų pagrįstumo (būtinumo) patikrinimą, naujojo reguliavimo laikotarpio pagrįstų metinių OPEX (be DU) dydis nustatomas:</w:t>
                                  </w:r>
                                </w:p>
                                <w:sdt>
                                  <w:sdtPr>
                                    <w:alias w:val="29.1.1.3.1 pp."/>
                                    <w:tag w:val="part_a3856a7acbe742738d9d2eb3a46e57fd"/>
                                    <w:id w:val="805905151"/>
                                    <w:lock w:val="sdtLocked"/>
                                  </w:sdtPr>
                                  <w:sdtEndPr/>
                                  <w:sdtContent>
                                    <w:p w14:paraId="344DAB0F" w14:textId="15E62D8C" w:rsidR="0032302A" w:rsidRDefault="007910C5">
                                      <w:pPr>
                                        <w:tabs>
                                          <w:tab w:val="left" w:pos="1134"/>
                                          <w:tab w:val="left" w:pos="1276"/>
                                        </w:tabs>
                                        <w:spacing w:line="252" w:lineRule="auto"/>
                                        <w:ind w:firstLine="709"/>
                                        <w:jc w:val="both"/>
                                        <w:rPr>
                                          <w:szCs w:val="24"/>
                                        </w:rPr>
                                      </w:pPr>
                                      <w:sdt>
                                        <w:sdtPr>
                                          <w:alias w:val="Numeris"/>
                                          <w:tag w:val="nr_a3856a7acbe742738d9d2eb3a46e57fd"/>
                                          <w:id w:val="385770092"/>
                                          <w:lock w:val="sdtLocked"/>
                                        </w:sdtPr>
                                        <w:sdtEndPr/>
                                        <w:sdtContent>
                                          <w:r w:rsidR="005D6057">
                                            <w:rPr>
                                              <w:szCs w:val="24"/>
                                            </w:rPr>
                                            <w:t>29.1.1.3.1</w:t>
                                          </w:r>
                                        </w:sdtContent>
                                      </w:sdt>
                                      <w:r w:rsidR="005D6057">
                                        <w:rPr>
                                          <w:szCs w:val="24"/>
                                        </w:rPr>
                                        <w:t>. Tarybos atlikto paskutinių reguliuojamų paslaugų sąnaudų pagrįstumo (būtinumo) patikrinimo metų pagrįstą šių sąnaudų dydį, pakoreguojant prognozuojamu VKI pokyčiu;</w:t>
                                      </w:r>
                                    </w:p>
                                  </w:sdtContent>
                                </w:sdt>
                                <w:sdt>
                                  <w:sdtPr>
                                    <w:alias w:val="29.1.1.3.2 pp."/>
                                    <w:tag w:val="part_b69bec2bd71c47198fb52fd9b1cde748"/>
                                    <w:id w:val="-741329059"/>
                                    <w:lock w:val="sdtLocked"/>
                                  </w:sdtPr>
                                  <w:sdtEndPr/>
                                  <w:sdtContent>
                                    <w:p w14:paraId="22A83C43" w14:textId="3A6E1F2A" w:rsidR="0032302A" w:rsidRDefault="007910C5">
                                      <w:pPr>
                                        <w:tabs>
                                          <w:tab w:val="left" w:pos="1134"/>
                                          <w:tab w:val="left" w:pos="1276"/>
                                        </w:tabs>
                                        <w:spacing w:line="252" w:lineRule="auto"/>
                                        <w:ind w:firstLine="709"/>
                                        <w:jc w:val="both"/>
                                        <w:rPr>
                                          <w:szCs w:val="24"/>
                                        </w:rPr>
                                      </w:pPr>
                                      <w:sdt>
                                        <w:sdtPr>
                                          <w:alias w:val="Numeris"/>
                                          <w:tag w:val="nr_b69bec2bd71c47198fb52fd9b1cde748"/>
                                          <w:id w:val="-871067400"/>
                                          <w:lock w:val="sdtLocked"/>
                                        </w:sdtPr>
                                        <w:sdtEndPr/>
                                        <w:sdtContent>
                                          <w:r w:rsidR="005D6057">
                                            <w:rPr>
                                              <w:szCs w:val="24"/>
                                            </w:rPr>
                                            <w:t>29.1.1.3.2</w:t>
                                          </w:r>
                                        </w:sdtContent>
                                      </w:sdt>
                                      <w:r w:rsidR="005D6057">
                                        <w:rPr>
                                          <w:szCs w:val="24"/>
                                        </w:rPr>
                                        <w:t>. įvertinus efektyvumo rodiklį, pagal atitinkamais metais galiojusią Metodiką;</w:t>
                                      </w:r>
                                    </w:p>
                                  </w:sdtContent>
                                </w:sdt>
                                <w:sdt>
                                  <w:sdtPr>
                                    <w:alias w:val="29.1.1.3.3 pp."/>
                                    <w:tag w:val="part_9b4e44753273497ea3749bdf19154eb0"/>
                                    <w:id w:val="-377088956"/>
                                    <w:lock w:val="sdtLocked"/>
                                  </w:sdtPr>
                                  <w:sdtEndPr/>
                                  <w:sdtContent>
                                    <w:p w14:paraId="2B1C99B4" w14:textId="2DAE56CA" w:rsidR="0032302A" w:rsidRDefault="007910C5">
                                      <w:pPr>
                                        <w:widowControl w:val="0"/>
                                        <w:tabs>
                                          <w:tab w:val="left" w:pos="1418"/>
                                          <w:tab w:val="left" w:pos="1843"/>
                                        </w:tabs>
                                        <w:spacing w:line="252" w:lineRule="auto"/>
                                        <w:ind w:firstLine="709"/>
                                        <w:jc w:val="both"/>
                                        <w:rPr>
                                          <w:szCs w:val="24"/>
                                        </w:rPr>
                                      </w:pPr>
                                      <w:sdt>
                                        <w:sdtPr>
                                          <w:alias w:val="Numeris"/>
                                          <w:tag w:val="nr_9b4e44753273497ea3749bdf19154eb0"/>
                                          <w:id w:val="1194887916"/>
                                          <w:lock w:val="sdtLocked"/>
                                        </w:sdtPr>
                                        <w:sdtEndPr/>
                                        <w:sdtContent>
                                          <w:r w:rsidR="005D6057">
                                            <w:rPr>
                                              <w:szCs w:val="24"/>
                                            </w:rPr>
                                            <w:t>29.1.1.3.3</w:t>
                                          </w:r>
                                        </w:sdtContent>
                                      </w:sdt>
                                      <w:r w:rsidR="005D6057">
                                        <w:rPr>
                                          <w:szCs w:val="24"/>
                                        </w:rPr>
                                        <w:t>. įvertinus Apraše nustatytą reguliuojamai veiklai vykdyti būtinųjų leistinų sąnaudų procentą;</w:t>
                                      </w:r>
                                    </w:p>
                                  </w:sdtContent>
                                </w:sdt>
                              </w:sdtContent>
                            </w:sdt>
                            <w:sdt>
                              <w:sdtPr>
                                <w:alias w:val="29.1.1.4 pp."/>
                                <w:tag w:val="part_f6395731d7d54e5fa18dfe53c7ae7879"/>
                                <w:id w:val="2022658577"/>
                                <w:lock w:val="sdtLocked"/>
                              </w:sdtPr>
                              <w:sdtEndPr/>
                              <w:sdtContent>
                                <w:p w14:paraId="03414D2F" w14:textId="1CBC30C3" w:rsidR="0032302A" w:rsidRDefault="007910C5">
                                  <w:pPr>
                                    <w:tabs>
                                      <w:tab w:val="left" w:pos="993"/>
                                      <w:tab w:val="left" w:pos="1134"/>
                                    </w:tabs>
                                    <w:spacing w:line="252" w:lineRule="auto"/>
                                    <w:ind w:firstLine="709"/>
                                    <w:jc w:val="both"/>
                                    <w:rPr>
                                      <w:szCs w:val="24"/>
                                    </w:rPr>
                                  </w:pPr>
                                  <w:sdt>
                                    <w:sdtPr>
                                      <w:alias w:val="Numeris"/>
                                      <w:tag w:val="nr_f6395731d7d54e5fa18dfe53c7ae7879"/>
                                      <w:id w:val="-1981601108"/>
                                      <w:lock w:val="sdtLocked"/>
                                    </w:sdtPr>
                                    <w:sdtEndPr/>
                                    <w:sdtContent>
                                      <w:r w:rsidR="005D6057">
                                        <w:rPr>
                                          <w:szCs w:val="24"/>
                                        </w:rPr>
                                        <w:t>29.1.1.4</w:t>
                                      </w:r>
                                    </w:sdtContent>
                                  </w:sdt>
                                  <w:r w:rsidR="005D6057">
                                    <w:rPr>
                                      <w:szCs w:val="24"/>
                                    </w:rPr>
                                    <w:t>. Ekonomiškai pagrįstas metinis OPEX (be DU) dydis pirmiems reguliavimo laikotarpio metams, išskyrus Metodikos 29.1.1.3 papunkčio atveju, yra apskaičiuojamas pagal formulę:</w:t>
                                  </w:r>
                                </w:p>
                                <w:p w14:paraId="7B3ABFCA" w14:textId="77777777" w:rsidR="0032302A" w:rsidRDefault="0032302A">
                                  <w:pPr>
                                    <w:tabs>
                                      <w:tab w:val="left" w:pos="993"/>
                                      <w:tab w:val="left" w:pos="1134"/>
                                    </w:tabs>
                                    <w:spacing w:line="252" w:lineRule="auto"/>
                                    <w:ind w:firstLine="709"/>
                                    <w:jc w:val="both"/>
                                    <w:rPr>
                                      <w:szCs w:val="24"/>
                                    </w:rPr>
                                  </w:pPr>
                                </w:p>
                                <w:p w14:paraId="17DC9FAC" w14:textId="7ACB3FCD" w:rsidR="0032302A" w:rsidRDefault="007910C5">
                                  <w:pPr>
                                    <w:tabs>
                                      <w:tab w:val="left" w:pos="993"/>
                                      <w:tab w:val="left" w:pos="1134"/>
                                    </w:tabs>
                                    <w:spacing w:line="252" w:lineRule="auto"/>
                                    <w:ind w:firstLine="709"/>
                                    <w:jc w:val="center"/>
                                    <w:rPr>
                                      <w:i/>
                                      <w:szCs w:val="24"/>
                                    </w:rPr>
                                  </w:pPr>
                                  <m:oMath>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 xml:space="preserve"> </m:t>
                                    </m:r>
                                  </m:oMath>
                                  <w:r w:rsidR="005D6057">
                                    <w:rPr>
                                      <w:szCs w:val="24"/>
                                    </w:rPr>
                                    <w:t>(13)</w:t>
                                  </w:r>
                                </w:p>
                                <w:p w14:paraId="05E65AA3" w14:textId="77777777" w:rsidR="0032302A" w:rsidRDefault="0032302A">
                                  <w:pPr>
                                    <w:tabs>
                                      <w:tab w:val="left" w:pos="993"/>
                                      <w:tab w:val="left" w:pos="1134"/>
                                    </w:tabs>
                                    <w:spacing w:line="252" w:lineRule="auto"/>
                                    <w:ind w:firstLine="709"/>
                                    <w:jc w:val="both"/>
                                    <w:rPr>
                                      <w:szCs w:val="24"/>
                                    </w:rPr>
                                  </w:pPr>
                                </w:p>
                                <w:p w14:paraId="712FC7D3" w14:textId="77777777" w:rsidR="0032302A" w:rsidRDefault="005D6057">
                                  <w:pPr>
                                    <w:spacing w:line="252" w:lineRule="auto"/>
                                    <w:ind w:firstLine="709"/>
                                    <w:jc w:val="both"/>
                                    <w:rPr>
                                      <w:i/>
                                      <w:szCs w:val="24"/>
                                      <w:lang w:eastAsia="lt-LT"/>
                                    </w:rPr>
                                  </w:pPr>
                                  <w:r>
                                    <w:rPr>
                                      <w:i/>
                                      <w:szCs w:val="24"/>
                                      <w:lang w:eastAsia="lt-LT"/>
                                    </w:rPr>
                                    <w:t xml:space="preserve">čia: </w:t>
                                  </w:r>
                                </w:p>
                                <w:p w14:paraId="5111D4B9" w14:textId="77777777" w:rsidR="0032302A" w:rsidRDefault="005D6057">
                                  <w:pPr>
                                    <w:spacing w:line="252" w:lineRule="auto"/>
                                    <w:ind w:firstLine="709"/>
                                    <w:jc w:val="both"/>
                                    <w:rPr>
                                      <w:szCs w:val="24"/>
                                      <w:lang w:eastAsia="lt-LT"/>
                                    </w:rPr>
                                  </w:pPr>
                                  <w:r>
                                    <w:rPr>
                                      <w:i/>
                                      <w:szCs w:val="24"/>
                                    </w:rPr>
                                    <w:t>OPEX (be DU)</w:t>
                                  </w:r>
                                  <w:proofErr w:type="spellStart"/>
                                  <w:r>
                                    <w:rPr>
                                      <w:i/>
                                      <w:szCs w:val="24"/>
                                      <w:vertAlign w:val="subscript"/>
                                    </w:rPr>
                                    <w:t>i,</w:t>
                                  </w:r>
                                  <w:r>
                                    <w:rPr>
                                      <w:i/>
                                      <w:szCs w:val="24"/>
                                      <w:vertAlign w:val="subscript"/>
                                      <w:lang w:eastAsia="lt-LT"/>
                                    </w:rPr>
                                    <w:t>t</w:t>
                                  </w:r>
                                  <w:proofErr w:type="spellEnd"/>
                                  <w:r>
                                    <w:rPr>
                                      <w:szCs w:val="24"/>
                                      <w:lang w:eastAsia="lt-LT"/>
                                    </w:rPr>
                                    <w:t xml:space="preserve"> –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 xml:space="preserve"> metais (pirmaisiais reguliavimo metais), EUR; </w:t>
                                  </w:r>
                                </w:p>
                                <w:p w14:paraId="341AACC7" w14:textId="77777777" w:rsidR="0032302A" w:rsidRDefault="005D6057">
                                  <w:pPr>
                                    <w:spacing w:line="252" w:lineRule="auto"/>
                                    <w:ind w:firstLine="709"/>
                                    <w:jc w:val="both"/>
                                    <w:rPr>
                                      <w:szCs w:val="24"/>
                                      <w:lang w:eastAsia="lt-LT"/>
                                    </w:rPr>
                                  </w:pPr>
                                  <w:r>
                                    <w:rPr>
                                      <w:i/>
                                      <w:szCs w:val="24"/>
                                    </w:rPr>
                                    <w:t>OPEX (be DU)</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-2 metais, EUR;</w:t>
                                  </w:r>
                                </w:p>
                                <w:p w14:paraId="7E631386" w14:textId="77777777" w:rsidR="0032302A" w:rsidRDefault="005D6057">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14:paraId="39F0F597" w14:textId="77777777" w:rsidR="0032302A" w:rsidRDefault="005D6057">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14:paraId="6C0A69B6" w14:textId="77777777" w:rsidR="0032302A" w:rsidRDefault="005D6057">
                                  <w:pPr>
                                    <w:spacing w:line="252" w:lineRule="auto"/>
                                    <w:ind w:firstLine="709"/>
                                    <w:jc w:val="both"/>
                                    <w:rPr>
                                      <w:szCs w:val="24"/>
                                    </w:rPr>
                                  </w:pPr>
                                  <w:r>
                                    <w:rPr>
                                      <w:i/>
                                      <w:szCs w:val="24"/>
                                      <w:lang w:eastAsia="lt-LT"/>
                                    </w:rPr>
                                    <w:t>e</w:t>
                                  </w:r>
                                  <w:r>
                                    <w:rPr>
                                      <w:szCs w:val="24"/>
                                      <w:lang w:eastAsia="lt-LT"/>
                                    </w:rPr>
                                    <w:t xml:space="preserve"> – efektyvumo koeficientas, proc. </w:t>
                                  </w:r>
                                </w:p>
                              </w:sdtContent>
                            </w:sdt>
                            <w:sdt>
                              <w:sdtPr>
                                <w:alias w:val="29.1.1.5 pp."/>
                                <w:tag w:val="part_302ee4b6eb464c32ac5396a56f5f9274"/>
                                <w:id w:val="567625279"/>
                                <w:lock w:val="sdtLocked"/>
                              </w:sdtPr>
                              <w:sdtEndPr/>
                              <w:sdtContent>
                                <w:p w14:paraId="66864C5F" w14:textId="7AA76D3F" w:rsidR="0032302A" w:rsidRDefault="007910C5">
                                  <w:pPr>
                                    <w:spacing w:line="252" w:lineRule="auto"/>
                                    <w:ind w:firstLine="709"/>
                                    <w:jc w:val="both"/>
                                    <w:rPr>
                                      <w:szCs w:val="24"/>
                                    </w:rPr>
                                  </w:pPr>
                                  <w:sdt>
                                    <w:sdtPr>
                                      <w:alias w:val="Numeris"/>
                                      <w:tag w:val="nr_302ee4b6eb464c32ac5396a56f5f9274"/>
                                      <w:id w:val="-1551996274"/>
                                      <w:lock w:val="sdtLocked"/>
                                    </w:sdtPr>
                                    <w:sdtEndPr/>
                                    <w:sdtContent>
                                      <w:r w:rsidR="005D6057">
                                        <w:rPr>
                                          <w:szCs w:val="24"/>
                                        </w:rPr>
                                        <w:t>29.1.1.5</w:t>
                                      </w:r>
                                    </w:sdtContent>
                                  </w:sdt>
                                  <w:r w:rsidR="005D6057">
                                    <w:rPr>
                                      <w:szCs w:val="24"/>
                                    </w:rPr>
                                    <w:t xml:space="preserve">. reguliuojamosios veiklos sąnaudų </w:t>
                                  </w:r>
                                  <w:proofErr w:type="spellStart"/>
                                  <w:r w:rsidR="005D6057">
                                    <w:rPr>
                                      <w:szCs w:val="24"/>
                                    </w:rPr>
                                    <w:t>sutaupymus</w:t>
                                  </w:r>
                                  <w:proofErr w:type="spellEnd"/>
                                  <w:r w:rsidR="005D6057">
                                    <w:rPr>
                                      <w:szCs w:val="24"/>
                                    </w:rPr>
                                    <w:t xml:space="preserve">, kuriuos nurodė Įmonė investicijų derinimo metu pagal Investicijų aprašą, </w:t>
                                  </w:r>
                                  <w:r w:rsidR="005D6057">
                                    <w:t>jei šie sutaupymai nėra įvertinti nustatytose bazinėse sąnaudose</w:t>
                                  </w:r>
                                  <w:r w:rsidR="005D6057">
                                    <w:rPr>
                                      <w:szCs w:val="24"/>
                                    </w:rPr>
                                    <w:t>;</w:t>
                                  </w:r>
                                </w:p>
                              </w:sdtContent>
                            </w:sdt>
                            <w:sdt>
                              <w:sdtPr>
                                <w:alias w:val="29.1.1.6 pp."/>
                                <w:tag w:val="part_68d294d1383c4d7cb5e204aa8165accf"/>
                                <w:id w:val="1878278002"/>
                                <w:lock w:val="sdtLocked"/>
                              </w:sdtPr>
                              <w:sdtEndPr/>
                              <w:sdtContent>
                                <w:p w14:paraId="492CD006" w14:textId="041703E0" w:rsidR="0032302A" w:rsidRDefault="007910C5">
                                  <w:pPr>
                                    <w:tabs>
                                      <w:tab w:val="left" w:pos="993"/>
                                      <w:tab w:val="left" w:pos="1134"/>
                                    </w:tabs>
                                    <w:spacing w:line="252" w:lineRule="auto"/>
                                    <w:ind w:firstLine="709"/>
                                    <w:jc w:val="both"/>
                                    <w:rPr>
                                      <w:szCs w:val="24"/>
                                    </w:rPr>
                                  </w:pPr>
                                  <w:sdt>
                                    <w:sdtPr>
                                      <w:alias w:val="Numeris"/>
                                      <w:tag w:val="nr_68d294d1383c4d7cb5e204aa8165accf"/>
                                      <w:id w:val="681329567"/>
                                      <w:lock w:val="sdtLocked"/>
                                    </w:sdtPr>
                                    <w:sdtEndPr/>
                                    <w:sdtContent>
                                      <w:r w:rsidR="005D6057">
                                        <w:rPr>
                                          <w:szCs w:val="24"/>
                                        </w:rPr>
                                        <w:t>29.1.1.6</w:t>
                                      </w:r>
                                    </w:sdtContent>
                                  </w:sdt>
                                  <w:r w:rsidR="005D6057">
                                    <w:rPr>
                                      <w:szCs w:val="24"/>
                                    </w:rPr>
                                    <w:t>. visais kitais metais, einančiais po pirmųjų naujo reguliavimo laikotarpio metų, OPEX (be DU) apimtis kiekvieniems metams padidinama Finansų ministerijos prognozuojamos metinės infliacijos dydžiu ir sumažinama efektyvumo rodikliu, kuris yra lygus 1 proc.</w:t>
                                  </w:r>
                                </w:p>
                              </w:sdtContent>
                            </w:sdt>
                          </w:sdtContent>
                        </w:sdt>
                        <w:sdt>
                          <w:sdtPr>
                            <w:alias w:val="29.1.2 pp."/>
                            <w:tag w:val="part_bf81e8d69fbc4affaf6aaaa16c68ac67"/>
                            <w:id w:val="1706370501"/>
                            <w:lock w:val="sdtLocked"/>
                          </w:sdtPr>
                          <w:sdtEndPr/>
                          <w:sdtContent>
                            <w:p w14:paraId="57354527" w14:textId="6422BA29" w:rsidR="0032302A" w:rsidRDefault="007910C5">
                              <w:pPr>
                                <w:widowControl w:val="0"/>
                                <w:tabs>
                                  <w:tab w:val="left" w:pos="1276"/>
                                  <w:tab w:val="left" w:pos="1843"/>
                                </w:tabs>
                                <w:spacing w:line="252" w:lineRule="auto"/>
                                <w:ind w:firstLine="709"/>
                                <w:jc w:val="both"/>
                                <w:rPr>
                                  <w:szCs w:val="24"/>
                                </w:rPr>
                              </w:pPr>
                              <w:sdt>
                                <w:sdtPr>
                                  <w:alias w:val="Numeris"/>
                                  <w:tag w:val="nr_bf81e8d69fbc4affaf6aaaa16c68ac67"/>
                                  <w:id w:val="-1014459285"/>
                                  <w:lock w:val="sdtLocked"/>
                                </w:sdtPr>
                                <w:sdtEndPr/>
                                <w:sdtContent>
                                  <w:r w:rsidR="005D6057">
                                    <w:rPr>
                                      <w:szCs w:val="24"/>
                                    </w:rPr>
                                    <w:t>29.1.2</w:t>
                                  </w:r>
                                </w:sdtContent>
                              </w:sdt>
                              <w:r w:rsidR="005D6057">
                                <w:rPr>
                                  <w:szCs w:val="24"/>
                                </w:rPr>
                                <w:t>. Įmonių, besiverčiančių visuomeninio tiekimo veikla, atveju:</w:t>
                              </w:r>
                            </w:p>
                            <w:sdt>
                              <w:sdtPr>
                                <w:alias w:val="29.1.2.1 pp."/>
                                <w:tag w:val="part_c6aea9cea2bf47919b68dd1e6026f88e"/>
                                <w:id w:val="-945619174"/>
                                <w:lock w:val="sdtLocked"/>
                              </w:sdtPr>
                              <w:sdtEndPr/>
                              <w:sdtContent>
                                <w:p w14:paraId="31AAD43E" w14:textId="77777777" w:rsidR="0032302A" w:rsidRDefault="007910C5">
                                  <w:pPr>
                                    <w:widowControl w:val="0"/>
                                    <w:tabs>
                                      <w:tab w:val="left" w:pos="1276"/>
                                      <w:tab w:val="left" w:pos="1843"/>
                                    </w:tabs>
                                    <w:spacing w:line="252" w:lineRule="auto"/>
                                    <w:ind w:firstLine="709"/>
                                    <w:jc w:val="both"/>
                                  </w:pPr>
                                  <w:sdt>
                                    <w:sdtPr>
                                      <w:alias w:val="Numeris"/>
                                      <w:tag w:val="nr_c6aea9cea2bf47919b68dd1e6026f88e"/>
                                      <w:id w:val="750786299"/>
                                      <w:lock w:val="sdtLocked"/>
                                    </w:sdtPr>
                                    <w:sdtEndPr/>
                                    <w:sdtContent>
                                      <w:r w:rsidR="005D6057">
                                        <w:t>29.1.2.1</w:t>
                                      </w:r>
                                    </w:sdtContent>
                                  </w:sdt>
                                  <w:r w:rsidR="005D6057">
                                    <w:t xml:space="preserve">. į kintamas sąnaudas </w:t>
                                  </w:r>
                                  <w:r w:rsidR="005D6057">
                                    <w:rPr>
                                      <w:color w:val="000000"/>
                                    </w:rPr>
                                    <w:t>(OPEX (be DU)</w:t>
                                  </w:r>
                                  <w:r w:rsidR="005D6057">
                                    <w:rPr>
                                      <w:color w:val="000000"/>
                                      <w:vertAlign w:val="subscript"/>
                                    </w:rPr>
                                    <w:t xml:space="preserve"> kintamos</w:t>
                                  </w:r>
                                  <w:r w:rsidR="005D6057">
                                    <w:rPr>
                                      <w:color w:val="000000"/>
                                    </w:rPr>
                                    <w:t xml:space="preserve">), </w:t>
                                  </w:r>
                                  <w:r w:rsidR="005D6057">
                                    <w:t>išskyrus Metodikos 29.4 papunktyje nurodytas OPEX projektų sąnaudas</w:t>
                                  </w:r>
                                  <w:r w:rsidR="005D6057">
                                    <w:rPr>
                                      <w:color w:val="000000"/>
                                    </w:rPr>
                                    <w:t xml:space="preserve">, kurios nustatomos </w:t>
                                  </w:r>
                                  <w:r w:rsidR="005D6057">
                                    <w:t>atsižvelgiant į:</w:t>
                                  </w:r>
                                </w:p>
                                <w:sdt>
                                  <w:sdtPr>
                                    <w:alias w:val="29.1.2.1.1 pp."/>
                                    <w:tag w:val="part_1c117bead8864147b3c56e7d210e23e7"/>
                                    <w:id w:val="-792198650"/>
                                    <w:lock w:val="sdtLocked"/>
                                  </w:sdtPr>
                                  <w:sdtEndPr/>
                                  <w:sdtContent>
                                    <w:p w14:paraId="019D17A8" w14:textId="18D97DCE" w:rsidR="0032302A" w:rsidRDefault="007910C5">
                                      <w:pPr>
                                        <w:tabs>
                                          <w:tab w:val="left" w:pos="993"/>
                                        </w:tabs>
                                        <w:spacing w:line="252" w:lineRule="auto"/>
                                        <w:ind w:firstLine="709"/>
                                        <w:jc w:val="both"/>
                                      </w:pPr>
                                      <w:sdt>
                                        <w:sdtPr>
                                          <w:alias w:val="Numeris"/>
                                          <w:tag w:val="nr_1c117bead8864147b3c56e7d210e23e7"/>
                                          <w:id w:val="-265541272"/>
                                          <w:lock w:val="sdtLocked"/>
                                        </w:sdtPr>
                                        <w:sdtEndPr/>
                                        <w:sdtContent>
                                          <w:r w:rsidR="005D6057">
                                            <w:t>29.1.2.1.1</w:t>
                                          </w:r>
                                        </w:sdtContent>
                                      </w:sdt>
                                      <w:r w:rsidR="005D6057">
                                        <w:t xml:space="preserve">. </w:t>
                                      </w:r>
                                      <w:r w:rsidR="005D6057">
                                        <w:rPr>
                                          <w:color w:val="000000"/>
                                        </w:rPr>
                                        <w:t>mažesnę iš šių apimčių: praėjusio reguliavimo laikotarpio priešpaskutinių metų Tarybos nustatytą OPEX (be DU)</w:t>
                                      </w:r>
                                      <w:r w:rsidR="005D6057">
                                        <w:rPr>
                                          <w:color w:val="000000"/>
                                          <w:vertAlign w:val="subscript"/>
                                        </w:rPr>
                                        <w:t xml:space="preserve"> kintamos</w:t>
                                      </w:r>
                                      <w:r w:rsidR="005D6057">
                                        <w:rPr>
                                          <w:color w:val="000000"/>
                                        </w:rPr>
                                        <w:t xml:space="preserve"> metinę apimtį arba faktinę pagrįstą OPEX (be DU)</w:t>
                                      </w:r>
                                      <w:r w:rsidR="005D6057">
                                        <w:rPr>
                                          <w:color w:val="000000"/>
                                          <w:vertAlign w:val="subscript"/>
                                        </w:rPr>
                                        <w:t xml:space="preserve"> kintamos</w:t>
                                      </w:r>
                                      <w:r w:rsidR="005D6057">
                                        <w:rPr>
                                          <w:color w:val="000000"/>
                                        </w:rPr>
                                        <w:t xml:space="preserve"> metinę apimtį, padidintą prognozuojamu vidutinio metinio vartotojų kainų indekso (VKI, kuris skelbiamas paskutiniame Lietuvos Respublikos finansų ministerijos (jei  Finansų ministerijos </w:t>
                                      </w:r>
                                      <w:r w:rsidR="005D6057">
                                        <w:rPr>
                                          <w:color w:val="000000"/>
                                        </w:rPr>
                                        <w:lastRenderedPageBreak/>
                                        <w:t xml:space="preserve">duomenų nėra, Lietuvos banko) ekonominės raidos scenarijuje) pokyčiu ir sumažintą efektyvumo rodikliu, </w:t>
                                      </w:r>
                                      <w:r w:rsidR="005D6057">
                                        <w:t xml:space="preserve">kuris yra lygus 1 proc., </w:t>
                                      </w:r>
                                      <w:r w:rsidR="005D6057">
                                        <w:rPr>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sidR="005D6057">
                                        <w:t xml:space="preserve"> Jeigu Įmonė per praėjusį reguliavimo laikotarpį veikė efektyviai, t. y. praėjusio reguliavimo laikotarpio priešpaskutinių metų faktinė pagrįsta OPEX (be DU)</w:t>
                                      </w:r>
                                      <w:r w:rsidR="005D6057">
                                        <w:rPr>
                                          <w:vertAlign w:val="subscript"/>
                                        </w:rPr>
                                        <w:t xml:space="preserve"> kintamos</w:t>
                                      </w:r>
                                      <w:r w:rsidR="005D6057">
                                        <w:t xml:space="preserve"> apimtis buvo mažesnė už Tarybos nustatytą, – atsižvelgiama į faktinę pagrįstą OPEX (be DU)</w:t>
                                      </w:r>
                                      <w:r w:rsidR="005D6057">
                                        <w:rPr>
                                          <w:vertAlign w:val="subscript"/>
                                        </w:rPr>
                                        <w:t xml:space="preserve"> kintamos</w:t>
                                      </w:r>
                                      <w:r w:rsidR="005D6057">
                                        <w:t xml:space="preserve"> metinę apimtį. Jeigu Įmonė per praėjusį reguliavimo laikotarpį veikė neefektyviai, t. y. praėjusio reguliavimo laikotarpio priešpaskutinių metų OPEX (be DU)</w:t>
                                      </w:r>
                                      <w:r w:rsidR="005D6057">
                                        <w:rPr>
                                          <w:vertAlign w:val="subscript"/>
                                        </w:rPr>
                                        <w:t xml:space="preserve"> kintamos</w:t>
                                      </w:r>
                                      <w:r w:rsidR="005D6057">
                                        <w:t xml:space="preserve"> buvo didesnė už Tarybos nustatytą, – atsižvelgiama į faktinę pagrįstą OPEX (be DU)</w:t>
                                      </w:r>
                                      <w:r w:rsidR="005D6057">
                                        <w:rPr>
                                          <w:vertAlign w:val="subscript"/>
                                        </w:rPr>
                                        <w:t xml:space="preserve"> kintamos</w:t>
                                      </w:r>
                                      <w:r w:rsidR="005D6057">
                                        <w:t xml:space="preserve"> metinę apimtį; </w:t>
                                      </w:r>
                                    </w:p>
                                  </w:sdtContent>
                                </w:sdt>
                                <w:sdt>
                                  <w:sdtPr>
                                    <w:alias w:val="29.1.2.1.2 pp."/>
                                    <w:tag w:val="part_e2beaf08097940d4909b35fef8a499d3"/>
                                    <w:id w:val="567076465"/>
                                    <w:lock w:val="sdtLocked"/>
                                  </w:sdtPr>
                                  <w:sdtEndPr/>
                                  <w:sdtContent>
                                    <w:p w14:paraId="02A1464D" w14:textId="77777777" w:rsidR="0032302A" w:rsidRDefault="007910C5">
                                      <w:pPr>
                                        <w:widowControl w:val="0"/>
                                        <w:tabs>
                                          <w:tab w:val="left" w:pos="1418"/>
                                          <w:tab w:val="left" w:pos="1843"/>
                                        </w:tabs>
                                        <w:spacing w:line="252" w:lineRule="auto"/>
                                        <w:ind w:firstLine="709"/>
                                        <w:jc w:val="both"/>
                                        <w:rPr>
                                          <w:szCs w:val="24"/>
                                        </w:rPr>
                                      </w:pPr>
                                      <w:sdt>
                                        <w:sdtPr>
                                          <w:alias w:val="Numeris"/>
                                          <w:tag w:val="nr_e2beaf08097940d4909b35fef8a499d3"/>
                                          <w:id w:val="-235555037"/>
                                          <w:lock w:val="sdtLocked"/>
                                        </w:sdtPr>
                                        <w:sdtEndPr/>
                                        <w:sdtContent>
                                          <w:r w:rsidR="005D6057">
                                            <w:rPr>
                                              <w:szCs w:val="24"/>
                                            </w:rPr>
                                            <w:t>29.1.2.1.2</w:t>
                                          </w:r>
                                        </w:sdtContent>
                                      </w:sdt>
                                      <w:r w:rsidR="005D6057">
                                        <w:rPr>
                                          <w:szCs w:val="24"/>
                                        </w:rPr>
                                        <w:t>. priežasčių, kurias Įmonė nurodė kaip lemiančias OPEX </w:t>
                                      </w:r>
                                      <w:r w:rsidR="005D6057">
                                        <w:t>(be DU)</w:t>
                                      </w:r>
                                      <w:r w:rsidR="005D6057">
                                        <w:rPr>
                                          <w:vertAlign w:val="subscript"/>
                                        </w:rPr>
                                        <w:t xml:space="preserve"> kintamos</w:t>
                                      </w:r>
                                      <w:r w:rsidR="005D6057">
                                        <w:rPr>
                                          <w:szCs w:val="24"/>
                                        </w:rPr>
                                        <w:t xml:space="preserve"> apimties pokyčius, pagrįstumą, pateikiant per reguliavimo laikotarpį numatomų remontų planus ir investicijų programą;</w:t>
                                      </w:r>
                                    </w:p>
                                  </w:sdtContent>
                                </w:sdt>
                                <w:sdt>
                                  <w:sdtPr>
                                    <w:alias w:val="29.1.2.1.3 pp."/>
                                    <w:tag w:val="part_b336c54b9d59433a9ec57cf4ce52501b"/>
                                    <w:id w:val="1845900304"/>
                                    <w:lock w:val="sdtLocked"/>
                                  </w:sdtPr>
                                  <w:sdtEndPr/>
                                  <w:sdtContent>
                                    <w:p w14:paraId="0012A948" w14:textId="77777777" w:rsidR="0032302A" w:rsidRDefault="007910C5">
                                      <w:pPr>
                                        <w:tabs>
                                          <w:tab w:val="left" w:pos="1134"/>
                                          <w:tab w:val="left" w:pos="1276"/>
                                        </w:tabs>
                                        <w:spacing w:line="252" w:lineRule="auto"/>
                                        <w:ind w:firstLine="709"/>
                                        <w:jc w:val="both"/>
                                        <w:rPr>
                                          <w:szCs w:val="24"/>
                                        </w:rPr>
                                      </w:pPr>
                                      <w:sdt>
                                        <w:sdtPr>
                                          <w:alias w:val="Numeris"/>
                                          <w:tag w:val="nr_b336c54b9d59433a9ec57cf4ce52501b"/>
                                          <w:id w:val="-568190258"/>
                                          <w:lock w:val="sdtLocked"/>
                                        </w:sdtPr>
                                        <w:sdtEndPr/>
                                        <w:sdtContent>
                                          <w:r w:rsidR="005D6057">
                                            <w:rPr>
                                              <w:szCs w:val="24"/>
                                            </w:rPr>
                                            <w:t>29.1.2.1.3</w:t>
                                          </w:r>
                                        </w:sdtContent>
                                      </w:sdt>
                                      <w:r w:rsidR="005D6057">
                                        <w:rPr>
                                          <w:szCs w:val="24"/>
                                        </w:rPr>
                                        <w:t>. Įmonėms, kurioms Taryba yra atlikusi reguliuojamų paslaugų sąnaudų pagrįstumo (būtinumo) patikrinimą, naujojo reguliavimo laikotarpio pagrįstų metinių OPEX </w:t>
                                      </w:r>
                                      <w:r w:rsidR="005D6057">
                                        <w:t>(be DU)</w:t>
                                      </w:r>
                                      <w:r w:rsidR="005D6057">
                                        <w:rPr>
                                          <w:vertAlign w:val="subscript"/>
                                        </w:rPr>
                                        <w:t xml:space="preserve"> kintamos</w:t>
                                      </w:r>
                                      <w:r w:rsidR="005D6057">
                                        <w:rPr>
                                          <w:szCs w:val="24"/>
                                        </w:rPr>
                                        <w:t xml:space="preserve"> dydis nustatomas:</w:t>
                                      </w:r>
                                    </w:p>
                                    <w:sdt>
                                      <w:sdtPr>
                                        <w:alias w:val="29.1.2.1.3.1 pp."/>
                                        <w:tag w:val="part_1da39577d8b84066b8fe312c24a4c7e8"/>
                                        <w:id w:val="-381100916"/>
                                        <w:lock w:val="sdtLocked"/>
                                      </w:sdtPr>
                                      <w:sdtEndPr/>
                                      <w:sdtContent>
                                        <w:p w14:paraId="66F4DBB2" w14:textId="77777777" w:rsidR="0032302A" w:rsidRDefault="007910C5">
                                          <w:pPr>
                                            <w:tabs>
                                              <w:tab w:val="left" w:pos="1134"/>
                                              <w:tab w:val="left" w:pos="1276"/>
                                            </w:tabs>
                                            <w:spacing w:line="252" w:lineRule="auto"/>
                                            <w:ind w:firstLine="709"/>
                                            <w:jc w:val="both"/>
                                            <w:rPr>
                                              <w:szCs w:val="24"/>
                                            </w:rPr>
                                          </w:pPr>
                                          <w:sdt>
                                            <w:sdtPr>
                                              <w:alias w:val="Numeris"/>
                                              <w:tag w:val="nr_1da39577d8b84066b8fe312c24a4c7e8"/>
                                              <w:id w:val="-1790126133"/>
                                              <w:lock w:val="sdtLocked"/>
                                            </w:sdtPr>
                                            <w:sdtEndPr/>
                                            <w:sdtContent>
                                              <w:r w:rsidR="005D6057">
                                                <w:rPr>
                                                  <w:szCs w:val="24"/>
                                                </w:rPr>
                                                <w:t>29.1.2.1.3.1</w:t>
                                              </w:r>
                                            </w:sdtContent>
                                          </w:sdt>
                                          <w:r w:rsidR="005D6057">
                                            <w:rPr>
                                              <w:szCs w:val="24"/>
                                            </w:rPr>
                                            <w:t>. Tarybos atlikto paskutinių reguliuojamų paslaugų sąnaudų pagrįstumo (būtinumo) patikrinimo metų pagrįstą šių sąnaudų dydį, pakoreguojant prognozuojamu VKI pokyčiu;</w:t>
                                          </w:r>
                                        </w:p>
                                      </w:sdtContent>
                                    </w:sdt>
                                    <w:sdt>
                                      <w:sdtPr>
                                        <w:alias w:val="29.1.2.1.3.2 pp."/>
                                        <w:tag w:val="part_e3c4b76b28fe4d019f0625daefef1505"/>
                                        <w:id w:val="1171921747"/>
                                        <w:lock w:val="sdtLocked"/>
                                      </w:sdtPr>
                                      <w:sdtEndPr/>
                                      <w:sdtContent>
                                        <w:p w14:paraId="5A9D377D" w14:textId="77777777" w:rsidR="0032302A" w:rsidRDefault="007910C5">
                                          <w:pPr>
                                            <w:tabs>
                                              <w:tab w:val="left" w:pos="1134"/>
                                              <w:tab w:val="left" w:pos="1276"/>
                                            </w:tabs>
                                            <w:spacing w:line="252" w:lineRule="auto"/>
                                            <w:ind w:firstLine="709"/>
                                            <w:jc w:val="both"/>
                                            <w:rPr>
                                              <w:szCs w:val="24"/>
                                            </w:rPr>
                                          </w:pPr>
                                          <w:sdt>
                                            <w:sdtPr>
                                              <w:alias w:val="Numeris"/>
                                              <w:tag w:val="nr_e3c4b76b28fe4d019f0625daefef1505"/>
                                              <w:id w:val="1156497976"/>
                                              <w:lock w:val="sdtLocked"/>
                                            </w:sdtPr>
                                            <w:sdtEndPr/>
                                            <w:sdtContent>
                                              <w:r w:rsidR="005D6057">
                                                <w:rPr>
                                                  <w:szCs w:val="24"/>
                                                </w:rPr>
                                                <w:t>29.1.2.1.3.2</w:t>
                                              </w:r>
                                            </w:sdtContent>
                                          </w:sdt>
                                          <w:r w:rsidR="005D6057">
                                            <w:rPr>
                                              <w:szCs w:val="24"/>
                                            </w:rPr>
                                            <w:t>. įvertinus efektyvumo rodiklį, pagal atitinkamais metais galiojusią Metodiką;</w:t>
                                          </w:r>
                                        </w:p>
                                      </w:sdtContent>
                                    </w:sdt>
                                    <w:sdt>
                                      <w:sdtPr>
                                        <w:alias w:val="29.1.2.1.3.3 pp."/>
                                        <w:tag w:val="part_b7322fd381a1458481be764a2e360883"/>
                                        <w:id w:val="1564521857"/>
                                        <w:lock w:val="sdtLocked"/>
                                      </w:sdtPr>
                                      <w:sdtEndPr/>
                                      <w:sdtContent>
                                        <w:p w14:paraId="5C66AF7E" w14:textId="77777777" w:rsidR="0032302A" w:rsidRDefault="007910C5">
                                          <w:pPr>
                                            <w:widowControl w:val="0"/>
                                            <w:tabs>
                                              <w:tab w:val="left" w:pos="1418"/>
                                              <w:tab w:val="left" w:pos="1843"/>
                                            </w:tabs>
                                            <w:spacing w:line="252" w:lineRule="auto"/>
                                            <w:ind w:firstLine="709"/>
                                            <w:jc w:val="both"/>
                                            <w:rPr>
                                              <w:szCs w:val="24"/>
                                            </w:rPr>
                                          </w:pPr>
                                          <w:sdt>
                                            <w:sdtPr>
                                              <w:alias w:val="Numeris"/>
                                              <w:tag w:val="nr_b7322fd381a1458481be764a2e360883"/>
                                              <w:id w:val="-1850862160"/>
                                              <w:lock w:val="sdtLocked"/>
                                            </w:sdtPr>
                                            <w:sdtEndPr/>
                                            <w:sdtContent>
                                              <w:r w:rsidR="005D6057">
                                                <w:rPr>
                                                  <w:szCs w:val="24"/>
                                                </w:rPr>
                                                <w:t>29.1.2.1.3.3</w:t>
                                              </w:r>
                                            </w:sdtContent>
                                          </w:sdt>
                                          <w:r w:rsidR="005D6057">
                                            <w:rPr>
                                              <w:szCs w:val="24"/>
                                            </w:rPr>
                                            <w:t>. įvertinus Apraše nustatytą reguliuojamai veiklai vykdyti būtinųjų leistinų sąnaudų procentą;</w:t>
                                          </w:r>
                                        </w:p>
                                      </w:sdtContent>
                                    </w:sdt>
                                  </w:sdtContent>
                                </w:sdt>
                                <w:sdt>
                                  <w:sdtPr>
                                    <w:alias w:val="29.1.2.1.4 pp."/>
                                    <w:tag w:val="part_6106b9b0711c45cf95fd25567c6d5166"/>
                                    <w:id w:val="201065827"/>
                                    <w:lock w:val="sdtLocked"/>
                                  </w:sdtPr>
                                  <w:sdtEndPr/>
                                  <w:sdtContent>
                                    <w:p w14:paraId="6A6762FE" w14:textId="77777777" w:rsidR="0032302A" w:rsidRDefault="007910C5">
                                      <w:pPr>
                                        <w:tabs>
                                          <w:tab w:val="left" w:pos="993"/>
                                          <w:tab w:val="left" w:pos="1134"/>
                                        </w:tabs>
                                        <w:spacing w:line="252" w:lineRule="auto"/>
                                        <w:ind w:firstLine="709"/>
                                        <w:jc w:val="both"/>
                                        <w:rPr>
                                          <w:szCs w:val="24"/>
                                        </w:rPr>
                                      </w:pPr>
                                      <w:sdt>
                                        <w:sdtPr>
                                          <w:alias w:val="Numeris"/>
                                          <w:tag w:val="nr_6106b9b0711c45cf95fd25567c6d5166"/>
                                          <w:id w:val="-1503658619"/>
                                          <w:lock w:val="sdtLocked"/>
                                        </w:sdtPr>
                                        <w:sdtEndPr/>
                                        <w:sdtContent>
                                          <w:r w:rsidR="005D6057">
                                            <w:rPr>
                                              <w:szCs w:val="24"/>
                                            </w:rPr>
                                            <w:t>29.1.2.1.4</w:t>
                                          </w:r>
                                        </w:sdtContent>
                                      </w:sdt>
                                      <w:r w:rsidR="005D6057">
                                        <w:rPr>
                                          <w:szCs w:val="24"/>
                                        </w:rPr>
                                        <w:t>. Ekonomiškai pagrįstas metinis OPEX </w:t>
                                      </w:r>
                                      <w:r w:rsidR="005D6057">
                                        <w:t>(be DU)</w:t>
                                      </w:r>
                                      <w:r w:rsidR="005D6057">
                                        <w:rPr>
                                          <w:vertAlign w:val="subscript"/>
                                        </w:rPr>
                                        <w:t xml:space="preserve"> kintamos</w:t>
                                      </w:r>
                                      <w:r w:rsidR="005D6057">
                                        <w:t xml:space="preserve"> </w:t>
                                      </w:r>
                                      <w:r w:rsidR="005D6057">
                                        <w:rPr>
                                          <w:szCs w:val="24"/>
                                        </w:rPr>
                                        <w:t>dydis pirmiems reguliavimo laikotarpio metams, išskyrus Metodikos 29.1.2.1.3 papunkčio atveju, yra apskaičiuojamas pagal formulę:</w:t>
                                      </w:r>
                                    </w:p>
                                    <w:p w14:paraId="1B4D8B88" w14:textId="77777777" w:rsidR="0032302A" w:rsidRDefault="0032302A">
                                      <w:pPr>
                                        <w:tabs>
                                          <w:tab w:val="left" w:pos="993"/>
                                          <w:tab w:val="left" w:pos="1134"/>
                                        </w:tabs>
                                        <w:spacing w:line="252" w:lineRule="auto"/>
                                        <w:ind w:firstLine="709"/>
                                        <w:jc w:val="both"/>
                                        <w:rPr>
                                          <w:szCs w:val="24"/>
                                        </w:rPr>
                                      </w:pPr>
                                    </w:p>
                                    <w:p w14:paraId="08EEB168" w14:textId="335DAA40" w:rsidR="0032302A" w:rsidRDefault="007910C5">
                                      <w:pPr>
                                        <w:tabs>
                                          <w:tab w:val="left" w:pos="993"/>
                                          <w:tab w:val="left" w:pos="1134"/>
                                        </w:tabs>
                                        <w:spacing w:line="252" w:lineRule="auto"/>
                                        <w:ind w:firstLine="709"/>
                                        <w:jc w:val="center"/>
                                        <w:rPr>
                                          <w:i/>
                                          <w:szCs w:val="24"/>
                                        </w:rPr>
                                      </w:pPr>
                                      <m:oMath>
                                        <m:sSub>
                                          <m:sSubPr>
                                            <m:ctrlPr>
                                              <w:rPr>
                                                <w:rFonts w:ascii="Cambria Math" w:hAnsi="Cambria Math"/>
                                                <w:i/>
                                                <w:szCs w:val="24"/>
                                              </w:rPr>
                                            </m:ctrlPr>
                                          </m:sSubPr>
                                          <m:e>
                                            <m:r>
                                              <w:rPr>
                                                <w:rFonts w:ascii="Cambria Math" w:hAnsi="Cambria Math"/>
                                                <w:szCs w:val="24"/>
                                              </w:rPr>
                                              <m:t xml:space="preserve">OPEX(be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kintamos</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OPEX(be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kintamos</m:t>
                                                </m:r>
                                              </m:sub>
                                            </m:sSub>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sidR="005D6057">
                                        <w:rPr>
                                          <w:szCs w:val="24"/>
                                        </w:rPr>
                                        <w:t>(13</w:t>
                                      </w:r>
                                      <w:r w:rsidR="005D6057">
                                        <w:rPr>
                                          <w:szCs w:val="24"/>
                                          <w:vertAlign w:val="superscript"/>
                                        </w:rPr>
                                        <w:t>1</w:t>
                                      </w:r>
                                      <w:r w:rsidR="005D6057">
                                        <w:rPr>
                                          <w:szCs w:val="24"/>
                                        </w:rPr>
                                        <w:t>)</w:t>
                                      </w:r>
                                    </w:p>
                                    <w:p w14:paraId="4818A3D2" w14:textId="77777777" w:rsidR="0032302A" w:rsidRDefault="0032302A">
                                      <w:pPr>
                                        <w:tabs>
                                          <w:tab w:val="left" w:pos="993"/>
                                          <w:tab w:val="left" w:pos="1134"/>
                                        </w:tabs>
                                        <w:spacing w:line="252" w:lineRule="auto"/>
                                        <w:ind w:firstLine="709"/>
                                        <w:jc w:val="both"/>
                                        <w:rPr>
                                          <w:szCs w:val="24"/>
                                        </w:rPr>
                                      </w:pPr>
                                    </w:p>
                                    <w:p w14:paraId="74517C3D" w14:textId="77777777" w:rsidR="0032302A" w:rsidRDefault="005D6057">
                                      <w:pPr>
                                        <w:spacing w:line="252" w:lineRule="auto"/>
                                        <w:ind w:firstLine="709"/>
                                        <w:jc w:val="both"/>
                                        <w:rPr>
                                          <w:i/>
                                          <w:szCs w:val="24"/>
                                          <w:lang w:eastAsia="lt-LT"/>
                                        </w:rPr>
                                      </w:pPr>
                                      <w:r>
                                        <w:rPr>
                                          <w:i/>
                                          <w:szCs w:val="24"/>
                                          <w:lang w:eastAsia="lt-LT"/>
                                        </w:rPr>
                                        <w:t xml:space="preserve">čia: </w:t>
                                      </w:r>
                                    </w:p>
                                    <w:p w14:paraId="75181EE7" w14:textId="77777777" w:rsidR="0032302A" w:rsidRDefault="005D6057">
                                      <w:pPr>
                                        <w:spacing w:line="252" w:lineRule="auto"/>
                                        <w:ind w:firstLine="709"/>
                                        <w:jc w:val="both"/>
                                        <w:rPr>
                                          <w:szCs w:val="24"/>
                                          <w:lang w:eastAsia="lt-LT"/>
                                        </w:rPr>
                                      </w:pPr>
                                      <w:r>
                                        <w:rPr>
                                          <w:i/>
                                          <w:szCs w:val="24"/>
                                        </w:rPr>
                                        <w:t>OPEX </w:t>
                                      </w:r>
                                      <w:r>
                                        <w:rPr>
                                          <w:i/>
                                          <w:iCs/>
                                        </w:rPr>
                                        <w:t>(be DU)</w:t>
                                      </w:r>
                                      <w:r>
                                        <w:rPr>
                                          <w:i/>
                                          <w:iCs/>
                                          <w:vertAlign w:val="subscript"/>
                                        </w:rPr>
                                        <w:t xml:space="preserve"> kintamos </w:t>
                                      </w:r>
                                      <w:proofErr w:type="spellStart"/>
                                      <w:r>
                                        <w:rPr>
                                          <w:i/>
                                          <w:szCs w:val="24"/>
                                          <w:vertAlign w:val="subscript"/>
                                        </w:rPr>
                                        <w:t>i,</w:t>
                                      </w:r>
                                      <w:r>
                                        <w:rPr>
                                          <w:i/>
                                          <w:szCs w:val="24"/>
                                          <w:vertAlign w:val="subscript"/>
                                          <w:lang w:eastAsia="lt-LT"/>
                                        </w:rPr>
                                        <w:t>t</w:t>
                                      </w:r>
                                      <w:proofErr w:type="spellEnd"/>
                                      <w:r>
                                        <w:rPr>
                                          <w:szCs w:val="24"/>
                                          <w:lang w:eastAsia="lt-LT"/>
                                        </w:rPr>
                                        <w:t xml:space="preserve"> – </w:t>
                                      </w:r>
                                      <w:r>
                                        <w:rPr>
                                          <w:i/>
                                          <w:szCs w:val="24"/>
                                          <w:lang w:eastAsia="lt-LT"/>
                                        </w:rPr>
                                        <w:t>i</w:t>
                                      </w:r>
                                      <w:r>
                                        <w:rPr>
                                          <w:szCs w:val="24"/>
                                          <w:lang w:eastAsia="lt-LT"/>
                                        </w:rPr>
                                        <w:t xml:space="preserve">-tajai reguliuojamai paslaugai (produktui) priskirtos personalo (išskyrus Metodikos 29.3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 xml:space="preserve"> metais (pirmaisiais reguliavimo metais), EUR; </w:t>
                                      </w:r>
                                    </w:p>
                                    <w:p w14:paraId="39666FBE" w14:textId="77777777" w:rsidR="0032302A" w:rsidRDefault="005D6057">
                                      <w:pPr>
                                        <w:spacing w:line="252" w:lineRule="auto"/>
                                        <w:ind w:firstLine="709"/>
                                        <w:jc w:val="both"/>
                                        <w:rPr>
                                          <w:szCs w:val="24"/>
                                          <w:lang w:eastAsia="lt-LT"/>
                                        </w:rPr>
                                      </w:pPr>
                                      <w:r>
                                        <w:rPr>
                                          <w:i/>
                                          <w:szCs w:val="24"/>
                                        </w:rPr>
                                        <w:t>OPEX </w:t>
                                      </w:r>
                                      <w:r>
                                        <w:rPr>
                                          <w:i/>
                                          <w:iCs/>
                                        </w:rPr>
                                        <w:t>(be DU)</w:t>
                                      </w:r>
                                      <w:r>
                                        <w:rPr>
                                          <w:i/>
                                          <w:iCs/>
                                          <w:vertAlign w:val="subscript"/>
                                        </w:rPr>
                                        <w:t xml:space="preserve"> kintamos </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personalo (išskyrus Metodikos 29.3 papunktyje nurodytas darbo užmokesčio sąnaudas), finansiniai, rinkodaros ir pardavimo sąnaudos ir kitos paskirstomosios, išskyrus OPEX projektų, sąnaudos </w:t>
                                      </w:r>
                                      <w:r>
                                        <w:rPr>
                                          <w:i/>
                                          <w:szCs w:val="24"/>
                                          <w:lang w:eastAsia="lt-LT"/>
                                        </w:rPr>
                                        <w:t>t</w:t>
                                      </w:r>
                                      <w:r>
                                        <w:rPr>
                                          <w:szCs w:val="24"/>
                                          <w:lang w:eastAsia="lt-LT"/>
                                        </w:rPr>
                                        <w:t>-2 metais, EUR;</w:t>
                                      </w:r>
                                    </w:p>
                                    <w:p w14:paraId="29D98E30" w14:textId="77777777" w:rsidR="0032302A" w:rsidRDefault="005D6057">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14:paraId="1A3089D4" w14:textId="77777777" w:rsidR="0032302A" w:rsidRDefault="005D6057">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14:paraId="53243AF1" w14:textId="77777777" w:rsidR="0032302A" w:rsidRDefault="005D6057">
                                      <w:pPr>
                                        <w:spacing w:line="252" w:lineRule="auto"/>
                                        <w:ind w:firstLine="709"/>
                                        <w:jc w:val="both"/>
                                        <w:rPr>
                                          <w:szCs w:val="24"/>
                                        </w:rPr>
                                      </w:pPr>
                                      <w:r>
                                        <w:rPr>
                                          <w:i/>
                                          <w:szCs w:val="24"/>
                                          <w:lang w:eastAsia="lt-LT"/>
                                        </w:rPr>
                                        <w:t>e</w:t>
                                      </w:r>
                                      <w:r>
                                        <w:rPr>
                                          <w:szCs w:val="24"/>
                                          <w:lang w:eastAsia="lt-LT"/>
                                        </w:rPr>
                                        <w:t xml:space="preserve"> – efektyvumo koeficientas, proc. </w:t>
                                      </w:r>
                                    </w:p>
                                  </w:sdtContent>
                                </w:sdt>
                                <w:sdt>
                                  <w:sdtPr>
                                    <w:alias w:val="29.1.2.1.5 pp."/>
                                    <w:tag w:val="part_27a067ddd0c34096997efac5353b92b5"/>
                                    <w:id w:val="1577168327"/>
                                    <w:lock w:val="sdtLocked"/>
                                  </w:sdtPr>
                                  <w:sdtEndPr/>
                                  <w:sdtContent>
                                    <w:p w14:paraId="2FF620D8" w14:textId="77777777" w:rsidR="0032302A" w:rsidRDefault="007910C5">
                                      <w:pPr>
                                        <w:spacing w:line="252" w:lineRule="auto"/>
                                        <w:ind w:firstLine="709"/>
                                        <w:jc w:val="both"/>
                                        <w:rPr>
                                          <w:szCs w:val="24"/>
                                        </w:rPr>
                                      </w:pPr>
                                      <w:sdt>
                                        <w:sdtPr>
                                          <w:alias w:val="Numeris"/>
                                          <w:tag w:val="nr_27a067ddd0c34096997efac5353b92b5"/>
                                          <w:id w:val="-316811047"/>
                                          <w:lock w:val="sdtLocked"/>
                                        </w:sdtPr>
                                        <w:sdtEndPr/>
                                        <w:sdtContent>
                                          <w:r w:rsidR="005D6057">
                                            <w:rPr>
                                              <w:szCs w:val="24"/>
                                            </w:rPr>
                                            <w:t>29.1.2.1.5</w:t>
                                          </w:r>
                                        </w:sdtContent>
                                      </w:sdt>
                                      <w:r w:rsidR="005D6057">
                                        <w:rPr>
                                          <w:szCs w:val="24"/>
                                        </w:rPr>
                                        <w:t xml:space="preserve">. reguliuojamosios veiklos sąnaudų </w:t>
                                      </w:r>
                                      <w:proofErr w:type="spellStart"/>
                                      <w:r w:rsidR="005D6057">
                                        <w:rPr>
                                          <w:szCs w:val="24"/>
                                        </w:rPr>
                                        <w:t>sutaupymus</w:t>
                                      </w:r>
                                      <w:proofErr w:type="spellEnd"/>
                                      <w:r w:rsidR="005D6057">
                                        <w:rPr>
                                          <w:szCs w:val="24"/>
                                        </w:rPr>
                                        <w:t xml:space="preserve">, kuriuos nurodė Įmonė investicijų derinimo metu pagal Investicijų aprašą, </w:t>
                                      </w:r>
                                      <w:r w:rsidR="005D6057">
                                        <w:t>jei šie sutaupymai nėra įvertinti nustatytose bazinėse sąnaudose</w:t>
                                      </w:r>
                                      <w:r w:rsidR="005D6057">
                                        <w:rPr>
                                          <w:szCs w:val="24"/>
                                        </w:rPr>
                                        <w:t>;</w:t>
                                      </w:r>
                                    </w:p>
                                  </w:sdtContent>
                                </w:sdt>
                                <w:sdt>
                                  <w:sdtPr>
                                    <w:alias w:val="29.1.2.1.6 pp."/>
                                    <w:tag w:val="part_314d6206635c4591807a53241cc03267"/>
                                    <w:id w:val="-390737688"/>
                                    <w:lock w:val="sdtLocked"/>
                                  </w:sdtPr>
                                  <w:sdtEndPr/>
                                  <w:sdtContent>
                                    <w:p w14:paraId="1056CA86" w14:textId="77777777" w:rsidR="0032302A" w:rsidRDefault="007910C5">
                                      <w:pPr>
                                        <w:tabs>
                                          <w:tab w:val="left" w:pos="993"/>
                                          <w:tab w:val="left" w:pos="1134"/>
                                        </w:tabs>
                                        <w:spacing w:line="252" w:lineRule="auto"/>
                                        <w:ind w:firstLine="709"/>
                                        <w:jc w:val="both"/>
                                        <w:rPr>
                                          <w:szCs w:val="24"/>
                                        </w:rPr>
                                      </w:pPr>
                                      <w:sdt>
                                        <w:sdtPr>
                                          <w:alias w:val="Numeris"/>
                                          <w:tag w:val="nr_314d6206635c4591807a53241cc03267"/>
                                          <w:id w:val="421768099"/>
                                          <w:lock w:val="sdtLocked"/>
                                        </w:sdtPr>
                                        <w:sdtEndPr/>
                                        <w:sdtContent>
                                          <w:r w:rsidR="005D6057">
                                            <w:rPr>
                                              <w:szCs w:val="24"/>
                                            </w:rPr>
                                            <w:t>29.1.2.1.6</w:t>
                                          </w:r>
                                        </w:sdtContent>
                                      </w:sdt>
                                      <w:r w:rsidR="005D6057">
                                        <w:rPr>
                                          <w:szCs w:val="24"/>
                                        </w:rPr>
                                        <w:t>. visais kitais metais, einančiais po pirmųjų naujo reguliavimo laikotarpio metų, OPEX </w:t>
                                      </w:r>
                                      <w:r w:rsidR="005D6057">
                                        <w:t>(be DU)</w:t>
                                      </w:r>
                                      <w:r w:rsidR="005D6057">
                                        <w:rPr>
                                          <w:vertAlign w:val="subscript"/>
                                        </w:rPr>
                                        <w:t xml:space="preserve"> kintamos</w:t>
                                      </w:r>
                                      <w:r w:rsidR="005D6057">
                                        <w:t xml:space="preserve"> </w:t>
                                      </w:r>
                                      <w:r w:rsidR="005D6057">
                                        <w:rPr>
                                          <w:szCs w:val="24"/>
                                        </w:rPr>
                                        <w:t xml:space="preserve">apimtis kiekvieniems metams padidinama Finansų ministerijos </w:t>
                                      </w:r>
                                      <w:r w:rsidR="005D6057">
                                        <w:rPr>
                                          <w:szCs w:val="24"/>
                                        </w:rPr>
                                        <w:lastRenderedPageBreak/>
                                        <w:t>prognozuojamos metinės infliacijos dydžiu ir sumažinama efektyvumo rodikliu, kuris yra lygus 1 proc.</w:t>
                                      </w:r>
                                    </w:p>
                                  </w:sdtContent>
                                </w:sdt>
                              </w:sdtContent>
                            </w:sdt>
                            <w:sdt>
                              <w:sdtPr>
                                <w:alias w:val="29.1.2.2 pp."/>
                                <w:tag w:val="part_9e5fab6d84db4e09bc5cb3a906a524b9"/>
                                <w:id w:val="1183237519"/>
                                <w:lock w:val="sdtLocked"/>
                              </w:sdtPr>
                              <w:sdtEndPr/>
                              <w:sdtContent>
                                <w:p w14:paraId="6CA4382A" w14:textId="5FD9B0BE" w:rsidR="0032302A" w:rsidRDefault="007910C5">
                                  <w:pPr>
                                    <w:widowControl w:val="0"/>
                                    <w:tabs>
                                      <w:tab w:val="left" w:pos="1276"/>
                                      <w:tab w:val="left" w:pos="1843"/>
                                    </w:tabs>
                                    <w:spacing w:line="252" w:lineRule="auto"/>
                                    <w:ind w:firstLine="709"/>
                                    <w:jc w:val="both"/>
                                  </w:pPr>
                                  <w:sdt>
                                    <w:sdtPr>
                                      <w:alias w:val="Numeris"/>
                                      <w:tag w:val="nr_9e5fab6d84db4e09bc5cb3a906a524b9"/>
                                      <w:id w:val="-365831892"/>
                                      <w:lock w:val="sdtLocked"/>
                                    </w:sdtPr>
                                    <w:sdtEndPr/>
                                    <w:sdtContent>
                                      <w:r w:rsidR="005D6057">
                                        <w:t>29.1.2.2</w:t>
                                      </w:r>
                                    </w:sdtContent>
                                  </w:sdt>
                                  <w:r w:rsidR="005D6057">
                                    <w:t xml:space="preserve">. į pastovias sąnaudas (OPEX (be DU) </w:t>
                                  </w:r>
                                  <w:r w:rsidR="005D6057">
                                    <w:rPr>
                                      <w:vertAlign w:val="subscript"/>
                                    </w:rPr>
                                    <w:t>pastovios</w:t>
                                  </w:r>
                                  <w:r w:rsidR="005D6057">
                                    <w:t>), išskyrus Metodikos 29.4 papunktyje nurodytas OPEX projektų sąnaudas, kurios nustatomos atsižvelgiant į:</w:t>
                                  </w:r>
                                </w:p>
                                <w:sdt>
                                  <w:sdtPr>
                                    <w:alias w:val="29.1.2.2.1 pp."/>
                                    <w:tag w:val="part_71dd7690cc63409aba897f3e68414d0a"/>
                                    <w:id w:val="-566724058"/>
                                    <w:lock w:val="sdtLocked"/>
                                  </w:sdtPr>
                                  <w:sdtEndPr/>
                                  <w:sdtContent>
                                    <w:p w14:paraId="730B9A04" w14:textId="3D5E4E7A" w:rsidR="0032302A" w:rsidRDefault="007910C5">
                                      <w:pPr>
                                        <w:tabs>
                                          <w:tab w:val="left" w:pos="993"/>
                                        </w:tabs>
                                        <w:spacing w:line="252" w:lineRule="auto"/>
                                        <w:ind w:firstLine="709"/>
                                        <w:jc w:val="both"/>
                                      </w:pPr>
                                      <w:sdt>
                                        <w:sdtPr>
                                          <w:alias w:val="Numeris"/>
                                          <w:tag w:val="nr_71dd7690cc63409aba897f3e68414d0a"/>
                                          <w:id w:val="-989863375"/>
                                          <w:lock w:val="sdtLocked"/>
                                        </w:sdtPr>
                                        <w:sdtEndPr/>
                                        <w:sdtContent>
                                          <w:r w:rsidR="005D6057">
                                            <w:t>29.1.2.2.1</w:t>
                                          </w:r>
                                        </w:sdtContent>
                                      </w:sdt>
                                      <w:r w:rsidR="005D6057">
                                        <w:t xml:space="preserve">. </w:t>
                                      </w:r>
                                      <w:r w:rsidR="005D6057">
                                        <w:rPr>
                                          <w:color w:val="000000"/>
                                        </w:rPr>
                                        <w:t>mažesnę iš šių apimčių: praėjusio reguliavimo laikotarpio priešpaskutinių metų Tarybos nustatytą OPEX </w:t>
                                      </w:r>
                                      <w:r w:rsidR="005D6057">
                                        <w:t xml:space="preserve">(be DU) </w:t>
                                      </w:r>
                                      <w:r w:rsidR="005D6057">
                                        <w:rPr>
                                          <w:vertAlign w:val="subscript"/>
                                        </w:rPr>
                                        <w:t>pastovios</w:t>
                                      </w:r>
                                      <w:r w:rsidR="005D6057">
                                        <w:rPr>
                                          <w:color w:val="000000"/>
                                        </w:rPr>
                                        <w:t xml:space="preserve"> metinę apimtį arba faktinę pagrįstą OPEX </w:t>
                                      </w:r>
                                      <w:r w:rsidR="005D6057">
                                        <w:t xml:space="preserve">(be DU) </w:t>
                                      </w:r>
                                      <w:r w:rsidR="005D6057">
                                        <w:rPr>
                                          <w:vertAlign w:val="subscript"/>
                                        </w:rPr>
                                        <w:t>pastovios</w:t>
                                      </w:r>
                                      <w:r w:rsidR="005D6057">
                                        <w:rPr>
                                          <w:color w:val="000000"/>
                                        </w:rPr>
                                        <w:t xml:space="preserve">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sidR="005D6057">
                                        <w:t xml:space="preserve">kuris yra lygus 1 proc., </w:t>
                                      </w:r>
                                      <w:r w:rsidR="005D6057">
                                        <w:rPr>
                                          <w:lang w:eastAsia="lt-LT"/>
                                        </w:rPr>
                                        <w:t>ir neatsižvelgiant į vienkartinius Įmonės reikšmingus sąnaudų / pajamų nuokrypius, pagrįstus Tarybai, kurie turi įtakos Įmonės veiklai, bei kitus nuo Įmonės nepriklausančių veiksnių kylančius sąnaudų / pajamų nuokrypius, įskaitant ir dėl veiklą reglamentuojančių teisės aktų reikalavimų.</w:t>
                                      </w:r>
                                      <w:r w:rsidR="005D6057">
                                        <w:t xml:space="preserve"> Jeigu Įmonė per praėjusį reguliavimo laikotarpį veikė efektyviai, t. y. praėjusio reguliavimo laikotarpio priešpaskutinių metų faktinė pagrįsta (be DU) </w:t>
                                      </w:r>
                                      <w:r w:rsidR="005D6057">
                                        <w:rPr>
                                          <w:vertAlign w:val="subscript"/>
                                        </w:rPr>
                                        <w:t>pastovios</w:t>
                                      </w:r>
                                      <w:r w:rsidR="005D6057">
                                        <w:t xml:space="preserve"> apimtis buvo mažesnė už Tarybos nustatytą, – atsižvelgiama į faktinę pagrįstą OPEX (be DU) </w:t>
                                      </w:r>
                                      <w:r w:rsidR="005D6057">
                                        <w:rPr>
                                          <w:vertAlign w:val="subscript"/>
                                        </w:rPr>
                                        <w:t>pastovios</w:t>
                                      </w:r>
                                      <w:r w:rsidR="005D6057">
                                        <w:t xml:space="preserve"> metinę apimtį. Jeigu Įmonė per praėjusį reguliavimo laikotarpį veikė neefektyviai, t. y. praėjusio reguliavimo laikotarpio priešpaskutinių metų OPEX (be DU) </w:t>
                                      </w:r>
                                      <w:r w:rsidR="005D6057">
                                        <w:rPr>
                                          <w:vertAlign w:val="subscript"/>
                                        </w:rPr>
                                        <w:t>pastovios</w:t>
                                      </w:r>
                                      <w:r w:rsidR="005D6057">
                                        <w:t xml:space="preserve"> buvo didesnė už Tarybos nustatytą, – atsižvelgiama Tarybos nustatytą OPEX (be DU) </w:t>
                                      </w:r>
                                      <w:r w:rsidR="005D6057">
                                        <w:rPr>
                                          <w:vertAlign w:val="subscript"/>
                                        </w:rPr>
                                        <w:t>pastovios</w:t>
                                      </w:r>
                                      <w:r w:rsidR="005D6057">
                                        <w:t xml:space="preserve"> metinę apimtį; </w:t>
                                      </w:r>
                                    </w:p>
                                  </w:sdtContent>
                                </w:sdt>
                                <w:sdt>
                                  <w:sdtPr>
                                    <w:alias w:val="29.1.2.2.2 pp."/>
                                    <w:tag w:val="part_8829cd43179d45e68a8ce18c8e4519b2"/>
                                    <w:id w:val="-1935502984"/>
                                    <w:lock w:val="sdtLocked"/>
                                  </w:sdtPr>
                                  <w:sdtEndPr/>
                                  <w:sdtContent>
                                    <w:p w14:paraId="1F2087E9" w14:textId="7AE7E613" w:rsidR="0032302A" w:rsidRDefault="007910C5">
                                      <w:pPr>
                                        <w:widowControl w:val="0"/>
                                        <w:tabs>
                                          <w:tab w:val="left" w:pos="1418"/>
                                          <w:tab w:val="left" w:pos="1843"/>
                                        </w:tabs>
                                        <w:spacing w:line="252" w:lineRule="auto"/>
                                        <w:ind w:firstLine="709"/>
                                        <w:jc w:val="both"/>
                                        <w:rPr>
                                          <w:szCs w:val="24"/>
                                        </w:rPr>
                                      </w:pPr>
                                      <w:sdt>
                                        <w:sdtPr>
                                          <w:alias w:val="Numeris"/>
                                          <w:tag w:val="nr_8829cd43179d45e68a8ce18c8e4519b2"/>
                                          <w:id w:val="1881902269"/>
                                          <w:lock w:val="sdtLocked"/>
                                        </w:sdtPr>
                                        <w:sdtEndPr/>
                                        <w:sdtContent>
                                          <w:r w:rsidR="005D6057">
                                            <w:rPr>
                                              <w:szCs w:val="24"/>
                                            </w:rPr>
                                            <w:t>29.1.2.2.2</w:t>
                                          </w:r>
                                        </w:sdtContent>
                                      </w:sdt>
                                      <w:r w:rsidR="005D6057">
                                        <w:rPr>
                                          <w:szCs w:val="24"/>
                                        </w:rPr>
                                        <w:t>. priežasčių, kurias Įmonė nurodė kaip lemiančias OPEX </w:t>
                                      </w:r>
                                      <w:r w:rsidR="005D6057">
                                        <w:t xml:space="preserve">(be DU) </w:t>
                                      </w:r>
                                      <w:r w:rsidR="005D6057">
                                        <w:rPr>
                                          <w:vertAlign w:val="subscript"/>
                                        </w:rPr>
                                        <w:t>pastovios</w:t>
                                      </w:r>
                                      <w:r w:rsidR="005D6057">
                                        <w:rPr>
                                          <w:szCs w:val="24"/>
                                        </w:rPr>
                                        <w:t xml:space="preserve"> apimties pokyčius, pagrįstumą, pateikiant per reguliavimo laikotarpį numatomų remontų planus ir investicijų programą, ar kitų nuo Įmonės nepriklausančių veiksnių kylančius sąnaudų / pajamų nuokrypius, įskaitant ir dėl veiklą reglamentuojančių teisės aktų reikalavimų pokyčių;</w:t>
                                      </w:r>
                                    </w:p>
                                  </w:sdtContent>
                                </w:sdt>
                                <w:sdt>
                                  <w:sdtPr>
                                    <w:alias w:val="29.1.2.2.3 pp."/>
                                    <w:tag w:val="part_5e71709ccdde4810b68db69d4236edb9"/>
                                    <w:id w:val="1846357860"/>
                                    <w:lock w:val="sdtLocked"/>
                                  </w:sdtPr>
                                  <w:sdtEndPr/>
                                  <w:sdtContent>
                                    <w:p w14:paraId="3E0AC43F" w14:textId="77777777" w:rsidR="0032302A" w:rsidRDefault="007910C5">
                                      <w:pPr>
                                        <w:tabs>
                                          <w:tab w:val="left" w:pos="1134"/>
                                          <w:tab w:val="left" w:pos="1276"/>
                                        </w:tabs>
                                        <w:spacing w:line="252" w:lineRule="auto"/>
                                        <w:ind w:firstLine="709"/>
                                        <w:jc w:val="both"/>
                                        <w:rPr>
                                          <w:szCs w:val="24"/>
                                        </w:rPr>
                                      </w:pPr>
                                      <w:sdt>
                                        <w:sdtPr>
                                          <w:alias w:val="Numeris"/>
                                          <w:tag w:val="nr_5e71709ccdde4810b68db69d4236edb9"/>
                                          <w:id w:val="51894254"/>
                                          <w:lock w:val="sdtLocked"/>
                                        </w:sdtPr>
                                        <w:sdtEndPr/>
                                        <w:sdtContent>
                                          <w:r w:rsidR="005D6057">
                                            <w:rPr>
                                              <w:szCs w:val="24"/>
                                            </w:rPr>
                                            <w:t>29.1.2.2.3</w:t>
                                          </w:r>
                                        </w:sdtContent>
                                      </w:sdt>
                                      <w:r w:rsidR="005D6057">
                                        <w:rPr>
                                          <w:szCs w:val="24"/>
                                        </w:rPr>
                                        <w:t>. Įmonėms, kurioms Taryba yra atlikusi reguliuojamų paslaugų sąnaudų pagrįstumo (būtinumo) patikrinimą, naujojo reguliavimo laikotarpio pagrįstų metinių OPEX </w:t>
                                      </w:r>
                                      <w:r w:rsidR="005D6057">
                                        <w:t xml:space="preserve">(be DU) </w:t>
                                      </w:r>
                                      <w:r w:rsidR="005D6057">
                                        <w:rPr>
                                          <w:vertAlign w:val="subscript"/>
                                        </w:rPr>
                                        <w:t>pastovios</w:t>
                                      </w:r>
                                      <w:r w:rsidR="005D6057">
                                        <w:rPr>
                                          <w:szCs w:val="24"/>
                                        </w:rPr>
                                        <w:t xml:space="preserve"> dydis nustatomas:</w:t>
                                      </w:r>
                                    </w:p>
                                    <w:sdt>
                                      <w:sdtPr>
                                        <w:alias w:val="29.1.2.2.3.1 pp."/>
                                        <w:tag w:val="part_1d2eac4dd1fc40c8b748fa0d9f312079"/>
                                        <w:id w:val="98147449"/>
                                        <w:lock w:val="sdtLocked"/>
                                      </w:sdtPr>
                                      <w:sdtEndPr/>
                                      <w:sdtContent>
                                        <w:p w14:paraId="3E176D1E" w14:textId="77777777" w:rsidR="0032302A" w:rsidRDefault="007910C5">
                                          <w:pPr>
                                            <w:tabs>
                                              <w:tab w:val="left" w:pos="1134"/>
                                              <w:tab w:val="left" w:pos="1276"/>
                                            </w:tabs>
                                            <w:spacing w:line="252" w:lineRule="auto"/>
                                            <w:ind w:firstLine="709"/>
                                            <w:jc w:val="both"/>
                                            <w:rPr>
                                              <w:szCs w:val="24"/>
                                            </w:rPr>
                                          </w:pPr>
                                          <w:sdt>
                                            <w:sdtPr>
                                              <w:alias w:val="Numeris"/>
                                              <w:tag w:val="nr_1d2eac4dd1fc40c8b748fa0d9f312079"/>
                                              <w:id w:val="586041281"/>
                                              <w:lock w:val="sdtLocked"/>
                                            </w:sdtPr>
                                            <w:sdtEndPr/>
                                            <w:sdtContent>
                                              <w:r w:rsidR="005D6057">
                                                <w:rPr>
                                                  <w:szCs w:val="24"/>
                                                </w:rPr>
                                                <w:t>29.1.2.2.3.1</w:t>
                                              </w:r>
                                            </w:sdtContent>
                                          </w:sdt>
                                          <w:r w:rsidR="005D6057">
                                            <w:rPr>
                                              <w:szCs w:val="24"/>
                                            </w:rPr>
                                            <w:t>. Tarybos atlikto paskutinių reguliuojamų paslaugų sąnaudų pagrįstumo (būtinumo) patikrinimo metų pagrįstą šių sąnaudų dydį, pakoreguojant prognozuojamu VKI pokyčiu;</w:t>
                                          </w:r>
                                        </w:p>
                                      </w:sdtContent>
                                    </w:sdt>
                                    <w:sdt>
                                      <w:sdtPr>
                                        <w:alias w:val="29.1.2.2.3.2 pp."/>
                                        <w:tag w:val="part_f93c7054112a4a2a981948da32edd137"/>
                                        <w:id w:val="-785973982"/>
                                        <w:lock w:val="sdtLocked"/>
                                      </w:sdtPr>
                                      <w:sdtEndPr/>
                                      <w:sdtContent>
                                        <w:p w14:paraId="23C1F5A3" w14:textId="77777777" w:rsidR="0032302A" w:rsidRDefault="007910C5">
                                          <w:pPr>
                                            <w:tabs>
                                              <w:tab w:val="left" w:pos="1134"/>
                                              <w:tab w:val="left" w:pos="1276"/>
                                            </w:tabs>
                                            <w:spacing w:line="252" w:lineRule="auto"/>
                                            <w:ind w:firstLine="709"/>
                                            <w:jc w:val="both"/>
                                            <w:rPr>
                                              <w:szCs w:val="24"/>
                                            </w:rPr>
                                          </w:pPr>
                                          <w:sdt>
                                            <w:sdtPr>
                                              <w:alias w:val="Numeris"/>
                                              <w:tag w:val="nr_f93c7054112a4a2a981948da32edd137"/>
                                              <w:id w:val="1101068056"/>
                                              <w:lock w:val="sdtLocked"/>
                                            </w:sdtPr>
                                            <w:sdtEndPr/>
                                            <w:sdtContent>
                                              <w:r w:rsidR="005D6057">
                                                <w:rPr>
                                                  <w:szCs w:val="24"/>
                                                </w:rPr>
                                                <w:t>29.1.2.2.3.2</w:t>
                                              </w:r>
                                            </w:sdtContent>
                                          </w:sdt>
                                          <w:r w:rsidR="005D6057">
                                            <w:rPr>
                                              <w:szCs w:val="24"/>
                                            </w:rPr>
                                            <w:t>. įvertinus efektyvumo rodiklį, pagal atitinkamais metais galiojusią Metodiką;</w:t>
                                          </w:r>
                                        </w:p>
                                      </w:sdtContent>
                                    </w:sdt>
                                    <w:sdt>
                                      <w:sdtPr>
                                        <w:alias w:val="29.1.2.2.3.3 pp."/>
                                        <w:tag w:val="part_855b2a4bf8754a2fb2dbb56271e7f1f1"/>
                                        <w:id w:val="1192042566"/>
                                        <w:lock w:val="sdtLocked"/>
                                      </w:sdtPr>
                                      <w:sdtEndPr/>
                                      <w:sdtContent>
                                        <w:p w14:paraId="62F92A9B" w14:textId="77777777" w:rsidR="0032302A" w:rsidRDefault="007910C5">
                                          <w:pPr>
                                            <w:widowControl w:val="0"/>
                                            <w:tabs>
                                              <w:tab w:val="left" w:pos="1418"/>
                                              <w:tab w:val="left" w:pos="1843"/>
                                            </w:tabs>
                                            <w:spacing w:line="252" w:lineRule="auto"/>
                                            <w:ind w:firstLine="709"/>
                                            <w:jc w:val="both"/>
                                            <w:rPr>
                                              <w:szCs w:val="24"/>
                                            </w:rPr>
                                          </w:pPr>
                                          <w:sdt>
                                            <w:sdtPr>
                                              <w:alias w:val="Numeris"/>
                                              <w:tag w:val="nr_855b2a4bf8754a2fb2dbb56271e7f1f1"/>
                                              <w:id w:val="1729578152"/>
                                              <w:lock w:val="sdtLocked"/>
                                            </w:sdtPr>
                                            <w:sdtEndPr/>
                                            <w:sdtContent>
                                              <w:r w:rsidR="005D6057">
                                                <w:rPr>
                                                  <w:szCs w:val="24"/>
                                                </w:rPr>
                                                <w:t>29.1.2.2.3.3</w:t>
                                              </w:r>
                                            </w:sdtContent>
                                          </w:sdt>
                                          <w:r w:rsidR="005D6057">
                                            <w:rPr>
                                              <w:szCs w:val="24"/>
                                            </w:rPr>
                                            <w:t>. įvertinus Apraše nustatytą reguliuojamai veiklai vykdyti būtinųjų leistinų sąnaudų procentą;</w:t>
                                          </w:r>
                                        </w:p>
                                      </w:sdtContent>
                                    </w:sdt>
                                  </w:sdtContent>
                                </w:sdt>
                                <w:sdt>
                                  <w:sdtPr>
                                    <w:alias w:val="29.1.2.2.4 pp."/>
                                    <w:tag w:val="part_906267981f42453eb33bc3c67844ff39"/>
                                    <w:id w:val="1453066267"/>
                                    <w:lock w:val="sdtLocked"/>
                                  </w:sdtPr>
                                  <w:sdtEndPr/>
                                  <w:sdtContent>
                                    <w:p w14:paraId="0BE46596" w14:textId="77777777" w:rsidR="0032302A" w:rsidRDefault="007910C5">
                                      <w:pPr>
                                        <w:tabs>
                                          <w:tab w:val="left" w:pos="993"/>
                                          <w:tab w:val="left" w:pos="1134"/>
                                        </w:tabs>
                                        <w:spacing w:line="252" w:lineRule="auto"/>
                                        <w:ind w:firstLine="709"/>
                                        <w:jc w:val="both"/>
                                        <w:rPr>
                                          <w:szCs w:val="24"/>
                                        </w:rPr>
                                      </w:pPr>
                                      <w:sdt>
                                        <w:sdtPr>
                                          <w:alias w:val="Numeris"/>
                                          <w:tag w:val="nr_906267981f42453eb33bc3c67844ff39"/>
                                          <w:id w:val="1453284167"/>
                                          <w:lock w:val="sdtLocked"/>
                                        </w:sdtPr>
                                        <w:sdtEndPr/>
                                        <w:sdtContent>
                                          <w:r w:rsidR="005D6057">
                                            <w:rPr>
                                              <w:szCs w:val="24"/>
                                            </w:rPr>
                                            <w:t>29.1.2.2.4</w:t>
                                          </w:r>
                                        </w:sdtContent>
                                      </w:sdt>
                                      <w:r w:rsidR="005D6057">
                                        <w:rPr>
                                          <w:szCs w:val="24"/>
                                        </w:rPr>
                                        <w:t>. Ekonomiškai pagrįstas metinis OPEX </w:t>
                                      </w:r>
                                      <w:r w:rsidR="005D6057">
                                        <w:t xml:space="preserve">(be DU) </w:t>
                                      </w:r>
                                      <w:r w:rsidR="005D6057">
                                        <w:rPr>
                                          <w:vertAlign w:val="subscript"/>
                                        </w:rPr>
                                        <w:t>pastovios</w:t>
                                      </w:r>
                                      <w:r w:rsidR="005D6057">
                                        <w:rPr>
                                          <w:szCs w:val="24"/>
                                        </w:rPr>
                                        <w:t xml:space="preserve"> dydis pirmiems reguliavimo laikotarpio metams, išskyrus Metodikos 29.1.2.2.3 papunkčio atveju, yra apskaičiuojamas pagal formulę:</w:t>
                                      </w:r>
                                    </w:p>
                                    <w:p w14:paraId="5419E6D6" w14:textId="77777777" w:rsidR="0032302A" w:rsidRDefault="0032302A">
                                      <w:pPr>
                                        <w:tabs>
                                          <w:tab w:val="left" w:pos="993"/>
                                          <w:tab w:val="left" w:pos="1134"/>
                                        </w:tabs>
                                        <w:spacing w:line="252" w:lineRule="auto"/>
                                        <w:ind w:firstLine="709"/>
                                        <w:jc w:val="both"/>
                                        <w:rPr>
                                          <w:szCs w:val="24"/>
                                        </w:rPr>
                                      </w:pPr>
                                    </w:p>
                                    <w:p w14:paraId="00B97431" w14:textId="3B97C608" w:rsidR="0032302A" w:rsidRDefault="007910C5">
                                      <w:pPr>
                                        <w:tabs>
                                          <w:tab w:val="left" w:pos="993"/>
                                          <w:tab w:val="left" w:pos="1134"/>
                                        </w:tabs>
                                        <w:spacing w:line="252" w:lineRule="auto"/>
                                        <w:ind w:firstLine="709"/>
                                        <w:jc w:val="center"/>
                                        <w:rPr>
                                          <w:i/>
                                          <w:szCs w:val="24"/>
                                        </w:rPr>
                                      </w:pPr>
                                      <m:oMath>
                                        <m:sSub>
                                          <m:sSubPr>
                                            <m:ctrlPr>
                                              <w:rPr>
                                                <w:rFonts w:ascii="Cambria Math" w:hAnsi="Cambria Math"/>
                                                <w:i/>
                                                <w:szCs w:val="24"/>
                                              </w:rPr>
                                            </m:ctrlPr>
                                          </m:sSubPr>
                                          <m:e>
                                            <m:r>
                                              <w:rPr>
                                                <w:rFonts w:ascii="Cambria Math" w:hAnsi="Cambria Math"/>
                                                <w:szCs w:val="24"/>
                                              </w:rPr>
                                              <m:t xml:space="preserve">OPEX(be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pastovios</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OPEX(be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pastovios</m:t>
                                                </m:r>
                                              </m:sub>
                                            </m:sSub>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sidR="005D6057">
                                        <w:rPr>
                                          <w:szCs w:val="24"/>
                                        </w:rPr>
                                        <w:t>(13</w:t>
                                      </w:r>
                                      <w:r w:rsidR="005D6057">
                                        <w:rPr>
                                          <w:szCs w:val="24"/>
                                          <w:vertAlign w:val="superscript"/>
                                        </w:rPr>
                                        <w:t>2</w:t>
                                      </w:r>
                                      <w:r w:rsidR="005D6057">
                                        <w:rPr>
                                          <w:szCs w:val="24"/>
                                        </w:rPr>
                                        <w:t>)</w:t>
                                      </w:r>
                                    </w:p>
                                    <w:p w14:paraId="71953BBC" w14:textId="77777777" w:rsidR="0032302A" w:rsidRDefault="005D6057">
                                      <w:pPr>
                                        <w:spacing w:line="252" w:lineRule="auto"/>
                                        <w:ind w:firstLine="709"/>
                                        <w:jc w:val="both"/>
                                        <w:rPr>
                                          <w:i/>
                                          <w:szCs w:val="24"/>
                                          <w:lang w:eastAsia="lt-LT"/>
                                        </w:rPr>
                                      </w:pPr>
                                      <w:r>
                                        <w:rPr>
                                          <w:i/>
                                          <w:szCs w:val="24"/>
                                          <w:lang w:eastAsia="lt-LT"/>
                                        </w:rPr>
                                        <w:t xml:space="preserve">čia: </w:t>
                                      </w:r>
                                    </w:p>
                                    <w:p w14:paraId="05218061" w14:textId="14B95273" w:rsidR="0032302A" w:rsidRDefault="005D6057">
                                      <w:pPr>
                                        <w:spacing w:line="252" w:lineRule="auto"/>
                                        <w:ind w:firstLine="709"/>
                                        <w:jc w:val="both"/>
                                        <w:rPr>
                                          <w:szCs w:val="24"/>
                                          <w:lang w:eastAsia="lt-LT"/>
                                        </w:rPr>
                                      </w:pPr>
                                      <w:r>
                                        <w:rPr>
                                          <w:i/>
                                          <w:szCs w:val="24"/>
                                        </w:rPr>
                                        <w:t>OPEX </w:t>
                                      </w:r>
                                      <w:r>
                                        <w:rPr>
                                          <w:i/>
                                          <w:iCs/>
                                        </w:rPr>
                                        <w:t xml:space="preserve">(be DU) </w:t>
                                      </w:r>
                                      <w:r>
                                        <w:rPr>
                                          <w:i/>
                                          <w:iCs/>
                                          <w:vertAlign w:val="subscript"/>
                                        </w:rPr>
                                        <w:t>pastovios</w:t>
                                      </w:r>
                                      <w:r>
                                        <w:rPr>
                                          <w:i/>
                                          <w:szCs w:val="24"/>
                                        </w:rPr>
                                        <w:t xml:space="preserve"> </w:t>
                                      </w:r>
                                      <w:proofErr w:type="spellStart"/>
                                      <w:r>
                                        <w:rPr>
                                          <w:i/>
                                          <w:szCs w:val="24"/>
                                          <w:vertAlign w:val="subscript"/>
                                        </w:rPr>
                                        <w:t>i,</w:t>
                                      </w:r>
                                      <w:r>
                                        <w:rPr>
                                          <w:i/>
                                          <w:szCs w:val="24"/>
                                          <w:vertAlign w:val="subscript"/>
                                          <w:lang w:eastAsia="lt-LT"/>
                                        </w:rPr>
                                        <w:t>t</w:t>
                                      </w:r>
                                      <w:proofErr w:type="spellEnd"/>
                                      <w:r>
                                        <w:rPr>
                                          <w:szCs w:val="24"/>
                                          <w:lang w:eastAsia="lt-LT"/>
                                        </w:rPr>
                                        <w:t xml:space="preserve"> – </w:t>
                                      </w:r>
                                      <w:r>
                                        <w:rPr>
                                          <w:i/>
                                          <w:szCs w:val="24"/>
                                          <w:lang w:eastAsia="lt-LT"/>
                                        </w:rPr>
                                        <w:t>i</w:t>
                                      </w:r>
                                      <w:r>
                                        <w:rPr>
                                          <w:szCs w:val="24"/>
                                          <w:lang w:eastAsia="lt-LT"/>
                                        </w:rPr>
                                        <w:t xml:space="preserve">-tajai reguliuojamai paslaugai (produktui) priskirtos nusidėvėjimo (amortizacijos), remonto, techninės priežiūros ir eksploatavimo, išskyrus OPEX projektų, sąnaudos </w:t>
                                      </w:r>
                                      <w:r>
                                        <w:rPr>
                                          <w:i/>
                                          <w:szCs w:val="24"/>
                                          <w:lang w:eastAsia="lt-LT"/>
                                        </w:rPr>
                                        <w:t>t</w:t>
                                      </w:r>
                                      <w:r>
                                        <w:rPr>
                                          <w:szCs w:val="24"/>
                                          <w:lang w:eastAsia="lt-LT"/>
                                        </w:rPr>
                                        <w:t xml:space="preserve"> metais (pirmaisiais reguliavimo metais), EUR; </w:t>
                                      </w:r>
                                    </w:p>
                                    <w:p w14:paraId="7146BE0F" w14:textId="2CB23652" w:rsidR="0032302A" w:rsidRDefault="005D6057">
                                      <w:pPr>
                                        <w:spacing w:line="252" w:lineRule="auto"/>
                                        <w:ind w:firstLine="709"/>
                                        <w:jc w:val="both"/>
                                        <w:rPr>
                                          <w:szCs w:val="24"/>
                                          <w:lang w:eastAsia="lt-LT"/>
                                        </w:rPr>
                                      </w:pPr>
                                      <w:r>
                                        <w:rPr>
                                          <w:i/>
                                          <w:szCs w:val="24"/>
                                        </w:rPr>
                                        <w:t>OPEX </w:t>
                                      </w:r>
                                      <w:r>
                                        <w:rPr>
                                          <w:i/>
                                        </w:rPr>
                                        <w:t>(be DU</w:t>
                                      </w:r>
                                      <w:r>
                                        <w:rPr>
                                          <w:i/>
                                          <w:iCs/>
                                        </w:rPr>
                                        <w:t>)</w:t>
                                      </w:r>
                                      <w:r>
                                        <w:rPr>
                                          <w:i/>
                                        </w:rPr>
                                        <w:t xml:space="preserve"> </w:t>
                                      </w:r>
                                      <w:r>
                                        <w:rPr>
                                          <w:i/>
                                          <w:vertAlign w:val="subscript"/>
                                        </w:rPr>
                                        <w:t>pastovios</w:t>
                                      </w:r>
                                      <w:r>
                                        <w:rPr>
                                          <w:i/>
                                          <w:szCs w:val="24"/>
                                        </w:rPr>
                                        <w:t xml:space="preserve"> </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nusidėvėjimo (amortizacijos), remonto, techninės priežiūros ir eksploatavimo, išskyrus OPEX projektų, sąnaudos </w:t>
                                      </w:r>
                                      <w:r>
                                        <w:rPr>
                                          <w:i/>
                                          <w:szCs w:val="24"/>
                                          <w:lang w:eastAsia="lt-LT"/>
                                        </w:rPr>
                                        <w:t>t</w:t>
                                      </w:r>
                                      <w:r>
                                        <w:rPr>
                                          <w:szCs w:val="24"/>
                                          <w:lang w:eastAsia="lt-LT"/>
                                        </w:rPr>
                                        <w:t>-2 metais, EUR;</w:t>
                                      </w:r>
                                    </w:p>
                                    <w:p w14:paraId="41F647D3" w14:textId="77777777" w:rsidR="0032302A" w:rsidRDefault="005D6057">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14:paraId="202E4597" w14:textId="77777777" w:rsidR="0032302A" w:rsidRDefault="005D6057">
                                      <w:pPr>
                                        <w:spacing w:line="252" w:lineRule="auto"/>
                                        <w:ind w:firstLine="709"/>
                                        <w:jc w:val="both"/>
                                        <w:rPr>
                                          <w:szCs w:val="24"/>
                                          <w:lang w:eastAsia="lt-LT"/>
                                        </w:rPr>
                                      </w:pPr>
                                      <w:r>
                                        <w:rPr>
                                          <w:i/>
                                          <w:szCs w:val="24"/>
                                          <w:lang w:eastAsia="lt-LT"/>
                                        </w:rPr>
                                        <w:lastRenderedPageBreak/>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14:paraId="2A3086D3" w14:textId="77777777" w:rsidR="0032302A" w:rsidRDefault="005D6057">
                                      <w:pPr>
                                        <w:spacing w:line="252" w:lineRule="auto"/>
                                        <w:ind w:firstLine="709"/>
                                        <w:jc w:val="both"/>
                                        <w:rPr>
                                          <w:szCs w:val="24"/>
                                        </w:rPr>
                                      </w:pPr>
                                      <w:r>
                                        <w:rPr>
                                          <w:i/>
                                          <w:szCs w:val="24"/>
                                          <w:lang w:eastAsia="lt-LT"/>
                                        </w:rPr>
                                        <w:t>e</w:t>
                                      </w:r>
                                      <w:r>
                                        <w:rPr>
                                          <w:szCs w:val="24"/>
                                          <w:lang w:eastAsia="lt-LT"/>
                                        </w:rPr>
                                        <w:t xml:space="preserve"> – efektyvumo koeficientas, proc. </w:t>
                                      </w:r>
                                    </w:p>
                                  </w:sdtContent>
                                </w:sdt>
                                <w:sdt>
                                  <w:sdtPr>
                                    <w:alias w:val="29.1.2.2.5 pp."/>
                                    <w:tag w:val="part_6b6ccbeae66749bd9618e73ca722b1a5"/>
                                    <w:id w:val="1933308397"/>
                                    <w:lock w:val="sdtLocked"/>
                                  </w:sdtPr>
                                  <w:sdtEndPr/>
                                  <w:sdtContent>
                                    <w:p w14:paraId="22B125BF" w14:textId="77777777" w:rsidR="0032302A" w:rsidRDefault="007910C5">
                                      <w:pPr>
                                        <w:spacing w:line="252" w:lineRule="auto"/>
                                        <w:ind w:firstLine="709"/>
                                        <w:jc w:val="both"/>
                                        <w:rPr>
                                          <w:szCs w:val="24"/>
                                        </w:rPr>
                                      </w:pPr>
                                      <w:sdt>
                                        <w:sdtPr>
                                          <w:alias w:val="Numeris"/>
                                          <w:tag w:val="nr_6b6ccbeae66749bd9618e73ca722b1a5"/>
                                          <w:id w:val="890389327"/>
                                          <w:lock w:val="sdtLocked"/>
                                        </w:sdtPr>
                                        <w:sdtEndPr/>
                                        <w:sdtContent>
                                          <w:r w:rsidR="005D6057">
                                            <w:rPr>
                                              <w:szCs w:val="24"/>
                                            </w:rPr>
                                            <w:t>29.1.2.2.5</w:t>
                                          </w:r>
                                        </w:sdtContent>
                                      </w:sdt>
                                      <w:r w:rsidR="005D6057">
                                        <w:rPr>
                                          <w:szCs w:val="24"/>
                                        </w:rPr>
                                        <w:t xml:space="preserve">. reguliuojamosios veiklos sąnaudų </w:t>
                                      </w:r>
                                      <w:proofErr w:type="spellStart"/>
                                      <w:r w:rsidR="005D6057">
                                        <w:rPr>
                                          <w:szCs w:val="24"/>
                                        </w:rPr>
                                        <w:t>sutaupymus</w:t>
                                      </w:r>
                                      <w:proofErr w:type="spellEnd"/>
                                      <w:r w:rsidR="005D6057">
                                        <w:rPr>
                                          <w:szCs w:val="24"/>
                                        </w:rPr>
                                        <w:t xml:space="preserve">, kuriuos nurodė Įmonė investicijų derinimo metu pagal Investicijų aprašą, </w:t>
                                      </w:r>
                                      <w:r w:rsidR="005D6057">
                                        <w:t>jei šie sutaupymai nėra įvertinti nustatytose bazinėse sąnaudose</w:t>
                                      </w:r>
                                      <w:r w:rsidR="005D6057">
                                        <w:rPr>
                                          <w:szCs w:val="24"/>
                                        </w:rPr>
                                        <w:t>;</w:t>
                                      </w:r>
                                    </w:p>
                                  </w:sdtContent>
                                </w:sdt>
                                <w:sdt>
                                  <w:sdtPr>
                                    <w:alias w:val="29.1.2.2.6 pp."/>
                                    <w:tag w:val="part_d21cd9736f2140df8b02b3fcbe724e28"/>
                                    <w:id w:val="-1159540180"/>
                                    <w:lock w:val="sdtLocked"/>
                                  </w:sdtPr>
                                  <w:sdtEndPr/>
                                  <w:sdtContent>
                                    <w:p w14:paraId="0101C2BE" w14:textId="51144321" w:rsidR="0032302A" w:rsidRDefault="007910C5">
                                      <w:pPr>
                                        <w:tabs>
                                          <w:tab w:val="left" w:pos="993"/>
                                          <w:tab w:val="left" w:pos="1134"/>
                                        </w:tabs>
                                        <w:spacing w:line="252" w:lineRule="auto"/>
                                        <w:ind w:firstLine="709"/>
                                        <w:jc w:val="both"/>
                                        <w:rPr>
                                          <w:szCs w:val="24"/>
                                        </w:rPr>
                                      </w:pPr>
                                      <w:sdt>
                                        <w:sdtPr>
                                          <w:alias w:val="Numeris"/>
                                          <w:tag w:val="nr_d21cd9736f2140df8b02b3fcbe724e28"/>
                                          <w:id w:val="1980876237"/>
                                          <w:lock w:val="sdtLocked"/>
                                        </w:sdtPr>
                                        <w:sdtEndPr/>
                                        <w:sdtContent>
                                          <w:r w:rsidR="005D6057">
                                            <w:rPr>
                                              <w:szCs w:val="24"/>
                                            </w:rPr>
                                            <w:t>29.1.2.2.6</w:t>
                                          </w:r>
                                        </w:sdtContent>
                                      </w:sdt>
                                      <w:r w:rsidR="005D6057">
                                        <w:rPr>
                                          <w:szCs w:val="24"/>
                                        </w:rPr>
                                        <w:t>. visais kitais metais, einančiais po pirmųjų naujo reguliavimo laikotarpio metų, OPEX </w:t>
                                      </w:r>
                                      <w:r w:rsidR="005D6057">
                                        <w:t>(be DU)</w:t>
                                      </w:r>
                                      <w:r w:rsidR="005D6057">
                                        <w:rPr>
                                          <w:vertAlign w:val="subscript"/>
                                        </w:rPr>
                                        <w:t>pastovios</w:t>
                                      </w:r>
                                      <w:r w:rsidR="005D6057">
                                        <w:rPr>
                                          <w:szCs w:val="24"/>
                                        </w:rPr>
                                        <w:t xml:space="preserve"> apimtis kiekvieniems metams padidinama Finansų ministerijos prognozuojamos metinės infliacijos dydžiu ir sumažinama efektyvumo rodikliu, kuris yra lygus 1 proc.“</w:t>
                                      </w:r>
                                    </w:p>
                                  </w:sdtContent>
                                </w:sdt>
                              </w:sdtContent>
                            </w:sdt>
                          </w:sdtContent>
                        </w:sdt>
                      </w:sdtContent>
                    </w:sdt>
                  </w:sdtContent>
                </w:sdt>
              </w:sdtContent>
            </w:sdt>
            <w:sdt>
              <w:sdtPr>
                <w:alias w:val="1.14 pp."/>
                <w:tag w:val="part_54fa00a0fde64497b959b2b1cb6dba83"/>
                <w:id w:val="-1754348067"/>
                <w:lock w:val="sdtLocked"/>
              </w:sdtPr>
              <w:sdtEndPr/>
              <w:sdtContent>
                <w:p w14:paraId="13E1D6BA" w14:textId="754C1CF8" w:rsidR="0032302A" w:rsidRDefault="007910C5">
                  <w:pPr>
                    <w:tabs>
                      <w:tab w:val="left" w:pos="1191"/>
                      <w:tab w:val="right" w:pos="9638"/>
                    </w:tabs>
                    <w:suppressAutoHyphens/>
                    <w:ind w:firstLine="709"/>
                    <w:jc w:val="both"/>
                    <w:textAlignment w:val="center"/>
                    <w:rPr>
                      <w:szCs w:val="24"/>
                    </w:rPr>
                  </w:pPr>
                  <w:sdt>
                    <w:sdtPr>
                      <w:alias w:val="Numeris"/>
                      <w:tag w:val="nr_54fa00a0fde64497b959b2b1cb6dba83"/>
                      <w:id w:val="-1955551839"/>
                      <w:lock w:val="sdtLocked"/>
                    </w:sdtPr>
                    <w:sdtEndPr/>
                    <w:sdtContent>
                      <w:r w:rsidR="005D6057">
                        <w:rPr>
                          <w:szCs w:val="24"/>
                        </w:rPr>
                        <w:t>1.14</w:t>
                      </w:r>
                    </w:sdtContent>
                  </w:sdt>
                  <w:r w:rsidR="005D6057">
                    <w:rPr>
                      <w:szCs w:val="24"/>
                    </w:rPr>
                    <w:t>.</w:t>
                  </w:r>
                  <w:r w:rsidR="005D6057">
                    <w:rPr>
                      <w:szCs w:val="24"/>
                    </w:rPr>
                    <w:tab/>
                    <w:t xml:space="preserve"> Pakeisti 29.2.1 papunktį ir jį išdėstyti taip:</w:t>
                  </w:r>
                </w:p>
                <w:sdt>
                  <w:sdtPr>
                    <w:alias w:val="citata"/>
                    <w:tag w:val="part_7b95b29847794ab1b1ebfa39b4e7979f"/>
                    <w:id w:val="-1949536092"/>
                    <w:lock w:val="sdtLocked"/>
                  </w:sdtPr>
                  <w:sdtEndPr/>
                  <w:sdtContent>
                    <w:sdt>
                      <w:sdtPr>
                        <w:alias w:val="29.2.1 pp."/>
                        <w:tag w:val="part_149aee0bceb54915bb895e0029e4debe"/>
                        <w:id w:val="-872301956"/>
                        <w:lock w:val="sdtLocked"/>
                      </w:sdtPr>
                      <w:sdtEndPr/>
                      <w:sdtContent>
                        <w:p w14:paraId="3A6B7F50" w14:textId="150B5295" w:rsidR="0032302A" w:rsidRDefault="005D6057">
                          <w:pPr>
                            <w:tabs>
                              <w:tab w:val="left" w:pos="993"/>
                            </w:tabs>
                            <w:spacing w:line="252" w:lineRule="auto"/>
                            <w:ind w:firstLine="709"/>
                            <w:jc w:val="both"/>
                            <w:rPr>
                              <w:szCs w:val="24"/>
                            </w:rPr>
                          </w:pPr>
                          <w:r>
                            <w:rPr>
                              <w:szCs w:val="24"/>
                            </w:rPr>
                            <w:t>„</w:t>
                          </w:r>
                          <w:sdt>
                            <w:sdtPr>
                              <w:alias w:val="Numeris"/>
                              <w:tag w:val="nr_149aee0bceb54915bb895e0029e4debe"/>
                              <w:id w:val="1814836822"/>
                              <w:lock w:val="sdtLocked"/>
                            </w:sdtPr>
                            <w:sdtEndPr/>
                            <w:sdtContent>
                              <w:r>
                                <w:rPr>
                                  <w:szCs w:val="24"/>
                                </w:rPr>
                                <w:t>29.2.1</w:t>
                              </w:r>
                            </w:sdtContent>
                          </w:sdt>
                          <w:r>
                            <w:rPr>
                              <w:szCs w:val="24"/>
                            </w:rPr>
                            <w:t xml:space="preserve">. </w:t>
                          </w:r>
                          <w:r>
                            <w:rPr>
                              <w:color w:val="000000"/>
                            </w:rPr>
                            <w:t>mažesnę iš šių apimčių:</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kuris </w:t>
                          </w:r>
                          <w:r>
                            <w:rPr>
                              <w:szCs w:val="24"/>
                              <w:lang w:eastAsia="lt-LT"/>
                            </w:rPr>
                            <w:t>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r>
                            <w:rPr>
                              <w:szCs w:val="24"/>
                            </w:rPr>
                            <w:t>.</w:t>
                          </w:r>
                          <w:r>
                            <w:rPr>
                              <w:szCs w:val="24"/>
                              <w:lang w:eastAsia="lt-LT"/>
                            </w:rPr>
                            <w:t xml:space="preserve">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metinę OPEX (DU) apimtį. Jeigu Įmonė per praėjusį reguliavimo laikotarpį veikė neefektyviai, t. y. praėjusio reguliavimo laikotarpio priešpaskutinių metų OPEX (DU) apimtis buvo didesnė už Tarybos nustatytą, – atsižvelgiama į faktinę pagrįstą metinę OPEX (DU) apimtį.“ </w:t>
                          </w:r>
                        </w:p>
                      </w:sdtContent>
                    </w:sdt>
                  </w:sdtContent>
                </w:sdt>
              </w:sdtContent>
            </w:sdt>
            <w:sdt>
              <w:sdtPr>
                <w:alias w:val="1.15 pp."/>
                <w:tag w:val="part_6759f88faa884e13a81defebb8aa48cd"/>
                <w:id w:val="904029251"/>
                <w:lock w:val="sdtLocked"/>
              </w:sdtPr>
              <w:sdtEndPr/>
              <w:sdtContent>
                <w:p w14:paraId="2E7AB3EE" w14:textId="6BCDF524" w:rsidR="0032302A" w:rsidRDefault="007910C5">
                  <w:pPr>
                    <w:tabs>
                      <w:tab w:val="left" w:pos="1191"/>
                      <w:tab w:val="right" w:pos="9638"/>
                    </w:tabs>
                    <w:suppressAutoHyphens/>
                    <w:ind w:firstLine="709"/>
                    <w:jc w:val="both"/>
                    <w:textAlignment w:val="center"/>
                    <w:rPr>
                      <w:szCs w:val="24"/>
                    </w:rPr>
                  </w:pPr>
                  <w:sdt>
                    <w:sdtPr>
                      <w:alias w:val="Numeris"/>
                      <w:tag w:val="nr_6759f88faa884e13a81defebb8aa48cd"/>
                      <w:id w:val="351456487"/>
                      <w:lock w:val="sdtLocked"/>
                    </w:sdtPr>
                    <w:sdtEndPr/>
                    <w:sdtContent>
                      <w:r w:rsidR="005D6057">
                        <w:rPr>
                          <w:szCs w:val="24"/>
                        </w:rPr>
                        <w:t>1.15</w:t>
                      </w:r>
                    </w:sdtContent>
                  </w:sdt>
                  <w:r w:rsidR="005D6057">
                    <w:rPr>
                      <w:szCs w:val="24"/>
                    </w:rPr>
                    <w:t>.</w:t>
                  </w:r>
                  <w:r w:rsidR="005D6057">
                    <w:rPr>
                      <w:szCs w:val="24"/>
                    </w:rPr>
                    <w:tab/>
                    <w:t xml:space="preserve"> Pakeisti 32.1 papunktį ir jį išdėstyti taip:</w:t>
                  </w:r>
                </w:p>
                <w:sdt>
                  <w:sdtPr>
                    <w:alias w:val="citata"/>
                    <w:tag w:val="part_f4d545b5bba14fd194f7039feb728659"/>
                    <w:id w:val="880204192"/>
                    <w:lock w:val="sdtLocked"/>
                  </w:sdtPr>
                  <w:sdtEndPr/>
                  <w:sdtContent>
                    <w:sdt>
                      <w:sdtPr>
                        <w:alias w:val="32.1 pp."/>
                        <w:tag w:val="part_b40c8429781c47ad9ded980cfaafcb2e"/>
                        <w:id w:val="991065373"/>
                        <w:lock w:val="sdtLocked"/>
                      </w:sdtPr>
                      <w:sdtEndPr/>
                      <w:sdtContent>
                        <w:p w14:paraId="15C7FA54" w14:textId="009233C5" w:rsidR="0032302A" w:rsidRDefault="005D6057">
                          <w:pPr>
                            <w:tabs>
                              <w:tab w:val="left" w:pos="1276"/>
                            </w:tabs>
                            <w:spacing w:line="252" w:lineRule="auto"/>
                            <w:ind w:firstLine="709"/>
                            <w:jc w:val="both"/>
                            <w:rPr>
                              <w:szCs w:val="24"/>
                            </w:rPr>
                          </w:pPr>
                          <w:r>
                            <w:rPr>
                              <w:szCs w:val="24"/>
                            </w:rPr>
                            <w:t>„</w:t>
                          </w:r>
                          <w:sdt>
                            <w:sdtPr>
                              <w:alias w:val="Numeris"/>
                              <w:tag w:val="nr_b40c8429781c47ad9ded980cfaafcb2e"/>
                              <w:id w:val="255101251"/>
                              <w:lock w:val="sdtLocked"/>
                            </w:sdtPr>
                            <w:sdtEndPr/>
                            <w:sdtContent>
                              <w:r>
                                <w:rPr>
                                  <w:szCs w:val="24"/>
                                </w:rPr>
                                <w:t>32.1</w:t>
                              </w:r>
                            </w:sdtContent>
                          </w:sdt>
                          <w:r>
                            <w:rPr>
                              <w:szCs w:val="24"/>
                            </w:rPr>
                            <w:t xml:space="preserve">. iš gamintojų, tiekėjų, biržoje, </w:t>
                          </w:r>
                          <w:r>
                            <w:t>disbalanso</w:t>
                          </w:r>
                          <w:r>
                            <w:rPr>
                              <w:szCs w:val="24"/>
                            </w:rPr>
                            <w:t xml:space="preserve"> rinkoje įsigytos elektros energijos ir persiuntimo paslaugų sąnaudų vertę (įskaitant VIAP kainą ir papildomų paslaugų įsigijimo dedamosios prie perdavimo paslaugos kainą);“</w:t>
                          </w:r>
                        </w:p>
                      </w:sdtContent>
                    </w:sdt>
                  </w:sdtContent>
                </w:sdt>
              </w:sdtContent>
            </w:sdt>
            <w:sdt>
              <w:sdtPr>
                <w:alias w:val="1.16 pp."/>
                <w:tag w:val="part_90fe35a628b144a6bf937c73f7119cab"/>
                <w:id w:val="-144432807"/>
                <w:lock w:val="sdtLocked"/>
              </w:sdtPr>
              <w:sdtEndPr/>
              <w:sdtContent>
                <w:p w14:paraId="14E6FC4A" w14:textId="60A97C4B" w:rsidR="0032302A" w:rsidRDefault="007910C5">
                  <w:pPr>
                    <w:tabs>
                      <w:tab w:val="left" w:pos="1191"/>
                      <w:tab w:val="right" w:pos="9638"/>
                    </w:tabs>
                    <w:suppressAutoHyphens/>
                    <w:ind w:firstLine="709"/>
                    <w:jc w:val="both"/>
                    <w:textAlignment w:val="center"/>
                    <w:rPr>
                      <w:szCs w:val="24"/>
                    </w:rPr>
                  </w:pPr>
                  <w:sdt>
                    <w:sdtPr>
                      <w:alias w:val="Numeris"/>
                      <w:tag w:val="nr_90fe35a628b144a6bf937c73f7119cab"/>
                      <w:id w:val="-1288585151"/>
                      <w:lock w:val="sdtLocked"/>
                    </w:sdtPr>
                    <w:sdtEndPr/>
                    <w:sdtContent>
                      <w:r w:rsidR="005D6057">
                        <w:rPr>
                          <w:szCs w:val="24"/>
                        </w:rPr>
                        <w:t>1.16</w:t>
                      </w:r>
                    </w:sdtContent>
                  </w:sdt>
                  <w:r w:rsidR="005D6057">
                    <w:rPr>
                      <w:szCs w:val="24"/>
                    </w:rPr>
                    <w:t>.</w:t>
                  </w:r>
                  <w:r w:rsidR="005D6057">
                    <w:rPr>
                      <w:szCs w:val="24"/>
                    </w:rPr>
                    <w:tab/>
                    <w:t xml:space="preserve"> Pakeisti 33.2.2 papunktį ir jį išdėstyti taip:</w:t>
                  </w:r>
                </w:p>
                <w:sdt>
                  <w:sdtPr>
                    <w:alias w:val="citata"/>
                    <w:tag w:val="part_5b30c71cbf864c69917fd6bafcd79919"/>
                    <w:id w:val="415838203"/>
                    <w:lock w:val="sdtLocked"/>
                  </w:sdtPr>
                  <w:sdtEndPr/>
                  <w:sdtContent>
                    <w:sdt>
                      <w:sdtPr>
                        <w:alias w:val="33.2.2 pp."/>
                        <w:tag w:val="part_3b1672cb82a74df9bfffa69d2fc7400c"/>
                        <w:id w:val="-1542585161"/>
                        <w:lock w:val="sdtLocked"/>
                      </w:sdtPr>
                      <w:sdtEndPr/>
                      <w:sdtContent>
                        <w:p w14:paraId="2B3DBC60" w14:textId="0D2F1490" w:rsidR="0032302A" w:rsidRDefault="005D6057">
                          <w:pPr>
                            <w:spacing w:line="252" w:lineRule="auto"/>
                            <w:ind w:left="142" w:firstLine="567"/>
                            <w:jc w:val="both"/>
                            <w:rPr>
                              <w:szCs w:val="24"/>
                              <w:lang w:eastAsia="lt-LT"/>
                            </w:rPr>
                          </w:pPr>
                          <w:r>
                            <w:rPr>
                              <w:szCs w:val="24"/>
                              <w:lang w:eastAsia="lt-LT"/>
                            </w:rPr>
                            <w:t>„</w:t>
                          </w:r>
                          <w:sdt>
                            <w:sdtPr>
                              <w:alias w:val="Numeris"/>
                              <w:tag w:val="nr_3b1672cb82a74df9bfffa69d2fc7400c"/>
                              <w:id w:val="-320895565"/>
                              <w:lock w:val="sdtLocked"/>
                            </w:sdtPr>
                            <w:sdtEndPr/>
                            <w:sdtContent>
                              <w:r>
                                <w:rPr>
                                  <w:szCs w:val="24"/>
                                  <w:lang w:eastAsia="lt-LT"/>
                                </w:rPr>
                                <w:t>33.2.2</w:t>
                              </w:r>
                            </w:sdtContent>
                          </w:sdt>
                          <w:r>
                            <w:rPr>
                              <w:szCs w:val="24"/>
                              <w:lang w:eastAsia="lt-LT"/>
                            </w:rPr>
                            <w:t xml:space="preserve">. apyvartinio kapitalo, reikalingo visuomeninio tiekimo veiklai, apimtis, kuri apskaičiuojama pagal formulę: </w:t>
                          </w:r>
                        </w:p>
                        <w:p w14:paraId="7A70753B" w14:textId="77777777" w:rsidR="0032302A" w:rsidRDefault="0032302A">
                          <w:pPr>
                            <w:spacing w:line="252" w:lineRule="auto"/>
                            <w:ind w:left="142" w:firstLine="567"/>
                            <w:jc w:val="both"/>
                            <w:rPr>
                              <w:szCs w:val="24"/>
                              <w:lang w:eastAsia="lt-LT"/>
                            </w:rPr>
                          </w:pPr>
                        </w:p>
                        <w:p w14:paraId="474E47C7" w14:textId="08BCA957" w:rsidR="0032302A" w:rsidRDefault="007910C5">
                          <w:pPr>
                            <w:spacing w:line="252" w:lineRule="auto"/>
                            <w:ind w:firstLine="720"/>
                            <w:jc w:val="center"/>
                            <w:rPr>
                              <w:i/>
                              <w:szCs w:val="24"/>
                            </w:rPr>
                          </w:pPr>
                          <m:oMath>
                            <m:sSub>
                              <m:sSubPr>
                                <m:ctrlPr>
                                  <w:rPr>
                                    <w:rFonts w:ascii="Cambria Math" w:hAnsi="Cambria Math"/>
                                    <w:i/>
                                    <w:szCs w:val="24"/>
                                  </w:rPr>
                                </m:ctrlPr>
                              </m:sSubPr>
                              <m:e>
                                <m:r>
                                  <w:rPr>
                                    <w:rFonts w:ascii="Cambria Math" w:hAnsi="Cambria Math"/>
                                    <w:szCs w:val="24"/>
                                  </w:rPr>
                                  <m:t>ApK</m:t>
                                </m:r>
                              </m:e>
                              <m:sub>
                                <m:r>
                                  <w:rPr>
                                    <w:rFonts w:ascii="Cambria Math" w:hAnsi="Cambria Math"/>
                                    <w:szCs w:val="24"/>
                                  </w:rPr>
                                  <m:t>t</m:t>
                                </m:r>
                              </m:sub>
                            </m:sSub>
                            <m:r>
                              <w:rPr>
                                <w:rFonts w:ascii="Cambria Math" w:hAnsi="Cambria Math"/>
                                <w:szCs w:val="24"/>
                              </w:rPr>
                              <m:t>=T×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S</m:t>
                                    </m:r>
                                  </m:e>
                                  <m:sub>
                                    <m:r>
                                      <w:rPr>
                                        <w:rFonts w:ascii="Cambria Math" w:hAnsi="Cambria Math"/>
                                        <w:szCs w:val="24"/>
                                      </w:rPr>
                                      <m:t>t-2</m:t>
                                    </m:r>
                                  </m:sub>
                                </m:sSub>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t-2</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sub>
                            </m:sSub>
                          </m:oMath>
                          <w:r w:rsidR="005D6057">
                            <w:rPr>
                              <w:szCs w:val="24"/>
                            </w:rPr>
                            <w:t>(16)</w:t>
                          </w:r>
                        </w:p>
                        <w:p w14:paraId="21247423" w14:textId="77777777" w:rsidR="0032302A" w:rsidRDefault="0032302A">
                          <w:pPr>
                            <w:spacing w:line="252" w:lineRule="auto"/>
                            <w:ind w:left="142" w:firstLine="567"/>
                            <w:jc w:val="both"/>
                            <w:rPr>
                              <w:szCs w:val="24"/>
                              <w:lang w:eastAsia="lt-LT"/>
                            </w:rPr>
                          </w:pPr>
                        </w:p>
                        <w:p w14:paraId="0E882A33" w14:textId="77777777" w:rsidR="0032302A" w:rsidRDefault="005D6057">
                          <w:pPr>
                            <w:tabs>
                              <w:tab w:val="left" w:pos="993"/>
                            </w:tabs>
                            <w:spacing w:line="252" w:lineRule="auto"/>
                            <w:ind w:left="142" w:firstLine="567"/>
                            <w:jc w:val="both"/>
                            <w:rPr>
                              <w:i/>
                              <w:szCs w:val="24"/>
                            </w:rPr>
                          </w:pPr>
                          <w:r>
                            <w:rPr>
                              <w:i/>
                              <w:szCs w:val="24"/>
                            </w:rPr>
                            <w:t>čia:</w:t>
                          </w:r>
                        </w:p>
                        <w:p w14:paraId="18C7A4F2" w14:textId="77777777" w:rsidR="0032302A" w:rsidRDefault="005D6057">
                          <w:pPr>
                            <w:tabs>
                              <w:tab w:val="left" w:pos="993"/>
                            </w:tabs>
                            <w:spacing w:line="252" w:lineRule="auto"/>
                            <w:ind w:left="142" w:firstLine="567"/>
                            <w:jc w:val="both"/>
                            <w:rPr>
                              <w:i/>
                              <w:szCs w:val="24"/>
                            </w:rPr>
                          </w:pPr>
                          <w:proofErr w:type="spellStart"/>
                          <w:r>
                            <w:rPr>
                              <w:i/>
                              <w:szCs w:val="24"/>
                            </w:rPr>
                            <w:t>ApK</w:t>
                          </w:r>
                          <w:r>
                            <w:rPr>
                              <w:i/>
                              <w:szCs w:val="24"/>
                              <w:vertAlign w:val="subscript"/>
                            </w:rPr>
                            <w:t>t</w:t>
                          </w:r>
                          <w:proofErr w:type="spellEnd"/>
                          <w:r>
                            <w:rPr>
                              <w:i/>
                              <w:szCs w:val="24"/>
                            </w:rPr>
                            <w:t xml:space="preserve"> – </w:t>
                          </w:r>
                          <w:r>
                            <w:rPr>
                              <w:szCs w:val="24"/>
                              <w:lang w:eastAsia="lt-LT"/>
                            </w:rPr>
                            <w:t>apyvartinio kapitalo, reikalingo visuomeninio tiekimo veiklai, apimtis, EUR;</w:t>
                          </w:r>
                        </w:p>
                        <w:p w14:paraId="3E0F9727" w14:textId="38A2C100" w:rsidR="0032302A" w:rsidRDefault="005D6057">
                          <w:pPr>
                            <w:tabs>
                              <w:tab w:val="left" w:pos="993"/>
                            </w:tabs>
                            <w:spacing w:line="252" w:lineRule="auto"/>
                            <w:ind w:left="142" w:firstLine="567"/>
                            <w:jc w:val="both"/>
                            <w:rPr>
                              <w:szCs w:val="24"/>
                            </w:rPr>
                          </w:pPr>
                          <w:r>
                            <w:rPr>
                              <w:i/>
                              <w:szCs w:val="24"/>
                            </w:rPr>
                            <w:t>T</w:t>
                          </w:r>
                          <w:r>
                            <w:rPr>
                              <w:i/>
                              <w:szCs w:val="24"/>
                              <w:vertAlign w:val="subscript"/>
                            </w:rPr>
                            <w:t xml:space="preserve"> </w:t>
                          </w:r>
                          <w:r>
                            <w:rPr>
                              <w:szCs w:val="24"/>
                            </w:rPr>
                            <w:t xml:space="preserve">– </w:t>
                          </w:r>
                          <w:r>
                            <w:rPr>
                              <w:szCs w:val="24"/>
                              <w:lang w:eastAsia="lt-LT"/>
                            </w:rPr>
                            <w:t>visuomeninio tiekimo paslaugos gavėjų vidutinis atsiskaitymo terminas po sąskaitos išrašymo dienos, kuris lygus 50 dienų</w:t>
                          </w:r>
                          <w:r>
                            <w:rPr>
                              <w:szCs w:val="24"/>
                            </w:rPr>
                            <w:t>;</w:t>
                          </w:r>
                        </w:p>
                        <w:p w14:paraId="0F9DDD8D" w14:textId="56D2E95A" w:rsidR="0032302A" w:rsidRDefault="005D6057">
                          <w:pPr>
                            <w:tabs>
                              <w:tab w:val="left" w:pos="993"/>
                            </w:tabs>
                            <w:spacing w:line="252" w:lineRule="auto"/>
                            <w:ind w:left="142" w:firstLine="567"/>
                            <w:jc w:val="both"/>
                            <w:rPr>
                              <w:szCs w:val="24"/>
                            </w:rPr>
                          </w:pPr>
                          <w:r>
                            <w:rPr>
                              <w:i/>
                              <w:szCs w:val="24"/>
                            </w:rPr>
                            <w:t>S</w:t>
                          </w:r>
                          <w:r>
                            <w:rPr>
                              <w:i/>
                              <w:szCs w:val="24"/>
                              <w:vertAlign w:val="subscript"/>
                            </w:rPr>
                            <w:t xml:space="preserve">t-2 </w:t>
                          </w:r>
                          <w:r>
                            <w:rPr>
                              <w:szCs w:val="24"/>
                            </w:rPr>
                            <w:t xml:space="preserve">– </w:t>
                          </w:r>
                          <w:r>
                            <w:rPr>
                              <w:i/>
                              <w:szCs w:val="24"/>
                              <w:lang w:eastAsia="lt-LT"/>
                            </w:rPr>
                            <w:t>t</w:t>
                          </w:r>
                          <w:r>
                            <w:rPr>
                              <w:szCs w:val="24"/>
                              <w:lang w:eastAsia="lt-LT"/>
                            </w:rPr>
                            <w:t xml:space="preserve">-2 metų vidutinės vienos dienos visuomeninio tiekėjo paskirstomosios sąnaudos, kurios nustatomos atsižvelgiant į iš gamintojų, tiekėjų, biržoje, </w:t>
                          </w:r>
                          <w:r>
                            <w:t>disbalanso</w:t>
                          </w:r>
                          <w:r>
                            <w:rPr>
                              <w:szCs w:val="24"/>
                            </w:rPr>
                            <w:t xml:space="preserve"> rinkoje </w:t>
                          </w:r>
                          <w:r>
                            <w:rPr>
                              <w:szCs w:val="24"/>
                              <w:lang w:eastAsia="lt-LT"/>
                            </w:rPr>
                            <w:t xml:space="preserve">įsigytos elektros energijos ir persiuntimo paslaugų sąnaudų vertę (įskaitant </w:t>
                          </w:r>
                          <w:r>
                            <w:rPr>
                              <w:lang w:eastAsia="lt-LT"/>
                            </w:rPr>
                            <w:t xml:space="preserve">perdavimo paslaugos aukštos įtampos (toliau – AĮ) tinklais, skirstymo paslaugos vidutinės įtampos (toliau – VĮ) ir žemos įtampos (toliau – ŽĮ) tinklais, skirstymo paslaugos buitiniams vartotojams papildomos dedamosios, </w:t>
                          </w:r>
                          <w:r>
                            <w:rPr>
                              <w:szCs w:val="24"/>
                              <w:lang w:eastAsia="lt-LT"/>
                            </w:rPr>
                            <w:t xml:space="preserve">VIAP kainą ir </w:t>
                          </w:r>
                          <w:r>
                            <w:rPr>
                              <w:szCs w:val="24"/>
                            </w:rPr>
                            <w:lastRenderedPageBreak/>
                            <w:t>papildomų paslaugų įsigijimo dedamosios prie perdavimo paslaugos</w:t>
                          </w:r>
                          <w:r>
                            <w:rPr>
                              <w:szCs w:val="24"/>
                              <w:lang w:eastAsia="lt-LT"/>
                            </w:rPr>
                            <w:t xml:space="preserve"> kainą) bei visuomeninio tiekimo paslaugos sąnaudas</w:t>
                          </w:r>
                          <w:r>
                            <w:rPr>
                              <w:szCs w:val="24"/>
                            </w:rPr>
                            <w:t>, EUR;</w:t>
                          </w:r>
                        </w:p>
                        <w:p w14:paraId="332F8529" w14:textId="77777777" w:rsidR="0032302A" w:rsidRDefault="005D6057">
                          <w:pPr>
                            <w:tabs>
                              <w:tab w:val="left" w:pos="993"/>
                            </w:tabs>
                            <w:spacing w:line="252" w:lineRule="auto"/>
                            <w:ind w:firstLine="709"/>
                            <w:jc w:val="both"/>
                            <w:rPr>
                              <w:szCs w:val="24"/>
                            </w:rPr>
                          </w:pPr>
                          <w:r>
                            <w:rPr>
                              <w:i/>
                              <w:szCs w:val="24"/>
                            </w:rPr>
                            <w:t>Q</w:t>
                          </w:r>
                          <w:r>
                            <w:rPr>
                              <w:i/>
                              <w:szCs w:val="24"/>
                              <w:vertAlign w:val="subscript"/>
                            </w:rPr>
                            <w:t>t-</w:t>
                          </w:r>
                          <w:r>
                            <w:rPr>
                              <w:szCs w:val="24"/>
                              <w:vertAlign w:val="subscript"/>
                            </w:rPr>
                            <w:t>2</w:t>
                          </w:r>
                          <w:r>
                            <w:rPr>
                              <w:i/>
                              <w:szCs w:val="24"/>
                              <w:vertAlign w:val="subscript"/>
                            </w:rPr>
                            <w:t xml:space="preserve"> </w:t>
                          </w:r>
                          <w:r>
                            <w:rPr>
                              <w:szCs w:val="24"/>
                            </w:rPr>
                            <w:t xml:space="preserve">– visuomeninio tiekėjo parduotas (patiektas) elektros energijos kiekis </w:t>
                          </w:r>
                          <w:r>
                            <w:rPr>
                              <w:i/>
                              <w:szCs w:val="24"/>
                            </w:rPr>
                            <w:t>t</w:t>
                          </w:r>
                          <w:r>
                            <w:rPr>
                              <w:szCs w:val="24"/>
                            </w:rPr>
                            <w:t>-2 metais, kWh;</w:t>
                          </w:r>
                        </w:p>
                        <w:p w14:paraId="25F6EFEE" w14:textId="450F0151" w:rsidR="0032302A" w:rsidRDefault="005D6057">
                          <w:pPr>
                            <w:spacing w:line="252" w:lineRule="auto"/>
                            <w:ind w:firstLine="709"/>
                            <w:jc w:val="both"/>
                            <w:rPr>
                              <w:szCs w:val="24"/>
                            </w:rPr>
                          </w:pPr>
                          <w:proofErr w:type="spellStart"/>
                          <w:r>
                            <w:rPr>
                              <w:i/>
                              <w:szCs w:val="24"/>
                            </w:rPr>
                            <w:t>Q</w:t>
                          </w:r>
                          <w:r>
                            <w:rPr>
                              <w:i/>
                              <w:szCs w:val="24"/>
                              <w:vertAlign w:val="subscript"/>
                            </w:rPr>
                            <w:t>t</w:t>
                          </w:r>
                          <w:proofErr w:type="spellEnd"/>
                          <w:r>
                            <w:rPr>
                              <w:i/>
                              <w:szCs w:val="24"/>
                              <w:vertAlign w:val="subscript"/>
                            </w:rPr>
                            <w:t xml:space="preserve"> </w:t>
                          </w:r>
                          <w:r>
                            <w:rPr>
                              <w:szCs w:val="24"/>
                            </w:rPr>
                            <w:t xml:space="preserve">– visuomeninio tiekėjo prognozuojamas parduoti (patiekti) elektros energijos kiekis </w:t>
                          </w:r>
                          <w:r>
                            <w:rPr>
                              <w:i/>
                              <w:szCs w:val="24"/>
                            </w:rPr>
                            <w:t>t</w:t>
                          </w:r>
                          <w:r>
                            <w:rPr>
                              <w:szCs w:val="24"/>
                            </w:rPr>
                            <w:t> metais, kWh.“</w:t>
                          </w:r>
                        </w:p>
                      </w:sdtContent>
                    </w:sdt>
                  </w:sdtContent>
                </w:sdt>
              </w:sdtContent>
            </w:sdt>
            <w:sdt>
              <w:sdtPr>
                <w:alias w:val="1.17 pp."/>
                <w:tag w:val="part_dc9ba08b738546588de2f06197667d38"/>
                <w:id w:val="1244225187"/>
                <w:lock w:val="sdtLocked"/>
              </w:sdtPr>
              <w:sdtEndPr/>
              <w:sdtContent>
                <w:p w14:paraId="3BEC7E87" w14:textId="326075FD" w:rsidR="0032302A" w:rsidRDefault="007910C5">
                  <w:pPr>
                    <w:tabs>
                      <w:tab w:val="left" w:pos="1191"/>
                      <w:tab w:val="right" w:pos="9638"/>
                    </w:tabs>
                    <w:suppressAutoHyphens/>
                    <w:ind w:firstLine="709"/>
                    <w:jc w:val="both"/>
                    <w:textAlignment w:val="center"/>
                    <w:rPr>
                      <w:szCs w:val="24"/>
                    </w:rPr>
                  </w:pPr>
                  <w:sdt>
                    <w:sdtPr>
                      <w:alias w:val="Numeris"/>
                      <w:tag w:val="nr_dc9ba08b738546588de2f06197667d38"/>
                      <w:id w:val="-1321421580"/>
                      <w:lock w:val="sdtLocked"/>
                    </w:sdtPr>
                    <w:sdtEndPr/>
                    <w:sdtContent>
                      <w:r w:rsidR="005D6057">
                        <w:rPr>
                          <w:szCs w:val="24"/>
                        </w:rPr>
                        <w:t>1.17</w:t>
                      </w:r>
                    </w:sdtContent>
                  </w:sdt>
                  <w:r w:rsidR="005D6057">
                    <w:rPr>
                      <w:szCs w:val="24"/>
                    </w:rPr>
                    <w:t>.</w:t>
                  </w:r>
                  <w:r w:rsidR="005D6057">
                    <w:rPr>
                      <w:szCs w:val="24"/>
                    </w:rPr>
                    <w:tab/>
                    <w:t xml:space="preserve"> Pakeisti 36 punktą ir jį išdėstyti taip:</w:t>
                  </w:r>
                </w:p>
                <w:sdt>
                  <w:sdtPr>
                    <w:alias w:val="citata"/>
                    <w:tag w:val="part_c2cd15ca6a89412f80a23f3e798d17ae"/>
                    <w:id w:val="1718699977"/>
                    <w:lock w:val="sdtLocked"/>
                  </w:sdtPr>
                  <w:sdtEndPr/>
                  <w:sdtContent>
                    <w:sdt>
                      <w:sdtPr>
                        <w:alias w:val="36 p."/>
                        <w:tag w:val="part_4019314c36b04e4b9c2f65d9c6ebe2fa"/>
                        <w:id w:val="1398557913"/>
                        <w:lock w:val="sdtLocked"/>
                      </w:sdtPr>
                      <w:sdtEndPr/>
                      <w:sdtContent>
                        <w:p w14:paraId="35FF61C2" w14:textId="744EFF0E" w:rsidR="0032302A" w:rsidRDefault="005D6057">
                          <w:pPr>
                            <w:tabs>
                              <w:tab w:val="right" w:pos="9638"/>
                            </w:tabs>
                            <w:suppressAutoHyphens/>
                            <w:ind w:firstLine="709"/>
                            <w:jc w:val="both"/>
                            <w:textAlignment w:val="center"/>
                            <w:rPr>
                              <w:szCs w:val="24"/>
                            </w:rPr>
                          </w:pPr>
                          <w:r>
                            <w:rPr>
                              <w:szCs w:val="24"/>
                            </w:rPr>
                            <w:t>„</w:t>
                          </w:r>
                          <w:sdt>
                            <w:sdtPr>
                              <w:alias w:val="Numeris"/>
                              <w:tag w:val="nr_4019314c36b04e4b9c2f65d9c6ebe2fa"/>
                              <w:id w:val="1500546090"/>
                              <w:lock w:val="sdtLocked"/>
                            </w:sdtPr>
                            <w:sdtEndPr/>
                            <w:sdtContent>
                              <w:r>
                                <w:rPr>
                                  <w:rFonts w:eastAsia="MS Mincho"/>
                                  <w:szCs w:val="24"/>
                                </w:rPr>
                                <w:t>36</w:t>
                              </w:r>
                            </w:sdtContent>
                          </w:sdt>
                          <w:r>
                            <w:rPr>
                              <w:szCs w:val="24"/>
                            </w:rPr>
                            <w:t>. Tarybai nustatant reguliuojamų paslaugų sąnaudas,</w:t>
                          </w:r>
                          <w:r>
                            <w:rPr>
                              <w:b/>
                              <w:bCs/>
                              <w:szCs w:val="24"/>
                            </w:rPr>
                            <w:t xml:space="preserve"> </w:t>
                          </w:r>
                          <w:r>
                            <w:rPr>
                              <w:szCs w:val="24"/>
                            </w:rPr>
                            <w:t>laikomasi šių sąlygų:</w:t>
                          </w:r>
                        </w:p>
                        <w:sdt>
                          <w:sdtPr>
                            <w:alias w:val="36.1 pp."/>
                            <w:tag w:val="part_2a448c98a3ed43ca979b4c3df983f88d"/>
                            <w:id w:val="-1508981944"/>
                            <w:lock w:val="sdtLocked"/>
                          </w:sdtPr>
                          <w:sdtEndPr/>
                          <w:sdtContent>
                            <w:p w14:paraId="31EDFDEA" w14:textId="4CB87674" w:rsidR="0032302A" w:rsidRDefault="007910C5">
                              <w:pPr>
                                <w:tabs>
                                  <w:tab w:val="right" w:pos="9638"/>
                                </w:tabs>
                                <w:suppressAutoHyphens/>
                                <w:ind w:firstLine="709"/>
                                <w:jc w:val="both"/>
                                <w:textAlignment w:val="center"/>
                                <w:rPr>
                                  <w:szCs w:val="24"/>
                                </w:rPr>
                              </w:pPr>
                              <w:sdt>
                                <w:sdtPr>
                                  <w:alias w:val="Numeris"/>
                                  <w:tag w:val="nr_2a448c98a3ed43ca979b4c3df983f88d"/>
                                  <w:id w:val="-1359890916"/>
                                  <w:lock w:val="sdtLocked"/>
                                </w:sdtPr>
                                <w:sdtEndPr/>
                                <w:sdtContent>
                                  <w:r w:rsidR="005D6057">
                                    <w:rPr>
                                      <w:szCs w:val="24"/>
                                    </w:rPr>
                                    <w:t>36.1</w:t>
                                  </w:r>
                                </w:sdtContent>
                              </w:sdt>
                              <w:r w:rsidR="005D6057">
                                <w:rPr>
                                  <w:szCs w:val="24"/>
                                </w:rPr>
                                <w:t xml:space="preserve"> turi būti atsižvelgiama (pakoreguojant leistiną pajamų lygį) į Tarybos atliktų reguliuojamų paslaugų sąnaudų pagrįstumo (būtinumo) patikrinimo rezultatus bei reguliuojamosios veiklos ataskaitų, parengtų pagal Aprašo reikalavimus, patikros ataskaitą;</w:t>
                              </w:r>
                            </w:p>
                          </w:sdtContent>
                        </w:sdt>
                        <w:sdt>
                          <w:sdtPr>
                            <w:alias w:val="36.2 pp."/>
                            <w:tag w:val="part_30aa40fe8c804548b69f6203e5c7844a"/>
                            <w:id w:val="1980801812"/>
                            <w:lock w:val="sdtLocked"/>
                          </w:sdtPr>
                          <w:sdtEndPr/>
                          <w:sdtContent>
                            <w:p w14:paraId="7848B436" w14:textId="5BA516FB" w:rsidR="0032302A" w:rsidRDefault="007910C5">
                              <w:pPr>
                                <w:tabs>
                                  <w:tab w:val="right" w:pos="9638"/>
                                </w:tabs>
                                <w:suppressAutoHyphens/>
                                <w:ind w:firstLine="709"/>
                                <w:jc w:val="both"/>
                                <w:textAlignment w:val="center"/>
                                <w:rPr>
                                  <w:szCs w:val="24"/>
                                </w:rPr>
                              </w:pPr>
                              <w:sdt>
                                <w:sdtPr>
                                  <w:alias w:val="Numeris"/>
                                  <w:tag w:val="nr_30aa40fe8c804548b69f6203e5c7844a"/>
                                  <w:id w:val="-159774438"/>
                                  <w:lock w:val="sdtLocked"/>
                                </w:sdtPr>
                                <w:sdtEndPr/>
                                <w:sdtContent>
                                  <w:r w:rsidR="005D6057">
                                    <w:rPr>
                                      <w:szCs w:val="24"/>
                                    </w:rPr>
                                    <w:t>36.2</w:t>
                                  </w:r>
                                </w:sdtContent>
                              </w:sdt>
                              <w:r w:rsidR="005D6057">
                                <w:rPr>
                                  <w:szCs w:val="24"/>
                                </w:rPr>
                                <w:t>.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36.3 pp."/>
                            <w:tag w:val="part_e0044221355747f29e3aac97251b1ba2"/>
                            <w:id w:val="1984192453"/>
                            <w:lock w:val="sdtLocked"/>
                          </w:sdtPr>
                          <w:sdtEndPr/>
                          <w:sdtContent>
                            <w:p w14:paraId="2CBBA25F" w14:textId="77F35891" w:rsidR="0032302A" w:rsidRDefault="007910C5">
                              <w:pPr>
                                <w:tabs>
                                  <w:tab w:val="right" w:pos="9638"/>
                                </w:tabs>
                                <w:suppressAutoHyphens/>
                                <w:ind w:firstLine="709"/>
                                <w:jc w:val="both"/>
                                <w:textAlignment w:val="center"/>
                                <w:rPr>
                                  <w:b/>
                                  <w:bCs/>
                                  <w:szCs w:val="24"/>
                                </w:rPr>
                              </w:pPr>
                              <w:sdt>
                                <w:sdtPr>
                                  <w:alias w:val="Numeris"/>
                                  <w:tag w:val="nr_e0044221355747f29e3aac97251b1ba2"/>
                                  <w:id w:val="-1452702485"/>
                                  <w:lock w:val="sdtLocked"/>
                                </w:sdtPr>
                                <w:sdtEndPr/>
                                <w:sdtContent>
                                  <w:r w:rsidR="005D6057">
                                    <w:rPr>
                                      <w:szCs w:val="24"/>
                                    </w:rPr>
                                    <w:t>36.3</w:t>
                                  </w:r>
                                </w:sdtContent>
                              </w:sdt>
                              <w:r w:rsidR="005D6057">
                                <w:rPr>
                                  <w:szCs w:val="24"/>
                                </w:rPr>
                                <w:t>. teisės aktuose nustačius kitus Įmonių veiklos ir vartotojų ar jų grupių aptarnavimo reikalavimus ar terminus bei apimtis, įvertinamos jų įgyvendinimui būtinos Įmonių sąnaudos (pakoreguojant leistiną pajamų lygį).“</w:t>
                              </w:r>
                            </w:p>
                          </w:sdtContent>
                        </w:sdt>
                      </w:sdtContent>
                    </w:sdt>
                  </w:sdtContent>
                </w:sdt>
              </w:sdtContent>
            </w:sdt>
            <w:sdt>
              <w:sdtPr>
                <w:alias w:val="1.18 pp."/>
                <w:tag w:val="part_e3b94ee2a24c4d61b0b8b137690304f6"/>
                <w:id w:val="1574389313"/>
                <w:lock w:val="sdtLocked"/>
              </w:sdtPr>
              <w:sdtEndPr/>
              <w:sdtContent>
                <w:p w14:paraId="72D443DC" w14:textId="49C8D645" w:rsidR="0032302A" w:rsidRDefault="007910C5">
                  <w:pPr>
                    <w:tabs>
                      <w:tab w:val="left" w:pos="1191"/>
                      <w:tab w:val="right" w:pos="9638"/>
                    </w:tabs>
                    <w:suppressAutoHyphens/>
                    <w:ind w:firstLine="709"/>
                    <w:jc w:val="both"/>
                    <w:textAlignment w:val="center"/>
                    <w:rPr>
                      <w:szCs w:val="24"/>
                    </w:rPr>
                  </w:pPr>
                  <w:sdt>
                    <w:sdtPr>
                      <w:alias w:val="Numeris"/>
                      <w:tag w:val="nr_e3b94ee2a24c4d61b0b8b137690304f6"/>
                      <w:id w:val="-241406896"/>
                      <w:lock w:val="sdtLocked"/>
                    </w:sdtPr>
                    <w:sdtEndPr/>
                    <w:sdtContent>
                      <w:r w:rsidR="005D6057">
                        <w:rPr>
                          <w:szCs w:val="24"/>
                        </w:rPr>
                        <w:t>1.18</w:t>
                      </w:r>
                    </w:sdtContent>
                  </w:sdt>
                  <w:r w:rsidR="005D6057">
                    <w:rPr>
                      <w:szCs w:val="24"/>
                    </w:rPr>
                    <w:t>.</w:t>
                  </w:r>
                  <w:r w:rsidR="005D6057">
                    <w:rPr>
                      <w:szCs w:val="24"/>
                    </w:rPr>
                    <w:tab/>
                    <w:t xml:space="preserve"> Pakeisti 37 punktą ir jį išdėstyti taip:</w:t>
                  </w:r>
                </w:p>
                <w:sdt>
                  <w:sdtPr>
                    <w:alias w:val="citata"/>
                    <w:tag w:val="part_97d66f323ea24554af3f56c171e19810"/>
                    <w:id w:val="-287973753"/>
                    <w:lock w:val="sdtLocked"/>
                  </w:sdtPr>
                  <w:sdtEndPr/>
                  <w:sdtContent>
                    <w:sdt>
                      <w:sdtPr>
                        <w:alias w:val="37 p."/>
                        <w:tag w:val="part_1a2101ccc0cb4848849832cb27597d63"/>
                        <w:id w:val="143629051"/>
                        <w:lock w:val="sdtLocked"/>
                      </w:sdtPr>
                      <w:sdtEndPr/>
                      <w:sdtContent>
                        <w:p w14:paraId="018AAA82" w14:textId="6449E9B3" w:rsidR="0032302A" w:rsidRDefault="005D6057">
                          <w:pPr>
                            <w:spacing w:line="252" w:lineRule="auto"/>
                            <w:ind w:firstLine="709"/>
                            <w:jc w:val="both"/>
                            <w:rPr>
                              <w:szCs w:val="24"/>
                              <w:lang w:eastAsia="lt-LT"/>
                            </w:rPr>
                          </w:pPr>
                          <w:r>
                            <w:rPr>
                              <w:szCs w:val="24"/>
                            </w:rPr>
                            <w:t>„</w:t>
                          </w:r>
                          <w:sdt>
                            <w:sdtPr>
                              <w:alias w:val="Numeris"/>
                              <w:tag w:val="nr_1a2101ccc0cb4848849832cb27597d63"/>
                              <w:id w:val="-1580207999"/>
                              <w:lock w:val="sdtLocked"/>
                            </w:sdtPr>
                            <w:sdtEndPr/>
                            <w:sdtContent>
                              <w:r>
                                <w:rPr>
                                  <w:szCs w:val="24"/>
                                </w:rPr>
                                <w:t>37</w:t>
                              </w:r>
                            </w:sdtContent>
                          </w:sdt>
                          <w:r>
                            <w:rPr>
                              <w:szCs w:val="24"/>
                            </w:rPr>
                            <w:t xml:space="preserve">. </w:t>
                          </w:r>
                          <w:r>
                            <w:rPr>
                              <w:szCs w:val="24"/>
                              <w:shd w:val="clear" w:color="auto" w:fill="FFFFFF"/>
                            </w:rPr>
                            <w:t>Jeigu dėl Įmonės, kurios reguliavimo laikotarpio pradžios metai ankstesni nei 2021 m.,</w:t>
                          </w:r>
                          <w:r>
                            <w:rPr>
                              <w:b/>
                              <w:szCs w:val="24"/>
                              <w:shd w:val="clear" w:color="auto" w:fill="FFFFFF"/>
                            </w:rPr>
                            <w:t> </w:t>
                          </w:r>
                          <w:r>
                            <w:rPr>
                              <w:szCs w:val="24"/>
                              <w:shd w:val="clear" w:color="auto" w:fill="FFFFFF"/>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sutaupymų, dėl veiklos efektyvumo, kurį Įmonė įrodė Tarybai,  suma, kuri apskaičiuojama pagal formulę: </w:t>
                          </w:r>
                        </w:p>
                        <w:p w14:paraId="3FBBE95C" w14:textId="77777777" w:rsidR="0032302A" w:rsidRDefault="0032302A">
                          <w:pPr>
                            <w:spacing w:line="252" w:lineRule="auto"/>
                            <w:ind w:firstLine="709"/>
                            <w:jc w:val="both"/>
                            <w:rPr>
                              <w:szCs w:val="24"/>
                              <w:lang w:eastAsia="lt-LT"/>
                            </w:rPr>
                          </w:pPr>
                        </w:p>
                        <w:p w14:paraId="26F447BD" w14:textId="2D3B7793" w:rsidR="0032302A" w:rsidRDefault="007910C5">
                          <w:pPr>
                            <w:spacing w:line="252" w:lineRule="auto"/>
                            <w:ind w:firstLine="709"/>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faktinės,i</m:t>
                                </m:r>
                              </m:sub>
                            </m:sSub>
                            <m:r>
                              <w:rPr>
                                <w:rFonts w:ascii="Cambria Math" w:hAnsi="Cambria Math"/>
                                <w:szCs w:val="24"/>
                                <w:lang w:eastAsia="lt-LT"/>
                              </w:rPr>
                              <m:t xml:space="preserve"> </m:t>
                            </m:r>
                          </m:oMath>
                          <w:r w:rsidR="005D6057">
                            <w:rPr>
                              <w:szCs w:val="24"/>
                              <w:lang w:eastAsia="lt-LT"/>
                            </w:rPr>
                            <w:t>(18)</w:t>
                          </w:r>
                        </w:p>
                        <w:p w14:paraId="0470F063" w14:textId="77777777" w:rsidR="0032302A" w:rsidRDefault="0032302A">
                          <w:pPr>
                            <w:spacing w:line="252" w:lineRule="auto"/>
                            <w:ind w:firstLine="709"/>
                            <w:jc w:val="both"/>
                            <w:rPr>
                              <w:szCs w:val="24"/>
                              <w:lang w:eastAsia="lt-LT"/>
                            </w:rPr>
                          </w:pPr>
                        </w:p>
                        <w:p w14:paraId="7BC2A774" w14:textId="77777777" w:rsidR="0032302A" w:rsidRDefault="005D6057">
                          <w:pPr>
                            <w:tabs>
                              <w:tab w:val="left" w:pos="993"/>
                            </w:tabs>
                            <w:spacing w:line="252" w:lineRule="auto"/>
                            <w:ind w:firstLine="709"/>
                            <w:jc w:val="both"/>
                            <w:rPr>
                              <w:i/>
                              <w:szCs w:val="24"/>
                            </w:rPr>
                          </w:pPr>
                          <w:r>
                            <w:rPr>
                              <w:i/>
                              <w:szCs w:val="24"/>
                            </w:rPr>
                            <w:t>čia:</w:t>
                          </w:r>
                        </w:p>
                        <w:p w14:paraId="759F14C2" w14:textId="77777777" w:rsidR="0032302A" w:rsidRDefault="005D6057">
                          <w:pPr>
                            <w:tabs>
                              <w:tab w:val="left" w:pos="993"/>
                            </w:tabs>
                            <w:spacing w:line="252" w:lineRule="auto"/>
                            <w:ind w:firstLine="709"/>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 EUR;</w:t>
                          </w:r>
                        </w:p>
                        <w:p w14:paraId="72EC4DFC" w14:textId="77777777" w:rsidR="0032302A" w:rsidRDefault="005D6057">
                          <w:pPr>
                            <w:tabs>
                              <w:tab w:val="left" w:pos="993"/>
                            </w:tabs>
                            <w:spacing w:line="252" w:lineRule="auto"/>
                            <w:ind w:firstLine="709"/>
                            <w:jc w:val="both"/>
                            <w:rPr>
                              <w:szCs w:val="24"/>
                            </w:rPr>
                          </w:pPr>
                          <w:proofErr w:type="spellStart"/>
                          <w:r>
                            <w:rPr>
                              <w:i/>
                              <w:szCs w:val="24"/>
                            </w:rPr>
                            <w:t>OPEX</w:t>
                          </w:r>
                          <w:r>
                            <w:rPr>
                              <w:i/>
                              <w:szCs w:val="24"/>
                              <w:vertAlign w:val="subscript"/>
                            </w:rPr>
                            <w:t>nustatytos,i</w:t>
                          </w:r>
                          <w:proofErr w:type="spellEnd"/>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14:paraId="6E78B1F5" w14:textId="77777777" w:rsidR="0032302A" w:rsidRDefault="005D6057">
                          <w:pPr>
                            <w:tabs>
                              <w:tab w:val="left" w:pos="993"/>
                            </w:tabs>
                            <w:spacing w:line="252" w:lineRule="auto"/>
                            <w:ind w:firstLine="709"/>
                            <w:jc w:val="both"/>
                            <w:rPr>
                              <w:szCs w:val="24"/>
                            </w:rPr>
                          </w:pPr>
                          <w:proofErr w:type="spellStart"/>
                          <w:r>
                            <w:rPr>
                              <w:i/>
                              <w:szCs w:val="24"/>
                            </w:rPr>
                            <w:t>OPEX</w:t>
                          </w:r>
                          <w:r>
                            <w:rPr>
                              <w:i/>
                              <w:szCs w:val="24"/>
                              <w:vertAlign w:val="subscript"/>
                            </w:rPr>
                            <w:t>faktinės,i</w:t>
                          </w:r>
                          <w:proofErr w:type="spellEnd"/>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-tajai paslaugai, EUR.</w:t>
                          </w:r>
                        </w:p>
                        <w:p w14:paraId="274FF61F" w14:textId="0189E63D" w:rsidR="0032302A" w:rsidRDefault="005D6057">
                          <w:pPr>
                            <w:tabs>
                              <w:tab w:val="left" w:pos="993"/>
                            </w:tabs>
                            <w:spacing w:line="252" w:lineRule="auto"/>
                            <w:ind w:firstLine="709"/>
                            <w:jc w:val="both"/>
                            <w:rPr>
                              <w:szCs w:val="24"/>
                            </w:rPr>
                          </w:pPr>
                          <w:r>
                            <w:rPr>
                              <w:szCs w:val="24"/>
                            </w:rPr>
                            <w:t>Atliekant nustatytos ir faktinės OPEX apimties palyginimą, vertinamas bendras OPEX (DU) ir OPEX (be DU) vidutinės ir žemos įtampos tinkluose rezultatas.“</w:t>
                          </w:r>
                        </w:p>
                      </w:sdtContent>
                    </w:sdt>
                  </w:sdtContent>
                </w:sdt>
              </w:sdtContent>
            </w:sdt>
            <w:sdt>
              <w:sdtPr>
                <w:alias w:val="1.19 pp."/>
                <w:tag w:val="part_2283a0e6ea8f4ac197ec7b7ee554b18d"/>
                <w:id w:val="-1870437869"/>
                <w:lock w:val="sdtLocked"/>
              </w:sdtPr>
              <w:sdtEndPr/>
              <w:sdtContent>
                <w:p w14:paraId="4D401954" w14:textId="715A0152" w:rsidR="0032302A" w:rsidRDefault="007910C5">
                  <w:pPr>
                    <w:tabs>
                      <w:tab w:val="left" w:pos="1191"/>
                      <w:tab w:val="right" w:pos="9638"/>
                    </w:tabs>
                    <w:suppressAutoHyphens/>
                    <w:ind w:firstLine="709"/>
                    <w:jc w:val="both"/>
                    <w:textAlignment w:val="center"/>
                    <w:rPr>
                      <w:szCs w:val="24"/>
                    </w:rPr>
                  </w:pPr>
                  <w:sdt>
                    <w:sdtPr>
                      <w:alias w:val="Numeris"/>
                      <w:tag w:val="nr_2283a0e6ea8f4ac197ec7b7ee554b18d"/>
                      <w:id w:val="1952203837"/>
                      <w:lock w:val="sdtLocked"/>
                    </w:sdtPr>
                    <w:sdtEndPr/>
                    <w:sdtContent>
                      <w:r w:rsidR="005D6057">
                        <w:rPr>
                          <w:szCs w:val="24"/>
                        </w:rPr>
                        <w:t>1.19</w:t>
                      </w:r>
                    </w:sdtContent>
                  </w:sdt>
                  <w:r w:rsidR="005D6057">
                    <w:rPr>
                      <w:szCs w:val="24"/>
                    </w:rPr>
                    <w:t>.</w:t>
                  </w:r>
                  <w:r w:rsidR="005D6057">
                    <w:rPr>
                      <w:szCs w:val="24"/>
                    </w:rPr>
                    <w:tab/>
                    <w:t xml:space="preserve"> Pakeisti 38 punktą ir jį išdėstyti taip:</w:t>
                  </w:r>
                </w:p>
                <w:sdt>
                  <w:sdtPr>
                    <w:alias w:val="citata"/>
                    <w:tag w:val="part_ff050483417f4d75bd21cf76c2a16584"/>
                    <w:id w:val="-1688820779"/>
                    <w:lock w:val="sdtLocked"/>
                  </w:sdtPr>
                  <w:sdtEndPr/>
                  <w:sdtContent>
                    <w:sdt>
                      <w:sdtPr>
                        <w:alias w:val="38 p."/>
                        <w:tag w:val="part_7068d997aee24454960a3760c351bad4"/>
                        <w:id w:val="-1590921799"/>
                        <w:lock w:val="sdtLocked"/>
                      </w:sdtPr>
                      <w:sdtEndPr/>
                      <w:sdtContent>
                        <w:p w14:paraId="142A0C49" w14:textId="3F120277" w:rsidR="0032302A" w:rsidRDefault="005D6057">
                          <w:pPr>
                            <w:tabs>
                              <w:tab w:val="left" w:pos="993"/>
                            </w:tabs>
                            <w:spacing w:line="252" w:lineRule="auto"/>
                            <w:ind w:firstLine="709"/>
                            <w:jc w:val="both"/>
                            <w:rPr>
                              <w:szCs w:val="24"/>
                            </w:rPr>
                          </w:pPr>
                          <w:r>
                            <w:rPr>
                              <w:szCs w:val="24"/>
                            </w:rPr>
                            <w:t>„</w:t>
                          </w:r>
                          <w:sdt>
                            <w:sdtPr>
                              <w:alias w:val="Numeris"/>
                              <w:tag w:val="nr_7068d997aee24454960a3760c351bad4"/>
                              <w:id w:val="772219467"/>
                              <w:lock w:val="sdtLocked"/>
                            </w:sdtPr>
                            <w:sdtEndPr/>
                            <w:sdtContent>
                              <w:r>
                                <w:rPr>
                                  <w:szCs w:val="24"/>
                                </w:rPr>
                                <w:t>38</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14:paraId="2C25FA14" w14:textId="77777777" w:rsidR="0032302A" w:rsidRDefault="0032302A">
                          <w:pPr>
                            <w:spacing w:line="252" w:lineRule="auto"/>
                            <w:ind w:firstLine="709"/>
                            <w:jc w:val="both"/>
                            <w:textAlignment w:val="baseline"/>
                            <w:rPr>
                              <w:szCs w:val="24"/>
                              <w:lang w:eastAsia="lt-LT"/>
                            </w:rPr>
                          </w:pPr>
                        </w:p>
                        <w:p w14:paraId="47F79586" w14:textId="743F7320" w:rsidR="0032302A" w:rsidRDefault="007910C5">
                          <w:pPr>
                            <w:spacing w:line="252" w:lineRule="auto"/>
                            <w:ind w:firstLine="709"/>
                            <w:jc w:val="center"/>
                            <w:textAlignment w:val="baseline"/>
                            <w:rPr>
                              <w:szCs w:val="24"/>
                              <w:lang w:eastAsia="lt-LT"/>
                            </w:rPr>
                          </w:pPr>
                          <m:oMath>
                            <m:sSub>
                              <m:sSubPr>
                                <m:ctrlPr>
                                  <w:rPr>
                                    <w:rFonts w:ascii="Cambria Math" w:hAnsi="Cambria Math"/>
                                    <w:i/>
                                  </w:rPr>
                                </m:ctrlPr>
                              </m:sSubPr>
                              <m:e>
                                <m:r>
                                  <w:rPr>
                                    <w:rFonts w:ascii="Cambria Math" w:hAnsi="Cambria Math"/>
                                  </w:rPr>
                                  <m:t xml:space="preserve">               G</m:t>
                                </m:r>
                              </m:e>
                              <m:sub>
                                <m:r>
                                  <w:rPr>
                                    <w:rFonts w:ascii="Cambria Math" w:hAnsi="Cambria Math"/>
                                  </w:rPr>
                                  <m:t>1,i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 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faktinės,i</m:t>
                                        </m:r>
                                      </m:sub>
                                    </m:sSub>
                                  </m:e>
                                </m:d>
                              </m:num>
                              <m:den>
                                <m:r>
                                  <w:rPr>
                                    <w:rFonts w:ascii="Cambria Math" w:hAnsi="Cambria Math"/>
                                  </w:rPr>
                                  <m:t>2</m:t>
                                </m:r>
                              </m:den>
                            </m:f>
                            <m:r>
                              <w:rPr>
                                <w:rFonts w:ascii="Cambria Math" w:hAnsi="Cambria Math"/>
                                <w:szCs w:val="24"/>
                                <w:lang w:eastAsia="lt-LT"/>
                              </w:rPr>
                              <m:t xml:space="preserve"> </m:t>
                            </m:r>
                          </m:oMath>
                          <w:r w:rsidR="005D6057">
                            <w:rPr>
                              <w:szCs w:val="24"/>
                              <w:lang w:eastAsia="lt-LT"/>
                            </w:rPr>
                            <w:t>(19)</w:t>
                          </w:r>
                        </w:p>
                        <w:p w14:paraId="003021BB" w14:textId="77777777" w:rsidR="0032302A" w:rsidRDefault="0032302A">
                          <w:pPr>
                            <w:spacing w:line="252" w:lineRule="auto"/>
                            <w:ind w:firstLine="709"/>
                            <w:jc w:val="both"/>
                            <w:textAlignment w:val="baseline"/>
                            <w:rPr>
                              <w:i/>
                              <w:szCs w:val="24"/>
                              <w:lang w:eastAsia="lt-LT"/>
                            </w:rPr>
                          </w:pPr>
                        </w:p>
                        <w:p w14:paraId="518AB390" w14:textId="77777777" w:rsidR="0032302A" w:rsidRDefault="005D6057">
                          <w:pPr>
                            <w:spacing w:line="252" w:lineRule="auto"/>
                            <w:ind w:firstLine="709"/>
                            <w:jc w:val="both"/>
                            <w:textAlignment w:val="baseline"/>
                            <w:rPr>
                              <w:szCs w:val="24"/>
                              <w:lang w:eastAsia="lt-LT"/>
                            </w:rPr>
                          </w:pPr>
                          <w:r>
                            <w:rPr>
                              <w:i/>
                              <w:szCs w:val="24"/>
                              <w:lang w:eastAsia="lt-LT"/>
                            </w:rPr>
                            <w:lastRenderedPageBreak/>
                            <w:t>čia:</w:t>
                          </w:r>
                          <w:r>
                            <w:rPr>
                              <w:szCs w:val="24"/>
                              <w:lang w:eastAsia="lt-LT"/>
                            </w:rPr>
                            <w:t> </w:t>
                          </w:r>
                        </w:p>
                        <w:p w14:paraId="511770BB" w14:textId="77777777" w:rsidR="0032302A" w:rsidRDefault="005D6057">
                          <w:pPr>
                            <w:spacing w:line="252" w:lineRule="auto"/>
                            <w:ind w:firstLine="709"/>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EUR; </w:t>
                          </w:r>
                        </w:p>
                        <w:p w14:paraId="0B4CA0DC" w14:textId="77777777" w:rsidR="0032302A" w:rsidRDefault="005D6057">
                          <w:pPr>
                            <w:spacing w:line="252" w:lineRule="auto"/>
                            <w:ind w:firstLine="709"/>
                            <w:jc w:val="both"/>
                            <w:textAlignment w:val="baseline"/>
                            <w:rPr>
                              <w:szCs w:val="24"/>
                              <w:lang w:eastAsia="lt-LT"/>
                            </w:rPr>
                          </w:pPr>
                          <w:proofErr w:type="spellStart"/>
                          <w:r>
                            <w:rPr>
                              <w:i/>
                              <w:szCs w:val="24"/>
                              <w:lang w:eastAsia="lt-LT"/>
                            </w:rPr>
                            <w:t>OPEX</w:t>
                          </w:r>
                          <w:r>
                            <w:rPr>
                              <w:i/>
                              <w:szCs w:val="24"/>
                              <w:vertAlign w:val="subscript"/>
                              <w:lang w:eastAsia="lt-LT"/>
                            </w:rPr>
                            <w:t>nustatytos,i</w:t>
                          </w:r>
                          <w:proofErr w:type="spellEnd"/>
                          <w:r>
                            <w:rPr>
                              <w:i/>
                              <w:szCs w:val="24"/>
                              <w:vertAlign w:val="subscript"/>
                              <w:lang w:eastAsia="lt-LT"/>
                            </w:rPr>
                            <w:t>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14:paraId="15C3D31E" w14:textId="77777777" w:rsidR="0032302A" w:rsidRDefault="005D6057">
                          <w:pPr>
                            <w:spacing w:line="252" w:lineRule="auto"/>
                            <w:ind w:firstLine="709"/>
                            <w:jc w:val="both"/>
                            <w:textAlignment w:val="baseline"/>
                            <w:rPr>
                              <w:szCs w:val="24"/>
                              <w:lang w:eastAsia="lt-LT"/>
                            </w:rPr>
                          </w:pPr>
                          <w:proofErr w:type="spellStart"/>
                          <w:r>
                            <w:rPr>
                              <w:i/>
                              <w:szCs w:val="24"/>
                              <w:lang w:eastAsia="lt-LT"/>
                            </w:rPr>
                            <w:t>OPEX</w:t>
                          </w:r>
                          <w:r>
                            <w:rPr>
                              <w:i/>
                              <w:szCs w:val="24"/>
                              <w:vertAlign w:val="subscript"/>
                              <w:lang w:eastAsia="lt-LT"/>
                            </w:rPr>
                            <w:t>faktinės,i</w:t>
                          </w:r>
                          <w:proofErr w:type="spellEnd"/>
                          <w:r>
                            <w:rPr>
                              <w:i/>
                              <w:szCs w:val="24"/>
                              <w:vertAlign w:val="subscript"/>
                              <w:lang w:eastAsia="lt-LT"/>
                            </w:rPr>
                            <w:t>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p w14:paraId="1486EC69" w14:textId="64D36431" w:rsidR="0032302A" w:rsidRDefault="005D6057">
                          <w:pPr>
                            <w:tabs>
                              <w:tab w:val="left" w:pos="993"/>
                            </w:tabs>
                            <w:spacing w:line="252" w:lineRule="auto"/>
                            <w:ind w:firstLine="709"/>
                            <w:jc w:val="both"/>
                            <w:rPr>
                              <w:szCs w:val="24"/>
                              <w:lang w:eastAsia="lt-LT"/>
                            </w:rPr>
                          </w:pPr>
                          <w:r>
                            <w:rPr>
                              <w:szCs w:val="24"/>
                            </w:rPr>
                            <w:t>Atliekant nustatytos ir faktinės OPEX apimties palyginimą, vertinamas bendras OPEX (DU) ir OPEX (be DU) vidutinės ir žemos įtampos tinkluose rezultatas.</w:t>
                          </w:r>
                          <w:r>
                            <w:rPr>
                              <w:szCs w:val="24"/>
                              <w:lang w:eastAsia="lt-LT"/>
                            </w:rPr>
                            <w:t>“</w:t>
                          </w:r>
                        </w:p>
                      </w:sdtContent>
                    </w:sdt>
                  </w:sdtContent>
                </w:sdt>
              </w:sdtContent>
            </w:sdt>
            <w:sdt>
              <w:sdtPr>
                <w:alias w:val="1.20 pp."/>
                <w:tag w:val="part_4f59348b0188468184d1bf4ad96bdd6c"/>
                <w:id w:val="-1687974420"/>
                <w:lock w:val="sdtLocked"/>
              </w:sdtPr>
              <w:sdtEndPr/>
              <w:sdtContent>
                <w:p w14:paraId="39C2CEF7" w14:textId="0F369190" w:rsidR="0032302A" w:rsidRDefault="007910C5">
                  <w:pPr>
                    <w:tabs>
                      <w:tab w:val="left" w:pos="1191"/>
                      <w:tab w:val="right" w:pos="9638"/>
                    </w:tabs>
                    <w:suppressAutoHyphens/>
                    <w:ind w:firstLine="709"/>
                    <w:jc w:val="both"/>
                    <w:textAlignment w:val="center"/>
                    <w:rPr>
                      <w:szCs w:val="24"/>
                    </w:rPr>
                  </w:pPr>
                  <w:sdt>
                    <w:sdtPr>
                      <w:alias w:val="Numeris"/>
                      <w:tag w:val="nr_4f59348b0188468184d1bf4ad96bdd6c"/>
                      <w:id w:val="-705183667"/>
                      <w:lock w:val="sdtLocked"/>
                    </w:sdtPr>
                    <w:sdtEndPr/>
                    <w:sdtContent>
                      <w:r w:rsidR="005D6057">
                        <w:rPr>
                          <w:szCs w:val="24"/>
                        </w:rPr>
                        <w:t>1.20</w:t>
                      </w:r>
                    </w:sdtContent>
                  </w:sdt>
                  <w:r w:rsidR="005D6057">
                    <w:rPr>
                      <w:szCs w:val="24"/>
                    </w:rPr>
                    <w:t>. Papildyti 45</w:t>
                  </w:r>
                  <w:r w:rsidR="005D6057">
                    <w:rPr>
                      <w:szCs w:val="24"/>
                      <w:vertAlign w:val="superscript"/>
                    </w:rPr>
                    <w:t>1</w:t>
                  </w:r>
                  <w:r w:rsidR="005D6057">
                    <w:rPr>
                      <w:szCs w:val="24"/>
                    </w:rPr>
                    <w:t xml:space="preserve"> punktu:</w:t>
                  </w:r>
                </w:p>
                <w:sdt>
                  <w:sdtPr>
                    <w:alias w:val="citata"/>
                    <w:tag w:val="part_05fa66ef659f41688249c560c7eae151"/>
                    <w:id w:val="1986264382"/>
                    <w:lock w:val="sdtLocked"/>
                  </w:sdtPr>
                  <w:sdtEndPr/>
                  <w:sdtContent>
                    <w:sdt>
                      <w:sdtPr>
                        <w:alias w:val="45-1 p."/>
                        <w:tag w:val="part_63157345b3b140ca8e9349eb974a3a02"/>
                        <w:id w:val="1647320885"/>
                        <w:lock w:val="sdtLocked"/>
                      </w:sdtPr>
                      <w:sdtEndPr/>
                      <w:sdtContent>
                        <w:p w14:paraId="4B0C37C3" w14:textId="4EC8FD17" w:rsidR="0032302A" w:rsidRDefault="005D6057">
                          <w:pPr>
                            <w:tabs>
                              <w:tab w:val="left" w:pos="1080"/>
                              <w:tab w:val="left" w:pos="1260"/>
                            </w:tabs>
                            <w:spacing w:line="252" w:lineRule="auto"/>
                            <w:ind w:firstLine="709"/>
                            <w:jc w:val="both"/>
                            <w:rPr>
                              <w:rFonts w:eastAsia="MS Mincho"/>
                              <w:szCs w:val="24"/>
                            </w:rPr>
                          </w:pPr>
                          <w:r>
                            <w:rPr>
                              <w:rFonts w:eastAsia="MS Mincho"/>
                              <w:szCs w:val="24"/>
                            </w:rPr>
                            <w:t>„</w:t>
                          </w:r>
                          <w:sdt>
                            <w:sdtPr>
                              <w:alias w:val="Numeris"/>
                              <w:tag w:val="nr_63157345b3b140ca8e9349eb974a3a02"/>
                              <w:id w:val="-1448766783"/>
                              <w:lock w:val="sdtLocked"/>
                            </w:sdtPr>
                            <w:sdtEndPr/>
                            <w:sdtContent>
                              <w:r>
                                <w:rPr>
                                  <w:rFonts w:eastAsia="MS Mincho"/>
                                  <w:szCs w:val="24"/>
                                </w:rPr>
                                <w:t>45</w:t>
                              </w:r>
                              <w:r>
                                <w:rPr>
                                  <w:rFonts w:eastAsia="MS Mincho"/>
                                  <w:szCs w:val="24"/>
                                  <w:vertAlign w:val="superscript"/>
                                </w:rPr>
                                <w:t>1</w:t>
                              </w:r>
                            </w:sdtContent>
                          </w:sdt>
                          <w:r>
                            <w:rPr>
                              <w:rFonts w:eastAsia="MS Mincho"/>
                              <w:szCs w:val="24"/>
                            </w:rPr>
                            <w:t>. Įmonės, gavusios didesnę nei leistina investicijų grąžą, turi užtikrinti galimybes grąžinti šias sumas vartotojams per tą patį laikotarpį, per kurį šis investicijų grąžos perviršis buvo surinktas.“</w:t>
                          </w:r>
                        </w:p>
                      </w:sdtContent>
                    </w:sdt>
                  </w:sdtContent>
                </w:sdt>
              </w:sdtContent>
            </w:sdt>
            <w:sdt>
              <w:sdtPr>
                <w:alias w:val="1.21 pp."/>
                <w:tag w:val="part_2b348017435a4f5e9266e63da848b4a2"/>
                <w:id w:val="524597224"/>
                <w:lock w:val="sdtLocked"/>
              </w:sdtPr>
              <w:sdtEndPr/>
              <w:sdtContent>
                <w:p w14:paraId="638F621F" w14:textId="163203B2" w:rsidR="0032302A" w:rsidRDefault="007910C5">
                  <w:pPr>
                    <w:tabs>
                      <w:tab w:val="left" w:pos="1191"/>
                      <w:tab w:val="right" w:pos="9638"/>
                    </w:tabs>
                    <w:suppressAutoHyphens/>
                    <w:ind w:firstLine="709"/>
                    <w:jc w:val="both"/>
                    <w:textAlignment w:val="center"/>
                    <w:rPr>
                      <w:szCs w:val="24"/>
                    </w:rPr>
                  </w:pPr>
                  <w:sdt>
                    <w:sdtPr>
                      <w:alias w:val="Numeris"/>
                      <w:tag w:val="nr_2b348017435a4f5e9266e63da848b4a2"/>
                      <w:id w:val="-225224405"/>
                      <w:lock w:val="sdtLocked"/>
                    </w:sdtPr>
                    <w:sdtEndPr/>
                    <w:sdtContent>
                      <w:r w:rsidR="005D6057">
                        <w:rPr>
                          <w:szCs w:val="24"/>
                        </w:rPr>
                        <w:t>1.21</w:t>
                      </w:r>
                    </w:sdtContent>
                  </w:sdt>
                  <w:r w:rsidR="005D6057">
                    <w:rPr>
                      <w:szCs w:val="24"/>
                    </w:rPr>
                    <w:t>.</w:t>
                  </w:r>
                  <w:r w:rsidR="005D6057">
                    <w:rPr>
                      <w:szCs w:val="24"/>
                    </w:rPr>
                    <w:tab/>
                    <w:t xml:space="preserve"> Pripažinti 57.6 papunktį netekusiu galios;</w:t>
                  </w:r>
                </w:p>
              </w:sdtContent>
            </w:sdt>
            <w:sdt>
              <w:sdtPr>
                <w:alias w:val="1.22 pp."/>
                <w:tag w:val="part_a7c61e57ea0a4b43be90eccfcde23d06"/>
                <w:id w:val="2041307250"/>
                <w:lock w:val="sdtLocked"/>
              </w:sdtPr>
              <w:sdtEndPr/>
              <w:sdtContent>
                <w:p w14:paraId="1CA4D7FD" w14:textId="677D2D5A" w:rsidR="0032302A" w:rsidRDefault="007910C5">
                  <w:pPr>
                    <w:tabs>
                      <w:tab w:val="left" w:pos="1191"/>
                      <w:tab w:val="right" w:pos="9638"/>
                    </w:tabs>
                    <w:suppressAutoHyphens/>
                    <w:ind w:firstLine="709"/>
                    <w:jc w:val="both"/>
                    <w:textAlignment w:val="center"/>
                    <w:rPr>
                      <w:szCs w:val="24"/>
                    </w:rPr>
                  </w:pPr>
                  <w:sdt>
                    <w:sdtPr>
                      <w:alias w:val="Numeris"/>
                      <w:tag w:val="nr_a7c61e57ea0a4b43be90eccfcde23d06"/>
                      <w:id w:val="-1286504196"/>
                      <w:lock w:val="sdtLocked"/>
                    </w:sdtPr>
                    <w:sdtEndPr/>
                    <w:sdtContent>
                      <w:r w:rsidR="005D6057">
                        <w:rPr>
                          <w:szCs w:val="24"/>
                        </w:rPr>
                        <w:t>1.22</w:t>
                      </w:r>
                    </w:sdtContent>
                  </w:sdt>
                  <w:r w:rsidR="005D6057">
                    <w:rPr>
                      <w:szCs w:val="24"/>
                    </w:rPr>
                    <w:t>.</w:t>
                  </w:r>
                  <w:r w:rsidR="005D6057">
                    <w:rPr>
                      <w:szCs w:val="24"/>
                    </w:rPr>
                    <w:tab/>
                    <w:t xml:space="preserve"> Pakeisti 60 punktą ir jį išdėstyti taip:</w:t>
                  </w:r>
                </w:p>
                <w:sdt>
                  <w:sdtPr>
                    <w:alias w:val="citata"/>
                    <w:tag w:val="part_175ecf4ebd3c4408a50107c5d1156660"/>
                    <w:id w:val="-439688925"/>
                    <w:lock w:val="sdtLocked"/>
                  </w:sdtPr>
                  <w:sdtEndPr/>
                  <w:sdtContent>
                    <w:sdt>
                      <w:sdtPr>
                        <w:alias w:val="60 p."/>
                        <w:tag w:val="part_093e2557f0a0439f82c6336b893630eb"/>
                        <w:id w:val="-333146090"/>
                        <w:lock w:val="sdtLocked"/>
                      </w:sdtPr>
                      <w:sdtEndPr/>
                      <w:sdtContent>
                        <w:p w14:paraId="094303DF" w14:textId="4FDD736B" w:rsidR="0032302A" w:rsidRDefault="005D6057">
                          <w:pPr>
                            <w:tabs>
                              <w:tab w:val="left" w:pos="1080"/>
                              <w:tab w:val="left" w:pos="1843"/>
                              <w:tab w:val="left" w:pos="2268"/>
                            </w:tabs>
                            <w:spacing w:line="252" w:lineRule="auto"/>
                            <w:ind w:firstLine="720"/>
                            <w:jc w:val="both"/>
                            <w:rPr>
                              <w:szCs w:val="24"/>
                            </w:rPr>
                          </w:pPr>
                          <w:r>
                            <w:rPr>
                              <w:szCs w:val="24"/>
                            </w:rPr>
                            <w:t>„</w:t>
                          </w:r>
                          <w:sdt>
                            <w:sdtPr>
                              <w:alias w:val="Numeris"/>
                              <w:tag w:val="nr_093e2557f0a0439f82c6336b893630eb"/>
                              <w:id w:val="-1861659526"/>
                              <w:lock w:val="sdtLocked"/>
                            </w:sdtPr>
                            <w:sdtEndPr/>
                            <w:sdtContent>
                              <w:r>
                                <w:rPr>
                                  <w:szCs w:val="24"/>
                                </w:rPr>
                                <w:t>60</w:t>
                              </w:r>
                            </w:sdtContent>
                          </w:sdt>
                          <w:r>
                            <w:rPr>
                              <w:szCs w:val="24"/>
                            </w:rPr>
                            <w:t>.</w:t>
                          </w:r>
                          <w:r>
                            <w:t xml:space="preserve"> Planuojamos elektros energijos pirkimo savoms reikmėms padengti sąnaudos apskaičiuojamos pagal formulę</w:t>
                          </w:r>
                          <w:r>
                            <w:rPr>
                              <w:szCs w:val="24"/>
                            </w:rPr>
                            <w:t xml:space="preserve"> :</w:t>
                          </w:r>
                        </w:p>
                        <w:p w14:paraId="70FD5E44" w14:textId="77777777" w:rsidR="0032302A" w:rsidRDefault="0032302A">
                          <w:pPr>
                            <w:tabs>
                              <w:tab w:val="left" w:pos="9214"/>
                            </w:tabs>
                            <w:spacing w:line="252" w:lineRule="auto"/>
                            <w:ind w:firstLine="771"/>
                            <w:jc w:val="both"/>
                            <w:rPr>
                              <w:szCs w:val="24"/>
                            </w:rPr>
                          </w:pPr>
                        </w:p>
                        <w:p w14:paraId="576B6F1F" w14:textId="5537F784" w:rsidR="0032302A" w:rsidRDefault="007910C5">
                          <w:pPr>
                            <w:tabs>
                              <w:tab w:val="left" w:pos="9214"/>
                            </w:tabs>
                            <w:spacing w:line="252" w:lineRule="auto"/>
                            <w:ind w:firstLine="709"/>
                            <w:jc w:val="center"/>
                            <w:rPr>
                              <w:szCs w:val="24"/>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sr110,t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sr110,t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 xml:space="preserve">g110,t  </m:t>
                                </m:r>
                              </m:sub>
                            </m:sSub>
                            <m:r>
                              <w:rPr>
                                <w:rFonts w:ascii="Cambria Math" w:hAnsi="Cambria Math"/>
                                <w:szCs w:val="24"/>
                              </w:rPr>
                              <m:t xml:space="preserve"> </m:t>
                            </m:r>
                          </m:oMath>
                          <w:r w:rsidR="005D6057">
                            <w:rPr>
                              <w:szCs w:val="24"/>
                            </w:rPr>
                            <w:t>(25)</w:t>
                          </w:r>
                        </w:p>
                        <w:p w14:paraId="4F92E714" w14:textId="77777777" w:rsidR="0032302A" w:rsidRDefault="0032302A">
                          <w:pPr>
                            <w:tabs>
                              <w:tab w:val="left" w:pos="9214"/>
                            </w:tabs>
                            <w:spacing w:line="252" w:lineRule="auto"/>
                            <w:jc w:val="both"/>
                            <w:rPr>
                              <w:szCs w:val="24"/>
                            </w:rPr>
                          </w:pPr>
                        </w:p>
                        <w:p w14:paraId="51B7DCE8" w14:textId="77777777" w:rsidR="0032302A" w:rsidRDefault="005D6057">
                          <w:pPr>
                            <w:tabs>
                              <w:tab w:val="left" w:pos="1134"/>
                              <w:tab w:val="left" w:pos="1843"/>
                              <w:tab w:val="left" w:pos="2268"/>
                            </w:tabs>
                            <w:spacing w:line="252" w:lineRule="auto"/>
                            <w:ind w:firstLine="720"/>
                            <w:jc w:val="both"/>
                            <w:rPr>
                              <w:i/>
                              <w:szCs w:val="24"/>
                            </w:rPr>
                          </w:pPr>
                          <w:r>
                            <w:rPr>
                              <w:i/>
                              <w:szCs w:val="24"/>
                            </w:rPr>
                            <w:t>čia:</w:t>
                          </w:r>
                        </w:p>
                        <w:p w14:paraId="15A286AD" w14:textId="77777777" w:rsidR="0032302A" w:rsidRDefault="005D6057">
                          <w:pPr>
                            <w:tabs>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planuojamos elektros energijos įsigijimo savoms PSO reikmėms sąnaudos, EUR;</w:t>
                          </w:r>
                        </w:p>
                        <w:p w14:paraId="17155EE3" w14:textId="77777777" w:rsidR="0032302A" w:rsidRDefault="005D6057">
                          <w:pPr>
                            <w:tabs>
                              <w:tab w:val="left" w:pos="1134"/>
                              <w:tab w:val="left" w:pos="1843"/>
                              <w:tab w:val="left" w:pos="2268"/>
                            </w:tabs>
                            <w:spacing w:line="252" w:lineRule="auto"/>
                            <w:ind w:firstLine="720"/>
                            <w:jc w:val="both"/>
                            <w:rPr>
                              <w:szCs w:val="24"/>
                            </w:rPr>
                          </w:pPr>
                          <w:r>
                            <w:rPr>
                              <w:i/>
                              <w:iCs/>
                              <w:szCs w:val="24"/>
                            </w:rPr>
                            <w:t>E</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elektros energija suvartota savoms PSO reikmėms, kWh;</w:t>
                          </w:r>
                        </w:p>
                        <w:p w14:paraId="54945160" w14:textId="73D6B733" w:rsidR="0032302A" w:rsidRDefault="005D6057">
                          <w:pPr>
                            <w:tabs>
                              <w:tab w:val="left" w:pos="1134"/>
                              <w:tab w:val="left" w:pos="1843"/>
                              <w:tab w:val="left" w:pos="2268"/>
                            </w:tabs>
                            <w:spacing w:line="252" w:lineRule="auto"/>
                            <w:ind w:firstLine="720"/>
                            <w:jc w:val="both"/>
                            <w:rPr>
                              <w:szCs w:val="24"/>
                            </w:rPr>
                          </w:pPr>
                          <w:r>
                            <w:rPr>
                              <w:i/>
                              <w:iCs/>
                              <w:szCs w:val="24"/>
                            </w:rPr>
                            <w:t>T</w:t>
                          </w:r>
                          <w:r>
                            <w:rPr>
                              <w:i/>
                              <w:iCs/>
                              <w:szCs w:val="24"/>
                              <w:vertAlign w:val="subscript"/>
                            </w:rPr>
                            <w:t>g</w:t>
                          </w:r>
                          <w:r>
                            <w:rPr>
                              <w:szCs w:val="24"/>
                              <w:vertAlign w:val="subscript"/>
                            </w:rPr>
                            <w:t>110,</w:t>
                          </w:r>
                          <w:r>
                            <w:rPr>
                              <w:i/>
                              <w:iCs/>
                              <w:szCs w:val="24"/>
                              <w:vertAlign w:val="subscript"/>
                            </w:rPr>
                            <w:t>t</w:t>
                          </w:r>
                          <w:r>
                            <w:rPr>
                              <w:szCs w:val="24"/>
                            </w:rPr>
                            <w:t xml:space="preserve">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(įvertinant ir elektros energijos kainas, nurodytas su tiekėjais sudarytose ilgalaikėse sutartyse, kurių sudarymo naudingumą pagal sudarymo metu elektros energijos rinkos duomenis pagrindžia įmonė), įskaitant disbalanso energijos kainos priedo vidurkį, EUR/kWh.“</w:t>
                          </w:r>
                        </w:p>
                      </w:sdtContent>
                    </w:sdt>
                  </w:sdtContent>
                </w:sdt>
              </w:sdtContent>
            </w:sdt>
            <w:sdt>
              <w:sdtPr>
                <w:alias w:val="1.23 pp."/>
                <w:tag w:val="part_5e39b9e472f44cf498df8621393fd8cc"/>
                <w:id w:val="1350293899"/>
                <w:lock w:val="sdtLocked"/>
              </w:sdtPr>
              <w:sdtEndPr/>
              <w:sdtContent>
                <w:p w14:paraId="2D4E9D01" w14:textId="1CE65633" w:rsidR="0032302A" w:rsidRDefault="007910C5">
                  <w:pPr>
                    <w:tabs>
                      <w:tab w:val="left" w:pos="1191"/>
                      <w:tab w:val="right" w:pos="9638"/>
                    </w:tabs>
                    <w:suppressAutoHyphens/>
                    <w:ind w:firstLine="709"/>
                    <w:jc w:val="both"/>
                    <w:textAlignment w:val="center"/>
                    <w:rPr>
                      <w:szCs w:val="24"/>
                    </w:rPr>
                  </w:pPr>
                  <w:sdt>
                    <w:sdtPr>
                      <w:alias w:val="Numeris"/>
                      <w:tag w:val="nr_5e39b9e472f44cf498df8621393fd8cc"/>
                      <w:id w:val="-572115702"/>
                      <w:lock w:val="sdtLocked"/>
                    </w:sdtPr>
                    <w:sdtEndPr/>
                    <w:sdtContent>
                      <w:r w:rsidR="005D6057">
                        <w:rPr>
                          <w:szCs w:val="24"/>
                        </w:rPr>
                        <w:t>1.23</w:t>
                      </w:r>
                    </w:sdtContent>
                  </w:sdt>
                  <w:r w:rsidR="005D6057">
                    <w:rPr>
                      <w:szCs w:val="24"/>
                    </w:rPr>
                    <w:t>.</w:t>
                  </w:r>
                  <w:r w:rsidR="005D6057">
                    <w:rPr>
                      <w:szCs w:val="24"/>
                    </w:rPr>
                    <w:tab/>
                    <w:t xml:space="preserve"> Pakeisti 61 punktą ir jį išdėstyti taip:</w:t>
                  </w:r>
                </w:p>
                <w:sdt>
                  <w:sdtPr>
                    <w:alias w:val="citata"/>
                    <w:tag w:val="part_db5c40ba56b04d11ae61b98885ddfcaa"/>
                    <w:id w:val="1185866172"/>
                    <w:lock w:val="sdtLocked"/>
                  </w:sdtPr>
                  <w:sdtEndPr/>
                  <w:sdtContent>
                    <w:sdt>
                      <w:sdtPr>
                        <w:alias w:val="61 p."/>
                        <w:tag w:val="part_054f6ead0c59431397753aec191a7d37"/>
                        <w:id w:val="-2006429837"/>
                        <w:lock w:val="sdtLocked"/>
                      </w:sdtPr>
                      <w:sdtEndPr/>
                      <w:sdtContent>
                        <w:p w14:paraId="534C70AA" w14:textId="77777777" w:rsidR="0032302A" w:rsidRDefault="005D6057">
                          <w:pPr>
                            <w:tabs>
                              <w:tab w:val="left" w:pos="1191"/>
                              <w:tab w:val="right" w:pos="9638"/>
                            </w:tabs>
                            <w:suppressAutoHyphens/>
                            <w:ind w:firstLine="709"/>
                            <w:jc w:val="both"/>
                            <w:textAlignment w:val="center"/>
                            <w:rPr>
                              <w:szCs w:val="24"/>
                            </w:rPr>
                          </w:pPr>
                          <w:r>
                            <w:rPr>
                              <w:szCs w:val="24"/>
                            </w:rPr>
                            <w:t>„</w:t>
                          </w:r>
                          <w:sdt>
                            <w:sdtPr>
                              <w:alias w:val="Numeris"/>
                              <w:tag w:val="nr_054f6ead0c59431397753aec191a7d37"/>
                              <w:id w:val="348226108"/>
                              <w:lock w:val="sdtLocked"/>
                            </w:sdtPr>
                            <w:sdtEndPr/>
                            <w:sdtContent>
                              <w:r>
                                <w:rPr>
                                  <w:szCs w:val="24"/>
                                </w:rPr>
                                <w:t>61</w:t>
                              </w:r>
                            </w:sdtContent>
                          </w:sdt>
                          <w:r>
                            <w:rPr>
                              <w:szCs w:val="24"/>
                            </w:rPr>
                            <w:t xml:space="preserve">. Planuojamos elektros energijos pirkimo sąnaudos technologinėms sąnaudoms įrenginiuose padengti apskaičiuojamos pagal formulę: </w:t>
                          </w:r>
                        </w:p>
                        <w:p w14:paraId="142DEE8D" w14:textId="77777777" w:rsidR="0032302A" w:rsidRDefault="0032302A">
                          <w:pPr>
                            <w:tabs>
                              <w:tab w:val="left" w:pos="1191"/>
                              <w:tab w:val="right" w:pos="9638"/>
                            </w:tabs>
                            <w:suppressAutoHyphens/>
                            <w:ind w:firstLine="709"/>
                            <w:jc w:val="both"/>
                            <w:textAlignment w:val="center"/>
                            <w:rPr>
                              <w:szCs w:val="24"/>
                            </w:rPr>
                          </w:pPr>
                        </w:p>
                        <w:p w14:paraId="64190159" w14:textId="0FA0B0DB" w:rsidR="0032302A" w:rsidRDefault="005D6057">
                          <w:pPr>
                            <w:tabs>
                              <w:tab w:val="left" w:pos="1191"/>
                              <w:tab w:val="right" w:pos="9638"/>
                            </w:tabs>
                            <w:suppressAutoHyphens/>
                            <w:ind w:firstLine="709"/>
                            <w:jc w:val="center"/>
                            <w:textAlignment w:val="center"/>
                            <w:rPr>
                              <w:szCs w:val="24"/>
                            </w:rPr>
                          </w:pPr>
                          <w:r>
                            <w:rPr>
                              <w:szCs w:val="24"/>
                            </w:rPr>
                            <w:t>S(n110,t) = E_(n110v,t)×T_(g110,t) (26)</w:t>
                          </w:r>
                        </w:p>
                        <w:p w14:paraId="316AFF7E" w14:textId="77777777" w:rsidR="0032302A" w:rsidRDefault="0032302A">
                          <w:pPr>
                            <w:tabs>
                              <w:tab w:val="left" w:pos="1191"/>
                              <w:tab w:val="right" w:pos="9638"/>
                            </w:tabs>
                            <w:suppressAutoHyphens/>
                            <w:ind w:firstLine="709"/>
                            <w:jc w:val="both"/>
                            <w:textAlignment w:val="center"/>
                            <w:rPr>
                              <w:szCs w:val="24"/>
                            </w:rPr>
                          </w:pPr>
                        </w:p>
                        <w:p w14:paraId="0F197DE8" w14:textId="0D5FDB41" w:rsidR="0032302A" w:rsidRDefault="005D6057">
                          <w:pPr>
                            <w:tabs>
                              <w:tab w:val="left" w:pos="1191"/>
                              <w:tab w:val="right" w:pos="9638"/>
                            </w:tabs>
                            <w:suppressAutoHyphens/>
                            <w:ind w:firstLine="709"/>
                            <w:jc w:val="both"/>
                            <w:textAlignment w:val="center"/>
                            <w:rPr>
                              <w:szCs w:val="24"/>
                            </w:rPr>
                          </w:pPr>
                          <w:r>
                            <w:rPr>
                              <w:szCs w:val="24"/>
                            </w:rPr>
                            <w:t xml:space="preserve">čia: </w:t>
                          </w:r>
                        </w:p>
                        <w:p w14:paraId="760DC7C4" w14:textId="77777777" w:rsidR="0032302A" w:rsidRDefault="005D6057">
                          <w:pPr>
                            <w:tabs>
                              <w:tab w:val="left" w:pos="1191"/>
                              <w:tab w:val="right" w:pos="9638"/>
                            </w:tabs>
                            <w:suppressAutoHyphens/>
                            <w:ind w:firstLine="709"/>
                            <w:jc w:val="both"/>
                            <w:textAlignment w:val="center"/>
                            <w:rPr>
                              <w:szCs w:val="24"/>
                            </w:rPr>
                          </w:pPr>
                          <w:r>
                            <w:rPr>
                              <w:szCs w:val="24"/>
                            </w:rPr>
                            <w:t xml:space="preserve">Sn110,t – </w:t>
                          </w:r>
                          <w:r>
                            <w:rPr>
                              <w:i/>
                              <w:iCs/>
                              <w:szCs w:val="24"/>
                            </w:rPr>
                            <w:t>t</w:t>
                          </w:r>
                          <w:r>
                            <w:rPr>
                              <w:szCs w:val="24"/>
                            </w:rPr>
                            <w:t xml:space="preserve"> metų planuojami elektros energijos įsigijimo sąnaudos technologinėms sąnaudoms įrenginiuose padengti, EUR; </w:t>
                          </w:r>
                        </w:p>
                        <w:p w14:paraId="195169CA" w14:textId="77777777" w:rsidR="0032302A" w:rsidRDefault="005D6057">
                          <w:pPr>
                            <w:tabs>
                              <w:tab w:val="left" w:pos="1191"/>
                              <w:tab w:val="right" w:pos="9638"/>
                            </w:tabs>
                            <w:suppressAutoHyphens/>
                            <w:ind w:firstLine="709"/>
                            <w:jc w:val="both"/>
                            <w:textAlignment w:val="center"/>
                            <w:rPr>
                              <w:szCs w:val="24"/>
                            </w:rPr>
                          </w:pPr>
                          <w:r>
                            <w:rPr>
                              <w:szCs w:val="24"/>
                            </w:rPr>
                            <w:t xml:space="preserve">En110v,t – elektros energijos suvartojimas technologiniuose įrenginiuose perduodant elektros energiją, kWh; </w:t>
                          </w:r>
                        </w:p>
                        <w:p w14:paraId="29420FE9" w14:textId="2F40991E" w:rsidR="0032302A" w:rsidRDefault="005D6057">
                          <w:pPr>
                            <w:tabs>
                              <w:tab w:val="left" w:pos="1191"/>
                              <w:tab w:val="right" w:pos="9638"/>
                            </w:tabs>
                            <w:suppressAutoHyphens/>
                            <w:ind w:firstLine="709"/>
                            <w:jc w:val="both"/>
                            <w:textAlignment w:val="center"/>
                            <w:rPr>
                              <w:szCs w:val="24"/>
                            </w:rPr>
                          </w:pPr>
                          <w:r>
                            <w:rPr>
                              <w:szCs w:val="24"/>
                            </w:rPr>
                            <w:t xml:space="preserve">Tg110,t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(įvertinant ir elektros energijos kainas, nurodytas su tiekėjais sudarytose ilgalaikėse sutartyse, kurių sudarymo naudingumą pagal sudarymo metu elektros energijos rinkos duomenis pagrindžia įmonė), įskaitant disbalanso energijos kainos priedo vidurkį, EUR/kWh.“</w:t>
                          </w:r>
                        </w:p>
                      </w:sdtContent>
                    </w:sdt>
                  </w:sdtContent>
                </w:sdt>
              </w:sdtContent>
            </w:sdt>
            <w:sdt>
              <w:sdtPr>
                <w:alias w:val="1.24 pp."/>
                <w:tag w:val="part_3dadd047c13f4f9ca1e96456f5e22c58"/>
                <w:id w:val="1445187901"/>
                <w:lock w:val="sdtLocked"/>
              </w:sdtPr>
              <w:sdtEndPr/>
              <w:sdtContent>
                <w:p w14:paraId="6B6E0463" w14:textId="3BE706BF" w:rsidR="0032302A" w:rsidRDefault="007910C5">
                  <w:pPr>
                    <w:tabs>
                      <w:tab w:val="left" w:pos="1191"/>
                      <w:tab w:val="right" w:pos="9638"/>
                    </w:tabs>
                    <w:suppressAutoHyphens/>
                    <w:ind w:firstLine="709"/>
                    <w:jc w:val="both"/>
                    <w:textAlignment w:val="center"/>
                    <w:rPr>
                      <w:szCs w:val="24"/>
                    </w:rPr>
                  </w:pPr>
                  <w:sdt>
                    <w:sdtPr>
                      <w:alias w:val="Numeris"/>
                      <w:tag w:val="nr_3dadd047c13f4f9ca1e96456f5e22c58"/>
                      <w:id w:val="62226295"/>
                      <w:lock w:val="sdtLocked"/>
                    </w:sdtPr>
                    <w:sdtEndPr/>
                    <w:sdtContent>
                      <w:r w:rsidR="005D6057">
                        <w:rPr>
                          <w:szCs w:val="24"/>
                        </w:rPr>
                        <w:t>1.24</w:t>
                      </w:r>
                    </w:sdtContent>
                  </w:sdt>
                  <w:r w:rsidR="005D6057">
                    <w:rPr>
                      <w:szCs w:val="24"/>
                    </w:rPr>
                    <w:t>. Pripažinti 62 punktą netekusiu galios;</w:t>
                  </w:r>
                </w:p>
              </w:sdtContent>
            </w:sdt>
            <w:sdt>
              <w:sdtPr>
                <w:alias w:val="1.25 pp."/>
                <w:tag w:val="part_ceee591c2cc241c8b14af0c9ff2109dd"/>
                <w:id w:val="1441107968"/>
                <w:lock w:val="sdtLocked"/>
              </w:sdtPr>
              <w:sdtEndPr/>
              <w:sdtContent>
                <w:p w14:paraId="2108BE8A" w14:textId="18F9CF2C" w:rsidR="0032302A" w:rsidRDefault="007910C5">
                  <w:pPr>
                    <w:tabs>
                      <w:tab w:val="left" w:pos="1191"/>
                      <w:tab w:val="right" w:pos="9638"/>
                    </w:tabs>
                    <w:suppressAutoHyphens/>
                    <w:ind w:firstLine="709"/>
                    <w:jc w:val="both"/>
                    <w:textAlignment w:val="center"/>
                    <w:rPr>
                      <w:szCs w:val="24"/>
                    </w:rPr>
                  </w:pPr>
                  <w:sdt>
                    <w:sdtPr>
                      <w:alias w:val="Numeris"/>
                      <w:tag w:val="nr_ceee591c2cc241c8b14af0c9ff2109dd"/>
                      <w:id w:val="2092964790"/>
                      <w:lock w:val="sdtLocked"/>
                    </w:sdtPr>
                    <w:sdtEndPr/>
                    <w:sdtContent>
                      <w:r w:rsidR="005D6057">
                        <w:rPr>
                          <w:szCs w:val="24"/>
                        </w:rPr>
                        <w:t>1.25</w:t>
                      </w:r>
                    </w:sdtContent>
                  </w:sdt>
                  <w:r w:rsidR="005D6057">
                    <w:rPr>
                      <w:szCs w:val="24"/>
                    </w:rPr>
                    <w:t>.</w:t>
                  </w:r>
                  <w:r w:rsidR="005D6057">
                    <w:rPr>
                      <w:szCs w:val="24"/>
                    </w:rPr>
                    <w:tab/>
                    <w:t xml:space="preserve"> Pripažinti 63 punktą netekusiu galios;</w:t>
                  </w:r>
                </w:p>
              </w:sdtContent>
            </w:sdt>
            <w:sdt>
              <w:sdtPr>
                <w:alias w:val="1.26 pp."/>
                <w:tag w:val="part_45d73a2c1f0340a2bc9ac7b431ffb3d7"/>
                <w:id w:val="-1921624445"/>
                <w:lock w:val="sdtLocked"/>
              </w:sdtPr>
              <w:sdtEndPr/>
              <w:sdtContent>
                <w:p w14:paraId="4B2EE609" w14:textId="53B607F1" w:rsidR="0032302A" w:rsidRDefault="007910C5">
                  <w:pPr>
                    <w:tabs>
                      <w:tab w:val="left" w:pos="1191"/>
                      <w:tab w:val="right" w:pos="9638"/>
                    </w:tabs>
                    <w:suppressAutoHyphens/>
                    <w:ind w:firstLine="709"/>
                    <w:jc w:val="both"/>
                    <w:textAlignment w:val="center"/>
                    <w:rPr>
                      <w:szCs w:val="24"/>
                    </w:rPr>
                  </w:pPr>
                  <w:sdt>
                    <w:sdtPr>
                      <w:alias w:val="Numeris"/>
                      <w:tag w:val="nr_45d73a2c1f0340a2bc9ac7b431ffb3d7"/>
                      <w:id w:val="-1534109401"/>
                      <w:lock w:val="sdtLocked"/>
                    </w:sdtPr>
                    <w:sdtEndPr/>
                    <w:sdtContent>
                      <w:r w:rsidR="005D6057">
                        <w:rPr>
                          <w:szCs w:val="24"/>
                        </w:rPr>
                        <w:t>1.26</w:t>
                      </w:r>
                    </w:sdtContent>
                  </w:sdt>
                  <w:r w:rsidR="005D6057">
                    <w:rPr>
                      <w:szCs w:val="24"/>
                    </w:rPr>
                    <w:t>. Pakeisti 74 punktą ir jį išdėstyti taip:</w:t>
                  </w:r>
                </w:p>
                <w:sdt>
                  <w:sdtPr>
                    <w:alias w:val="citata"/>
                    <w:tag w:val="part_5d5ffcc7de58475e9483a3878bf7a63f"/>
                    <w:id w:val="-5822726"/>
                    <w:lock w:val="sdtLocked"/>
                  </w:sdtPr>
                  <w:sdtEndPr/>
                  <w:sdtContent>
                    <w:sdt>
                      <w:sdtPr>
                        <w:alias w:val="74 p."/>
                        <w:tag w:val="part_4207f5f1087b4ddc9dc634a3fdd950b4"/>
                        <w:id w:val="-484159798"/>
                        <w:lock w:val="sdtLocked"/>
                      </w:sdtPr>
                      <w:sdtEndPr/>
                      <w:sdtContent>
                        <w:p w14:paraId="121E1738" w14:textId="0F91AC53" w:rsidR="0032302A" w:rsidRDefault="005D6057">
                          <w:pPr>
                            <w:tabs>
                              <w:tab w:val="left" w:pos="1134"/>
                              <w:tab w:val="left" w:pos="1843"/>
                              <w:tab w:val="left" w:pos="2268"/>
                            </w:tabs>
                            <w:suppressAutoHyphens/>
                            <w:spacing w:line="252" w:lineRule="auto"/>
                            <w:ind w:firstLine="709"/>
                            <w:jc w:val="both"/>
                            <w:rPr>
                              <w:szCs w:val="24"/>
                            </w:rPr>
                          </w:pPr>
                          <w:r>
                            <w:rPr>
                              <w:rFonts w:eastAsia="MS Mincho"/>
                              <w:szCs w:val="24"/>
                            </w:rPr>
                            <w:t>„</w:t>
                          </w:r>
                          <w:sdt>
                            <w:sdtPr>
                              <w:alias w:val="Numeris"/>
                              <w:tag w:val="nr_4207f5f1087b4ddc9dc634a3fdd950b4"/>
                              <w:id w:val="-1888861821"/>
                              <w:lock w:val="sdtLocked"/>
                            </w:sdtPr>
                            <w:sdtEndPr/>
                            <w:sdtContent>
                              <w:r>
                                <w:rPr>
                                  <w:rFonts w:eastAsia="MS Mincho"/>
                                  <w:szCs w:val="24"/>
                                </w:rPr>
                                <w:t>74</w:t>
                              </w:r>
                            </w:sdtContent>
                          </w:sdt>
                          <w:r>
                            <w:rPr>
                              <w:szCs w:val="24"/>
                            </w:rPr>
                            <w:t xml:space="preserve">. Planuojamos </w:t>
                          </w:r>
                          <w:r>
                            <w:rPr>
                              <w:i/>
                              <w:szCs w:val="24"/>
                            </w:rPr>
                            <w:t xml:space="preserve">t </w:t>
                          </w:r>
                          <w:r>
                            <w:rPr>
                              <w:szCs w:val="24"/>
                            </w:rPr>
                            <w:t>metų STO elektros energijos pirkimo sąnaudos savoms reikmėms ŽĮ tinkle padengti apskaičiuojami pagal formulę:</w:t>
                          </w:r>
                        </w:p>
                        <w:p w14:paraId="37E9F809" w14:textId="77777777" w:rsidR="0032302A" w:rsidRDefault="0032302A">
                          <w:pPr>
                            <w:tabs>
                              <w:tab w:val="left" w:pos="1134"/>
                              <w:tab w:val="left" w:pos="1843"/>
                              <w:tab w:val="left" w:pos="2268"/>
                            </w:tabs>
                            <w:suppressAutoHyphens/>
                            <w:spacing w:line="252" w:lineRule="auto"/>
                            <w:ind w:firstLine="709"/>
                            <w:jc w:val="both"/>
                            <w:rPr>
                              <w:szCs w:val="24"/>
                            </w:rPr>
                          </w:pPr>
                        </w:p>
                        <w:p w14:paraId="2C22BC3D" w14:textId="734932DA" w:rsidR="0032302A" w:rsidRDefault="007910C5">
                          <w:pPr>
                            <w:tabs>
                              <w:tab w:val="left" w:pos="1080"/>
                              <w:tab w:val="left" w:pos="1134"/>
                              <w:tab w:val="left" w:pos="1843"/>
                              <w:tab w:val="left" w:pos="2268"/>
                            </w:tabs>
                            <w:suppressAutoHyphens/>
                            <w:spacing w:line="252" w:lineRule="auto"/>
                            <w:ind w:firstLine="709"/>
                            <w:jc w:val="center"/>
                            <w:rPr>
                              <w:szCs w:val="24"/>
                            </w:rPr>
                          </w:pPr>
                          <m:oMath>
                            <m:sSub>
                              <m:sSubPr>
                                <m:ctrlPr>
                                  <w:rPr>
                                    <w:rFonts w:ascii="Cambria Math" w:hAnsi="Cambria Math"/>
                                  </w:rPr>
                                </m:ctrlPr>
                              </m:sSubPr>
                              <m:e>
                                <m:r>
                                  <w:rPr>
                                    <w:rFonts w:ascii="Cambria Math" w:hAnsi="Cambria Math"/>
                                  </w:rPr>
                                  <m:t>S</m:t>
                                </m:r>
                              </m:e>
                              <m:sub>
                                <m:r>
                                  <w:rPr>
                                    <w:rFonts w:ascii="Cambria Math" w:hAnsi="Cambria Math"/>
                                  </w:rPr>
                                  <m:t>sr04,t</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sr04,t</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ppd,t-1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viap,t-1</m:t>
                                    </m:r>
                                  </m:sub>
                                </m:sSub>
                              </m:e>
                            </m:d>
                            <m:r>
                              <w:rPr>
                                <w:rFonts w:ascii="Cambria Math" w:hAnsi="Cambria Math"/>
                                <w:szCs w:val="24"/>
                              </w:rPr>
                              <m:t xml:space="preserve"> </m:t>
                            </m:r>
                          </m:oMath>
                          <w:r w:rsidR="005D6057">
                            <w:rPr>
                              <w:szCs w:val="24"/>
                            </w:rPr>
                            <w:t>(38)</w:t>
                          </w:r>
                        </w:p>
                        <w:p w14:paraId="4B9C44C1" w14:textId="77777777" w:rsidR="0032302A" w:rsidRDefault="0032302A">
                          <w:pPr>
                            <w:tabs>
                              <w:tab w:val="left" w:pos="9214"/>
                            </w:tabs>
                            <w:suppressAutoHyphens/>
                            <w:spacing w:line="252" w:lineRule="auto"/>
                            <w:ind w:firstLine="709"/>
                            <w:jc w:val="both"/>
                            <w:rPr>
                              <w:szCs w:val="24"/>
                            </w:rPr>
                          </w:pPr>
                        </w:p>
                        <w:p w14:paraId="45067CBA" w14:textId="77777777" w:rsidR="0032302A" w:rsidRDefault="005D6057">
                          <w:pPr>
                            <w:tabs>
                              <w:tab w:val="left" w:pos="1080"/>
                              <w:tab w:val="left" w:pos="1134"/>
                              <w:tab w:val="left" w:pos="1843"/>
                              <w:tab w:val="left" w:pos="2268"/>
                            </w:tabs>
                            <w:suppressAutoHyphens/>
                            <w:spacing w:line="252" w:lineRule="auto"/>
                            <w:ind w:firstLine="709"/>
                            <w:jc w:val="both"/>
                            <w:rPr>
                              <w:i/>
                              <w:szCs w:val="24"/>
                            </w:rPr>
                          </w:pPr>
                          <w:r>
                            <w:rPr>
                              <w:i/>
                              <w:szCs w:val="24"/>
                            </w:rPr>
                            <w:lastRenderedPageBreak/>
                            <w:t>čia:</w:t>
                          </w:r>
                        </w:p>
                        <w:p w14:paraId="24EBB288" w14:textId="77777777" w:rsidR="0032302A" w:rsidRDefault="005D6057">
                          <w:pPr>
                            <w:tabs>
                              <w:tab w:val="left" w:pos="1080"/>
                              <w:tab w:val="left" w:pos="1134"/>
                              <w:tab w:val="left" w:pos="1843"/>
                              <w:tab w:val="left" w:pos="2268"/>
                            </w:tabs>
                            <w:suppressAutoHyphen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ŽĮ tinkle, EUR;</w:t>
                          </w:r>
                        </w:p>
                        <w:p w14:paraId="012CBF69" w14:textId="77777777" w:rsidR="0032302A" w:rsidRDefault="005D6057">
                          <w:pPr>
                            <w:tabs>
                              <w:tab w:val="left" w:pos="1080"/>
                              <w:tab w:val="left" w:pos="1134"/>
                              <w:tab w:val="left" w:pos="1843"/>
                              <w:tab w:val="left" w:pos="2268"/>
                            </w:tabs>
                            <w:suppressAutoHyphens/>
                            <w:spacing w:line="252" w:lineRule="auto"/>
                            <w:ind w:firstLine="709"/>
                            <w:jc w:val="both"/>
                            <w:rPr>
                              <w:szCs w:val="24"/>
                            </w:rPr>
                          </w:pPr>
                          <w:r>
                            <w:rPr>
                              <w:i/>
                              <w:szCs w:val="24"/>
                            </w:rPr>
                            <w:t>E</w:t>
                          </w:r>
                          <w:r>
                            <w:rPr>
                              <w:i/>
                              <w:szCs w:val="24"/>
                              <w:vertAlign w:val="subscript"/>
                            </w:rPr>
                            <w:t>sr</w:t>
                          </w:r>
                          <w:r>
                            <w:rPr>
                              <w:szCs w:val="24"/>
                              <w:vertAlign w:val="subscript"/>
                            </w:rPr>
                            <w:t>04,</w:t>
                          </w:r>
                          <w:r>
                            <w:rPr>
                              <w:i/>
                              <w:szCs w:val="24"/>
                              <w:vertAlign w:val="subscript"/>
                            </w:rPr>
                            <w:t>t</w:t>
                          </w:r>
                          <w:r>
                            <w:rPr>
                              <w:i/>
                              <w:szCs w:val="24"/>
                            </w:rPr>
                            <w:t xml:space="preserve"> </w:t>
                          </w:r>
                          <w:r>
                            <w:rPr>
                              <w:szCs w:val="24"/>
                            </w:rPr>
                            <w:t xml:space="preserve">– </w:t>
                          </w:r>
                          <w:r>
                            <w:rPr>
                              <w:i/>
                              <w:szCs w:val="24"/>
                            </w:rPr>
                            <w:t>t</w:t>
                          </w:r>
                          <w:r>
                            <w:rPr>
                              <w:szCs w:val="24"/>
                            </w:rPr>
                            <w:t xml:space="preserve"> metų elektros energijos suvartojimas savoms reikmėms ŽĮ tinkle, kWh;</w:t>
                          </w:r>
                        </w:p>
                        <w:p w14:paraId="2CB7D4DF" w14:textId="3EB41078" w:rsidR="0032302A" w:rsidRDefault="005D6057">
                          <w:pPr>
                            <w:tabs>
                              <w:tab w:val="left" w:pos="1080"/>
                              <w:tab w:val="left" w:pos="1134"/>
                              <w:tab w:val="left" w:pos="1843"/>
                              <w:tab w:val="left" w:pos="2268"/>
                            </w:tabs>
                            <w:suppressAutoHyphens/>
                            <w:spacing w:line="252" w:lineRule="auto"/>
                            <w:ind w:firstLine="709"/>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w:t>
                          </w:r>
                          <w:r>
                            <w:rPr>
                              <w:szCs w:val="24"/>
                            </w:rPr>
                            <w:t xml:space="preserve">įskaitant balansavimo energijos kainą, kuri negali būti didesnės nei 4 proc. nuo </w:t>
                          </w:r>
                          <w:r>
                            <w:rPr>
                              <w:i/>
                              <w:szCs w:val="24"/>
                            </w:rPr>
                            <w:t>t</w:t>
                          </w:r>
                          <w:r>
                            <w:rPr>
                              <w:szCs w:val="24"/>
                            </w:rPr>
                            <w:t xml:space="preserve"> metų rinkos kainos, EUR/kWh;</w:t>
                          </w:r>
                        </w:p>
                        <w:p w14:paraId="236E2B8F" w14:textId="77777777" w:rsidR="0032302A" w:rsidRDefault="005D6057">
                          <w:pPr>
                            <w:tabs>
                              <w:tab w:val="left" w:pos="1080"/>
                              <w:tab w:val="left" w:pos="1134"/>
                              <w:tab w:val="left" w:pos="1843"/>
                              <w:tab w:val="left" w:pos="2268"/>
                            </w:tabs>
                            <w:suppressAutoHyphens/>
                            <w:spacing w:line="252" w:lineRule="auto"/>
                            <w:ind w:firstLine="709"/>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t</w:t>
                          </w:r>
                          <w:r>
                            <w:rPr>
                              <w:szCs w:val="24"/>
                            </w:rPr>
                            <w:t xml:space="preserve"> metų elektros energijos perdavimo paslaugos kainos viršutinė riba, EUR/kWh;</w:t>
                          </w:r>
                        </w:p>
                        <w:p w14:paraId="5489C2EF" w14:textId="5943AFDE" w:rsidR="0032302A" w:rsidRDefault="005D6057">
                          <w:pPr>
                            <w:tabs>
                              <w:tab w:val="left" w:pos="1080"/>
                              <w:tab w:val="left" w:pos="1134"/>
                              <w:tab w:val="left" w:pos="1843"/>
                              <w:tab w:val="left" w:pos="2268"/>
                            </w:tabs>
                            <w:suppressAutoHyphens/>
                            <w:spacing w:line="252" w:lineRule="auto"/>
                            <w:ind w:firstLine="709"/>
                            <w:jc w:val="both"/>
                            <w:rPr>
                              <w:szCs w:val="24"/>
                            </w:rPr>
                          </w:pPr>
                          <w:r>
                            <w:rPr>
                              <w:i/>
                              <w:szCs w:val="24"/>
                            </w:rPr>
                            <w:t>T</w:t>
                          </w:r>
                          <w:r>
                            <w:rPr>
                              <w:i/>
                              <w:szCs w:val="24"/>
                              <w:vertAlign w:val="subscript"/>
                            </w:rPr>
                            <w:t>ppd,t-1</w:t>
                          </w:r>
                          <w:r>
                            <w:rPr>
                              <w:szCs w:val="24"/>
                            </w:rPr>
                            <w:t xml:space="preserve"> – papildomų paslaugų įsigijimo dedamosios prie perdavimo paslaugos kaina, apskaičiuota vadovaujantis Tarybos 2012 m. liepos 27 d. nutarimu Nr. O3-200 „Dėl Papildomų paslaugų įsigijimo dedamosios prie perdavimo paslaugos kainos nustatymo metodikos patvirtinimo“ patvirtinta Papildomų paslaugų įsigijimo dedamosios prie perdavimo paslaugos kainos nustatymo metodika (toliau – Papildomų paslaugų įsigijimo dedamosios prie perdavimo paslaugos kainos nustatymo metodika), </w:t>
                          </w:r>
                          <w:r>
                            <w:rPr>
                              <w:i/>
                              <w:szCs w:val="24"/>
                            </w:rPr>
                            <w:t xml:space="preserve"> t</w:t>
                          </w:r>
                          <w:r>
                            <w:rPr>
                              <w:szCs w:val="24"/>
                            </w:rPr>
                            <w:t xml:space="preserve">-1 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14:paraId="440832F0" w14:textId="18F5F0D4" w:rsidR="0032302A" w:rsidRDefault="005D6057">
                          <w:pPr>
                            <w:tabs>
                              <w:tab w:val="left" w:pos="1080"/>
                              <w:tab w:val="left" w:pos="1134"/>
                              <w:tab w:val="left" w:pos="1843"/>
                              <w:tab w:val="left" w:pos="2268"/>
                            </w:tabs>
                            <w:suppressAutoHyphens/>
                            <w:spacing w:line="252" w:lineRule="auto"/>
                            <w:ind w:firstLine="709"/>
                            <w:jc w:val="both"/>
                            <w:rPr>
                              <w:szCs w:val="24"/>
                            </w:rPr>
                          </w:pPr>
                          <w:r>
                            <w:rPr>
                              <w:i/>
                              <w:szCs w:val="24"/>
                            </w:rPr>
                            <w:t>T</w:t>
                          </w:r>
                          <w:r>
                            <w:rPr>
                              <w:i/>
                              <w:szCs w:val="24"/>
                              <w:vertAlign w:val="subscript"/>
                            </w:rPr>
                            <w:t>viap,t</w:t>
                          </w:r>
                          <w:r>
                            <w:rPr>
                              <w:szCs w:val="24"/>
                              <w:vertAlign w:val="subscript"/>
                            </w:rPr>
                            <w:t xml:space="preserve">-1 </w:t>
                          </w:r>
                          <w:r>
                            <w:rPr>
                              <w:szCs w:val="24"/>
                            </w:rPr>
                            <w:t>– VIAP kaina, apskaičiuota vadovaujantis Viešuosius interesus atitinkančių paslaugų elektros energetikos sektoriuje kainos nustatymo metodika, patvirtinta Tarybos 2012 m. rugsėjo 28 d. nutarimu Nr. O3-279 „Dėl Viešuosius interesus atitinkančių paslaugų elektros energetikos sektoriuje kainos nustatymo metodikos patvirtinimo“ (toliau – VIAP kainos nustatymo metodika), </w:t>
                          </w:r>
                          <w:r>
                            <w:rPr>
                              <w:i/>
                              <w:szCs w:val="24"/>
                            </w:rPr>
                            <w:t>t</w:t>
                          </w:r>
                          <w:r>
                            <w:rPr>
                              <w:szCs w:val="24"/>
                            </w:rPr>
                            <w:t>-1</w:t>
                          </w:r>
                          <w:r>
                            <w:rPr>
                              <w:i/>
                              <w:szCs w:val="24"/>
                            </w:rPr>
                            <w:t> </w:t>
                          </w:r>
                          <w:r>
                            <w:rPr>
                              <w:szCs w:val="24"/>
                            </w:rPr>
                            <w:t xml:space="preserve">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14:paraId="0996F6C2" w14:textId="77777777" w:rsidR="0032302A" w:rsidRDefault="005D6057">
                          <w:pPr>
                            <w:tabs>
                              <w:tab w:val="left" w:pos="1080"/>
                              <w:tab w:val="left" w:pos="1134"/>
                              <w:tab w:val="left" w:pos="1843"/>
                              <w:tab w:val="left" w:pos="2268"/>
                            </w:tabs>
                            <w:suppressAutoHyphen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skirstymo paslaugos VĮ tinklais kainos viršutinė riba, EUR/kWh.</w:t>
                          </w:r>
                        </w:p>
                        <w:p w14:paraId="7F853495" w14:textId="5223DBA1" w:rsidR="0032302A" w:rsidRDefault="005D6057">
                          <w:pPr>
                            <w:tabs>
                              <w:tab w:val="left" w:pos="1080"/>
                              <w:tab w:val="left" w:pos="1134"/>
                              <w:tab w:val="left" w:pos="1843"/>
                              <w:tab w:val="left" w:pos="2268"/>
                            </w:tabs>
                            <w:suppressAutoHyphens/>
                            <w:spacing w:line="252" w:lineRule="auto"/>
                            <w:ind w:firstLine="709"/>
                            <w:jc w:val="both"/>
                            <w:rPr>
                              <w:szCs w:val="24"/>
                            </w:rPr>
                          </w:pPr>
                          <w:r>
                            <w:rPr>
                              <w:i/>
                              <w:iCs/>
                            </w:rPr>
                            <w:t>T</w:t>
                          </w:r>
                          <w:r>
                            <w:t xml:space="preserve"> metų VIAP ir </w:t>
                          </w:r>
                          <w:r>
                            <w:rPr>
                              <w:szCs w:val="24"/>
                            </w:rPr>
                            <w:t xml:space="preserve">papildomų paslaugų įsigijimo dedamosios prie perdavimo paslaugos </w:t>
                          </w:r>
                          <w:r>
                            <w:t xml:space="preserve">kainos yra naudojamos, kai jos kainų nustatymo, koregavimo metu yra patvirtintos arba nurodytos atitinkamo Tarybos struktūrinio padalinio parengtoje pažymoje, kuri kartu su nutarimo projektu Tarybos nustatyta tvarka yra pateikta Tarybos posėdžiui.“ </w:t>
                          </w:r>
                        </w:p>
                      </w:sdtContent>
                    </w:sdt>
                  </w:sdtContent>
                </w:sdt>
              </w:sdtContent>
            </w:sdt>
            <w:sdt>
              <w:sdtPr>
                <w:alias w:val="1.27 pp."/>
                <w:tag w:val="part_95c5f88f7f1c47a6af9d537841394e3c"/>
                <w:id w:val="-270864305"/>
                <w:lock w:val="sdtLocked"/>
              </w:sdtPr>
              <w:sdtEndPr/>
              <w:sdtContent>
                <w:p w14:paraId="35193A93" w14:textId="16F0C4A4" w:rsidR="0032302A" w:rsidRDefault="007910C5">
                  <w:pPr>
                    <w:tabs>
                      <w:tab w:val="left" w:pos="1191"/>
                      <w:tab w:val="right" w:pos="9638"/>
                    </w:tabs>
                    <w:suppressAutoHyphens/>
                    <w:ind w:firstLine="709"/>
                    <w:jc w:val="both"/>
                    <w:textAlignment w:val="center"/>
                    <w:rPr>
                      <w:szCs w:val="24"/>
                    </w:rPr>
                  </w:pPr>
                  <w:sdt>
                    <w:sdtPr>
                      <w:alias w:val="Numeris"/>
                      <w:tag w:val="nr_95c5f88f7f1c47a6af9d537841394e3c"/>
                      <w:id w:val="1077013471"/>
                      <w:lock w:val="sdtLocked"/>
                    </w:sdtPr>
                    <w:sdtEndPr/>
                    <w:sdtContent>
                      <w:r w:rsidR="005D6057">
                        <w:rPr>
                          <w:szCs w:val="24"/>
                        </w:rPr>
                        <w:t>1.27</w:t>
                      </w:r>
                    </w:sdtContent>
                  </w:sdt>
                  <w:r w:rsidR="005D6057">
                    <w:rPr>
                      <w:szCs w:val="24"/>
                    </w:rPr>
                    <w:t>.</w:t>
                  </w:r>
                  <w:r w:rsidR="005D6057">
                    <w:rPr>
                      <w:szCs w:val="24"/>
                    </w:rPr>
                    <w:tab/>
                    <w:t xml:space="preserve"> Pakeisti 75 punktą ir jį išdėstyti taip:</w:t>
                  </w:r>
                </w:p>
                <w:sdt>
                  <w:sdtPr>
                    <w:alias w:val="citata"/>
                    <w:tag w:val="part_e3d9c169081f4062b27d9d51b06044a4"/>
                    <w:id w:val="1501391828"/>
                    <w:lock w:val="sdtLocked"/>
                  </w:sdtPr>
                  <w:sdtEndPr/>
                  <w:sdtContent>
                    <w:sdt>
                      <w:sdtPr>
                        <w:alias w:val="75 p."/>
                        <w:tag w:val="part_901f904e4ecf4ba2b7ecc56133f4ca15"/>
                        <w:id w:val="-1694919265"/>
                        <w:lock w:val="sdtLocked"/>
                      </w:sdtPr>
                      <w:sdtEndPr/>
                      <w:sdtContent>
                        <w:p w14:paraId="5EE1ADC7" w14:textId="1EAFA236" w:rsidR="0032302A" w:rsidRDefault="005D6057">
                          <w:pPr>
                            <w:tabs>
                              <w:tab w:val="left" w:pos="1134"/>
                              <w:tab w:val="left" w:pos="1843"/>
                              <w:tab w:val="left" w:pos="2268"/>
                            </w:tabs>
                            <w:suppressAutoHyphens/>
                            <w:spacing w:line="252" w:lineRule="auto"/>
                            <w:ind w:firstLine="709"/>
                            <w:jc w:val="both"/>
                            <w:rPr>
                              <w:szCs w:val="24"/>
                            </w:rPr>
                          </w:pPr>
                          <w:r>
                            <w:rPr>
                              <w:szCs w:val="24"/>
                            </w:rPr>
                            <w:t>„</w:t>
                          </w:r>
                          <w:sdt>
                            <w:sdtPr>
                              <w:alias w:val="Numeris"/>
                              <w:tag w:val="nr_901f904e4ecf4ba2b7ecc56133f4ca15"/>
                              <w:id w:val="998312935"/>
                              <w:lock w:val="sdtLocked"/>
                            </w:sdtPr>
                            <w:sdtEndPr/>
                            <w:sdtContent>
                              <w:r>
                                <w:rPr>
                                  <w:szCs w:val="24"/>
                                </w:rPr>
                                <w:t>75</w:t>
                              </w:r>
                            </w:sdtContent>
                          </w:sdt>
                          <w:r>
                            <w:rPr>
                              <w:szCs w:val="24"/>
                            </w:rPr>
                            <w:t xml:space="preserve">. Planuojamos </w:t>
                          </w:r>
                          <w:r>
                            <w:rPr>
                              <w:i/>
                              <w:szCs w:val="24"/>
                            </w:rPr>
                            <w:t>t</w:t>
                          </w:r>
                          <w:r>
                            <w:rPr>
                              <w:szCs w:val="24"/>
                            </w:rPr>
                            <w:t xml:space="preserve"> metų STO elektros energijos pirkimo sąnaudos savoms reikmėms VĮ tinkle padengti apskaičiuojami pagal formulę:</w:t>
                          </w:r>
                        </w:p>
                        <w:p w14:paraId="12D485A9" w14:textId="77777777" w:rsidR="0032302A" w:rsidRDefault="0032302A">
                          <w:pPr>
                            <w:tabs>
                              <w:tab w:val="left" w:pos="1134"/>
                              <w:tab w:val="left" w:pos="1843"/>
                              <w:tab w:val="left" w:pos="2268"/>
                            </w:tabs>
                            <w:suppressAutoHyphens/>
                            <w:spacing w:line="252" w:lineRule="auto"/>
                            <w:jc w:val="both"/>
                            <w:rPr>
                              <w:szCs w:val="24"/>
                            </w:rPr>
                          </w:pPr>
                        </w:p>
                        <w:p w14:paraId="7E185A1D" w14:textId="5DC39387" w:rsidR="0032302A" w:rsidRDefault="007910C5">
                          <w:pPr>
                            <w:tabs>
                              <w:tab w:val="left" w:pos="1080"/>
                              <w:tab w:val="left" w:pos="1134"/>
                              <w:tab w:val="left" w:pos="1843"/>
                              <w:tab w:val="left" w:pos="2268"/>
                            </w:tabs>
                            <w:suppressAutoHyphens/>
                            <w:spacing w:line="252" w:lineRule="auto"/>
                            <w:ind w:firstLine="709"/>
                            <w:jc w:val="center"/>
                            <w:rPr>
                              <w:szCs w:val="24"/>
                            </w:rPr>
                          </w:pPr>
                          <m:oMath>
                            <m:sSub>
                              <m:sSubPr>
                                <m:ctrlPr>
                                  <w:rPr>
                                    <w:rFonts w:ascii="Cambria Math" w:hAnsi="Cambria Math"/>
                                  </w:rPr>
                                </m:ctrlPr>
                              </m:sSubPr>
                              <m:e>
                                <m:r>
                                  <w:rPr>
                                    <w:rFonts w:ascii="Cambria Math" w:hAnsi="Cambria Math"/>
                                  </w:rPr>
                                  <m:t>S</m:t>
                                </m:r>
                              </m:e>
                              <m:sub>
                                <m:r>
                                  <w:rPr>
                                    <w:rFonts w:ascii="Cambria Math" w:hAnsi="Cambria Math"/>
                                  </w:rPr>
                                  <m:t>sr10</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sr10,t</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ppd,t-1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viap,t-1</m:t>
                                    </m:r>
                                  </m:sub>
                                </m:sSub>
                              </m:e>
                            </m:d>
                            <m:r>
                              <w:rPr>
                                <w:rFonts w:ascii="Cambria Math" w:hAnsi="Cambria Math"/>
                              </w:rPr>
                              <m:t xml:space="preserve">  </m:t>
                            </m:r>
                          </m:oMath>
                          <w:r w:rsidR="005D6057">
                            <w:rPr>
                              <w:szCs w:val="24"/>
                            </w:rPr>
                            <w:t>(39)</w:t>
                          </w:r>
                        </w:p>
                        <w:p w14:paraId="074613CF" w14:textId="77777777" w:rsidR="0032302A" w:rsidRDefault="0032302A">
                          <w:pPr>
                            <w:tabs>
                              <w:tab w:val="left" w:pos="1134"/>
                              <w:tab w:val="left" w:pos="1843"/>
                              <w:tab w:val="left" w:pos="2268"/>
                            </w:tabs>
                            <w:suppressAutoHyphens/>
                            <w:spacing w:line="252" w:lineRule="auto"/>
                            <w:jc w:val="both"/>
                            <w:rPr>
                              <w:szCs w:val="24"/>
                            </w:rPr>
                          </w:pPr>
                        </w:p>
                        <w:p w14:paraId="267296AF" w14:textId="77777777" w:rsidR="0032302A" w:rsidRDefault="005D6057">
                          <w:pPr>
                            <w:tabs>
                              <w:tab w:val="left" w:pos="1080"/>
                              <w:tab w:val="left" w:pos="1134"/>
                              <w:tab w:val="left" w:pos="1843"/>
                              <w:tab w:val="left" w:pos="2268"/>
                            </w:tabs>
                            <w:suppressAutoHyphens/>
                            <w:spacing w:line="252" w:lineRule="auto"/>
                            <w:ind w:firstLine="720"/>
                            <w:jc w:val="both"/>
                            <w:rPr>
                              <w:i/>
                              <w:szCs w:val="24"/>
                            </w:rPr>
                          </w:pPr>
                          <w:r>
                            <w:rPr>
                              <w:i/>
                              <w:szCs w:val="24"/>
                            </w:rPr>
                            <w:t>čia:</w:t>
                          </w:r>
                        </w:p>
                        <w:p w14:paraId="150B910B" w14:textId="77777777" w:rsidR="0032302A" w:rsidRDefault="005D6057">
                          <w:pPr>
                            <w:tabs>
                              <w:tab w:val="left" w:pos="1080"/>
                              <w:tab w:val="left" w:pos="1134"/>
                              <w:tab w:val="left" w:pos="1843"/>
                              <w:tab w:val="left" w:pos="2268"/>
                            </w:tabs>
                            <w:suppressAutoHyphens/>
                            <w:spacing w:line="252" w:lineRule="auto"/>
                            <w:ind w:firstLine="720"/>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VĮ tinkle, EUR;</w:t>
                          </w:r>
                        </w:p>
                        <w:p w14:paraId="77C801D3" w14:textId="77777777" w:rsidR="0032302A" w:rsidRDefault="005D6057">
                          <w:pPr>
                            <w:tabs>
                              <w:tab w:val="left" w:pos="1080"/>
                              <w:tab w:val="left" w:pos="1134"/>
                              <w:tab w:val="left" w:pos="1843"/>
                              <w:tab w:val="left" w:pos="2268"/>
                            </w:tabs>
                            <w:suppressAutoHyphens/>
                            <w:spacing w:line="252" w:lineRule="auto"/>
                            <w:ind w:firstLine="720"/>
                            <w:jc w:val="both"/>
                            <w:rPr>
                              <w:szCs w:val="24"/>
                            </w:rPr>
                          </w:pPr>
                          <w:r>
                            <w:rPr>
                              <w:i/>
                              <w:szCs w:val="24"/>
                            </w:rPr>
                            <w:t>E</w:t>
                          </w:r>
                          <w:r>
                            <w:rPr>
                              <w:i/>
                              <w:szCs w:val="24"/>
                              <w:vertAlign w:val="subscript"/>
                            </w:rPr>
                            <w:t>sr</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suvartojimas savoms reikmėms VĮ tinkle, kWh;</w:t>
                          </w:r>
                        </w:p>
                        <w:p w14:paraId="4EFAE9A6" w14:textId="1C11AD26" w:rsidR="0032302A" w:rsidRDefault="005D6057">
                          <w:pPr>
                            <w:tabs>
                              <w:tab w:val="left" w:pos="1080"/>
                              <w:tab w:val="left" w:pos="1134"/>
                              <w:tab w:val="left" w:pos="1843"/>
                              <w:tab w:val="left" w:pos="2268"/>
                            </w:tabs>
                            <w:suppressAutoHyphens/>
                            <w:spacing w:line="252" w:lineRule="auto"/>
                            <w:ind w:firstLine="720"/>
                            <w:jc w:val="both"/>
                            <w:rPr>
                              <w:bCs/>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įskaitant balansavimo energijos kainą, kuri negali būti didesnės nei 4 proc. nuo </w:t>
                          </w:r>
                          <w:r>
                            <w:rPr>
                              <w:bCs/>
                              <w:i/>
                              <w:szCs w:val="24"/>
                            </w:rPr>
                            <w:t>t</w:t>
                          </w:r>
                          <w:r>
                            <w:rPr>
                              <w:bCs/>
                              <w:szCs w:val="24"/>
                            </w:rPr>
                            <w:t xml:space="preserve"> metų rinkos kainos, EUR/kWh </w:t>
                          </w:r>
                        </w:p>
                        <w:p w14:paraId="0AE251A9" w14:textId="77777777" w:rsidR="0032302A" w:rsidRDefault="005D6057">
                          <w:pPr>
                            <w:tabs>
                              <w:tab w:val="left" w:pos="1080"/>
                              <w:tab w:val="left" w:pos="1134"/>
                              <w:tab w:val="left" w:pos="1843"/>
                              <w:tab w:val="left" w:pos="2268"/>
                            </w:tabs>
                            <w:suppressAutoHyphens/>
                            <w:spacing w:line="252" w:lineRule="auto"/>
                            <w:ind w:firstLine="720"/>
                            <w:jc w:val="both"/>
                            <w:rPr>
                              <w:bCs/>
                              <w:szCs w:val="24"/>
                            </w:rPr>
                          </w:pPr>
                          <w:r>
                            <w:rPr>
                              <w:bCs/>
                              <w:i/>
                              <w:szCs w:val="24"/>
                            </w:rPr>
                            <w:lastRenderedPageBreak/>
                            <w:t>T’</w:t>
                          </w:r>
                          <w:r>
                            <w:rPr>
                              <w:bCs/>
                              <w:szCs w:val="24"/>
                              <w:vertAlign w:val="subscript"/>
                            </w:rPr>
                            <w:t>110,</w:t>
                          </w:r>
                          <w:r>
                            <w:rPr>
                              <w:bCs/>
                              <w:i/>
                              <w:szCs w:val="24"/>
                              <w:vertAlign w:val="subscript"/>
                            </w:rPr>
                            <w:t>t</w:t>
                          </w:r>
                          <w:r>
                            <w:rPr>
                              <w:bCs/>
                              <w:szCs w:val="24"/>
                            </w:rPr>
                            <w:t xml:space="preserve"> – </w:t>
                          </w:r>
                          <w:r>
                            <w:rPr>
                              <w:bCs/>
                              <w:i/>
                              <w:szCs w:val="24"/>
                            </w:rPr>
                            <w:t xml:space="preserve">t </w:t>
                          </w:r>
                          <w:r>
                            <w:rPr>
                              <w:bCs/>
                              <w:szCs w:val="24"/>
                            </w:rPr>
                            <w:t>metų elektros energijos perdavimo paslaugos kainos viršutinė riba, EUR/kWh.</w:t>
                          </w:r>
                        </w:p>
                        <w:p w14:paraId="6F3D1F3E" w14:textId="625B50D0" w:rsidR="0032302A" w:rsidRDefault="005D6057">
                          <w:pPr>
                            <w:tabs>
                              <w:tab w:val="left" w:pos="1080"/>
                              <w:tab w:val="left" w:pos="1134"/>
                              <w:tab w:val="left" w:pos="1843"/>
                              <w:tab w:val="left" w:pos="2268"/>
                            </w:tabs>
                            <w:suppressAutoHyphens/>
                            <w:spacing w:line="252" w:lineRule="auto"/>
                            <w:ind w:firstLine="720"/>
                            <w:jc w:val="both"/>
                            <w:rPr>
                              <w:bCs/>
                              <w:szCs w:val="24"/>
                            </w:rPr>
                          </w:pPr>
                          <w:r>
                            <w:rPr>
                              <w:bCs/>
                              <w:i/>
                              <w:szCs w:val="24"/>
                            </w:rPr>
                            <w:t>T</w:t>
                          </w:r>
                          <w:r>
                            <w:rPr>
                              <w:bCs/>
                              <w:i/>
                              <w:szCs w:val="24"/>
                              <w:vertAlign w:val="subscript"/>
                            </w:rPr>
                            <w:t>ppd,t-1</w:t>
                          </w:r>
                          <w:r>
                            <w:rPr>
                              <w:bCs/>
                              <w:szCs w:val="24"/>
                            </w:rPr>
                            <w:t xml:space="preserve"> – papildomų paslaugų įsigijimo dedamosios prie perdavimo paslaugos kaina</w:t>
                          </w:r>
                          <w:r>
                            <w:rPr>
                              <w:bCs/>
                              <w:strike/>
                              <w:szCs w:val="24"/>
                            </w:rPr>
                            <w:t xml:space="preserve"> </w:t>
                          </w:r>
                          <w:r>
                            <w:rPr>
                              <w:bCs/>
                              <w:szCs w:val="24"/>
                            </w:rPr>
                            <w:t>Papildomų paslaugų įsigijimo dedamosios prie perdavimo paslaugos kainos nustatymo metodika, </w:t>
                          </w:r>
                          <w:r>
                            <w:rPr>
                              <w:bCs/>
                              <w:i/>
                              <w:szCs w:val="24"/>
                            </w:rPr>
                            <w:t xml:space="preserve"> t</w:t>
                          </w:r>
                          <w:r>
                            <w:rPr>
                              <w:bCs/>
                              <w:szCs w:val="24"/>
                            </w:rPr>
                            <w:t xml:space="preserve">-1 metais arba </w:t>
                          </w:r>
                          <w:r>
                            <w:rPr>
                              <w:bCs/>
                              <w:i/>
                              <w:iCs/>
                              <w:szCs w:val="24"/>
                            </w:rPr>
                            <w:t>t</w:t>
                          </w:r>
                          <w:r>
                            <w:rPr>
                              <w:bCs/>
                              <w:szCs w:val="24"/>
                            </w:rPr>
                            <w:t>, kai ji yra nustatyta arba nurodyta atitinkamo Tarybos struktūrinio padalinio parengtoje pažymoje, kuri kartu su nutarimo projektu Tarybos nustatyta tvarka yra pateikta Tarybos posėdžiui, EUR/kWh;</w:t>
                          </w:r>
                        </w:p>
                        <w:p w14:paraId="338D53EE" w14:textId="4DE6F8A2" w:rsidR="0032302A" w:rsidRDefault="005D6057">
                          <w:pPr>
                            <w:tabs>
                              <w:tab w:val="left" w:pos="1080"/>
                              <w:tab w:val="left" w:pos="1134"/>
                              <w:tab w:val="left" w:pos="1843"/>
                              <w:tab w:val="left" w:pos="2268"/>
                            </w:tabs>
                            <w:suppressAutoHyphens/>
                            <w:spacing w:line="252" w:lineRule="auto"/>
                            <w:ind w:firstLine="709"/>
                            <w:jc w:val="both"/>
                            <w:rPr>
                              <w:bCs/>
                              <w:szCs w:val="24"/>
                            </w:rPr>
                          </w:pPr>
                          <w:r>
                            <w:rPr>
                              <w:bCs/>
                              <w:i/>
                              <w:szCs w:val="24"/>
                            </w:rPr>
                            <w:t>T</w:t>
                          </w:r>
                          <w:r>
                            <w:rPr>
                              <w:bCs/>
                              <w:i/>
                              <w:szCs w:val="24"/>
                              <w:vertAlign w:val="subscript"/>
                            </w:rPr>
                            <w:t>viap,t</w:t>
                          </w:r>
                          <w:r>
                            <w:rPr>
                              <w:bCs/>
                              <w:szCs w:val="24"/>
                              <w:vertAlign w:val="subscript"/>
                            </w:rPr>
                            <w:t xml:space="preserve">-1 </w:t>
                          </w:r>
                          <w:r>
                            <w:rPr>
                              <w:bCs/>
                              <w:szCs w:val="24"/>
                            </w:rPr>
                            <w:t>–VIAP kaina, apskaičiuota vadovaujantis VIAP kainos nustatymo metodika, </w:t>
                          </w:r>
                          <w:r>
                            <w:rPr>
                              <w:bCs/>
                              <w:i/>
                              <w:szCs w:val="24"/>
                            </w:rPr>
                            <w:t>t</w:t>
                          </w:r>
                          <w:r>
                            <w:rPr>
                              <w:bCs/>
                              <w:szCs w:val="24"/>
                            </w:rPr>
                            <w:t>-1</w:t>
                          </w:r>
                          <w:r>
                            <w:rPr>
                              <w:bCs/>
                              <w:i/>
                              <w:szCs w:val="24"/>
                            </w:rPr>
                            <w:t> </w:t>
                          </w:r>
                          <w:r>
                            <w:rPr>
                              <w:bCs/>
                              <w:szCs w:val="24"/>
                            </w:rPr>
                            <w:t xml:space="preserve">metais arba </w:t>
                          </w:r>
                          <w:r>
                            <w:rPr>
                              <w:bCs/>
                              <w:i/>
                              <w:iCs/>
                              <w:szCs w:val="24"/>
                            </w:rPr>
                            <w:t>t</w:t>
                          </w:r>
                          <w:r>
                            <w:rPr>
                              <w:bCs/>
                              <w:szCs w:val="24"/>
                            </w:rPr>
                            <w:t>, kai ji yra nustatyta arba nurodyta atitinkamo Tarybos struktūrinio padalinio parengtoje pažymoje, kuri kartu su nutarimo projektu Tarybos nustatyta tvarka yra pateikta Tarybos posėdžiui, EUR/kWh;</w:t>
                          </w:r>
                        </w:p>
                        <w:p w14:paraId="3CC49AD3" w14:textId="30DD43C8" w:rsidR="0032302A" w:rsidRDefault="005D6057">
                          <w:pPr>
                            <w:tabs>
                              <w:tab w:val="left" w:pos="1080"/>
                              <w:tab w:val="left" w:pos="1134"/>
                              <w:tab w:val="left" w:pos="1843"/>
                              <w:tab w:val="left" w:pos="2268"/>
                            </w:tabs>
                            <w:suppressAutoHyphens/>
                            <w:spacing w:line="252" w:lineRule="auto"/>
                            <w:ind w:firstLine="720"/>
                            <w:jc w:val="both"/>
                            <w:rPr>
                              <w:szCs w:val="24"/>
                            </w:rPr>
                          </w:pPr>
                          <w:r>
                            <w:rPr>
                              <w:bCs/>
                              <w:i/>
                              <w:iCs/>
                            </w:rPr>
                            <w:t>T</w:t>
                          </w:r>
                          <w:r>
                            <w:rPr>
                              <w:bCs/>
                            </w:rPr>
                            <w:t xml:space="preserve"> metų VIAP ir </w:t>
                          </w:r>
                          <w:r>
                            <w:rPr>
                              <w:bCs/>
                              <w:szCs w:val="24"/>
                            </w:rPr>
                            <w:t xml:space="preserve">papildomų paslaugų įsigijimo dedamosios prie perdavimo paslaugos </w:t>
                          </w:r>
                          <w:r>
                            <w:rPr>
                              <w:bCs/>
                            </w:rPr>
                            <w:t>kainos yra naudojamos, kai jos kainų nustatymo, koregavimo metu yra patvirtintos</w:t>
                          </w:r>
                          <w:r>
                            <w:t xml:space="preserve"> </w:t>
                          </w:r>
                          <w:r>
                            <w:rPr>
                              <w:szCs w:val="24"/>
                            </w:rPr>
                            <w:t>arba nurodytos atitinkamo Tarybos struktūrinio padalinio parengtoje pažymoje, kuri kartu su nutarimo projektu Tarybos nustatyta tvarka yra pateikta Tarybos posėdžiui</w:t>
                          </w:r>
                          <w:r>
                            <w:t xml:space="preserve">.“ </w:t>
                          </w:r>
                        </w:p>
                      </w:sdtContent>
                    </w:sdt>
                  </w:sdtContent>
                </w:sdt>
              </w:sdtContent>
            </w:sdt>
            <w:sdt>
              <w:sdtPr>
                <w:alias w:val="1.28 pp."/>
                <w:tag w:val="part_a9ae017ffdd34edca1f4b64aa12f0811"/>
                <w:id w:val="1564762273"/>
                <w:lock w:val="sdtLocked"/>
              </w:sdtPr>
              <w:sdtEndPr/>
              <w:sdtContent>
                <w:p w14:paraId="6D966518" w14:textId="48481AF7" w:rsidR="0032302A" w:rsidRDefault="007910C5">
                  <w:pPr>
                    <w:tabs>
                      <w:tab w:val="left" w:pos="1191"/>
                      <w:tab w:val="right" w:pos="9638"/>
                    </w:tabs>
                    <w:suppressAutoHyphens/>
                    <w:ind w:firstLine="709"/>
                    <w:jc w:val="both"/>
                    <w:textAlignment w:val="center"/>
                    <w:rPr>
                      <w:szCs w:val="24"/>
                    </w:rPr>
                  </w:pPr>
                  <w:sdt>
                    <w:sdtPr>
                      <w:alias w:val="Numeris"/>
                      <w:tag w:val="nr_a9ae017ffdd34edca1f4b64aa12f0811"/>
                      <w:id w:val="1720091716"/>
                      <w:lock w:val="sdtLocked"/>
                    </w:sdtPr>
                    <w:sdtEndPr/>
                    <w:sdtContent>
                      <w:r w:rsidR="005D6057">
                        <w:rPr>
                          <w:szCs w:val="24"/>
                        </w:rPr>
                        <w:t>1.28</w:t>
                      </w:r>
                    </w:sdtContent>
                  </w:sdt>
                  <w:r w:rsidR="005D6057">
                    <w:rPr>
                      <w:szCs w:val="24"/>
                    </w:rPr>
                    <w:t>.</w:t>
                  </w:r>
                  <w:r w:rsidR="005D6057">
                    <w:rPr>
                      <w:szCs w:val="24"/>
                    </w:rPr>
                    <w:tab/>
                    <w:t xml:space="preserve"> Pakeisti 76 punktą ir jį išdėstyti taip:</w:t>
                  </w:r>
                </w:p>
                <w:sdt>
                  <w:sdtPr>
                    <w:alias w:val="citata"/>
                    <w:tag w:val="part_cfd0a63de09e4f1bb00916fc9d10b743"/>
                    <w:id w:val="107007002"/>
                    <w:lock w:val="sdtLocked"/>
                  </w:sdtPr>
                  <w:sdtEndPr/>
                  <w:sdtContent>
                    <w:sdt>
                      <w:sdtPr>
                        <w:alias w:val="76 p."/>
                        <w:tag w:val="part_1414f56f48d941029715966882e16b94"/>
                        <w:id w:val="1095826131"/>
                        <w:lock w:val="sdtLocked"/>
                      </w:sdtPr>
                      <w:sdtEndPr/>
                      <w:sdtContent>
                        <w:p w14:paraId="233A944B" w14:textId="1B1F3DD4" w:rsidR="0032302A" w:rsidRDefault="005D6057">
                          <w:pPr>
                            <w:tabs>
                              <w:tab w:val="left" w:pos="1134"/>
                              <w:tab w:val="left" w:pos="1843"/>
                              <w:tab w:val="left" w:pos="2268"/>
                            </w:tabs>
                            <w:spacing w:line="252" w:lineRule="auto"/>
                            <w:ind w:firstLine="709"/>
                            <w:jc w:val="both"/>
                            <w:rPr>
                              <w:szCs w:val="24"/>
                            </w:rPr>
                          </w:pPr>
                          <w:r>
                            <w:rPr>
                              <w:szCs w:val="24"/>
                            </w:rPr>
                            <w:t>„</w:t>
                          </w:r>
                          <w:sdt>
                            <w:sdtPr>
                              <w:alias w:val="Numeris"/>
                              <w:tag w:val="nr_1414f56f48d941029715966882e16b94"/>
                              <w:id w:val="2111617112"/>
                              <w:lock w:val="sdtLocked"/>
                            </w:sdtPr>
                            <w:sdtEndPr/>
                            <w:sdtContent>
                              <w:r>
                                <w:rPr>
                                  <w:szCs w:val="24"/>
                                </w:rPr>
                                <w:t>76</w:t>
                              </w:r>
                            </w:sdtContent>
                          </w:sdt>
                          <w:r>
                            <w:rPr>
                              <w:szCs w:val="24"/>
                            </w:rPr>
                            <w:t>. Planuojamos elektros energijos pirkimo sąnaudos elektros energijai, sunaudotai technologiniuose įrenginiuose ŽĮ tinkle, padengti apskaičiuojami pagal formulę:</w:t>
                          </w:r>
                        </w:p>
                        <w:p w14:paraId="1957C5CF" w14:textId="77777777" w:rsidR="0032302A" w:rsidRDefault="0032302A">
                          <w:pPr>
                            <w:tabs>
                              <w:tab w:val="left" w:pos="1134"/>
                              <w:tab w:val="left" w:pos="1843"/>
                              <w:tab w:val="left" w:pos="2268"/>
                            </w:tabs>
                            <w:spacing w:line="252" w:lineRule="auto"/>
                            <w:jc w:val="both"/>
                            <w:rPr>
                              <w:szCs w:val="24"/>
                            </w:rPr>
                          </w:pPr>
                        </w:p>
                        <w:p w14:paraId="574C5164" w14:textId="3A782697" w:rsidR="0032302A" w:rsidRDefault="007910C5">
                          <w:pPr>
                            <w:tabs>
                              <w:tab w:val="left" w:pos="1080"/>
                              <w:tab w:val="left" w:pos="1134"/>
                              <w:tab w:val="left" w:pos="1843"/>
                              <w:tab w:val="left" w:pos="2268"/>
                            </w:tabs>
                            <w:spacing w:line="252" w:lineRule="auto"/>
                            <w:ind w:firstLine="709"/>
                            <w:jc w:val="center"/>
                            <w:rPr>
                              <w:szCs w:val="24"/>
                            </w:rPr>
                          </w:pPr>
                          <m:oMath>
                            <m:sSub>
                              <m:sSubPr>
                                <m:ctrlPr>
                                  <w:rPr>
                                    <w:rFonts w:ascii="Cambria Math" w:hAnsi="Cambria Math"/>
                                    <w:i/>
                                  </w:rPr>
                                </m:ctrlPr>
                              </m:sSubPr>
                              <m:e>
                                <m:r>
                                  <w:rPr>
                                    <w:rFonts w:ascii="Cambria Math" w:hAnsi="Cambria Math"/>
                                  </w:rPr>
                                  <m:t>S</m:t>
                                </m:r>
                              </m:e>
                              <m:sub>
                                <m:r>
                                  <w:rPr>
                                    <w:rFonts w:ascii="Cambria Math" w:hAnsi="Cambria Math"/>
                                  </w:rPr>
                                  <m:t>n04,t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n04,t</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e>
                            </m:d>
                            <m:r>
                              <w:rPr>
                                <w:rFonts w:ascii="Cambria Math" w:hAnsi="Cambria Math"/>
                              </w:rPr>
                              <m:t xml:space="preserve"> </m:t>
                            </m:r>
                          </m:oMath>
                          <w:r w:rsidR="005D6057">
                            <w:rPr>
                              <w:szCs w:val="24"/>
                            </w:rPr>
                            <w:t>(40)</w:t>
                          </w:r>
                        </w:p>
                        <w:p w14:paraId="25DB5633" w14:textId="77777777" w:rsidR="0032302A" w:rsidRDefault="0032302A">
                          <w:pPr>
                            <w:tabs>
                              <w:tab w:val="left" w:pos="1134"/>
                              <w:tab w:val="left" w:pos="1843"/>
                              <w:tab w:val="left" w:pos="2268"/>
                            </w:tabs>
                            <w:spacing w:line="252" w:lineRule="auto"/>
                            <w:jc w:val="both"/>
                            <w:rPr>
                              <w:szCs w:val="24"/>
                            </w:rPr>
                          </w:pPr>
                        </w:p>
                        <w:p w14:paraId="6A86B971" w14:textId="77777777" w:rsidR="0032302A" w:rsidRDefault="005D6057">
                          <w:pPr>
                            <w:tabs>
                              <w:tab w:val="left" w:pos="1080"/>
                              <w:tab w:val="left" w:pos="1134"/>
                              <w:tab w:val="left" w:pos="1843"/>
                              <w:tab w:val="left" w:pos="2268"/>
                            </w:tabs>
                            <w:spacing w:line="252" w:lineRule="auto"/>
                            <w:ind w:firstLine="720"/>
                            <w:jc w:val="both"/>
                            <w:rPr>
                              <w:i/>
                              <w:szCs w:val="24"/>
                            </w:rPr>
                          </w:pPr>
                          <w:r>
                            <w:rPr>
                              <w:i/>
                              <w:szCs w:val="24"/>
                            </w:rPr>
                            <w:t>čia:</w:t>
                          </w:r>
                        </w:p>
                        <w:p w14:paraId="4D8518DD" w14:textId="77777777" w:rsidR="0032302A" w:rsidRDefault="005D6057">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elektros energijos pirkimo sąnaudos elektros energijai, sunaudotai technologiniuose įrenginiuose ŽĮ tinkle, padengti, EUR;</w:t>
                          </w:r>
                        </w:p>
                        <w:p w14:paraId="0617B6F2" w14:textId="77777777" w:rsidR="0032302A" w:rsidRDefault="005D6057">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04,</w:t>
                          </w:r>
                          <w:r>
                            <w:rPr>
                              <w:i/>
                              <w:szCs w:val="24"/>
                              <w:vertAlign w:val="subscript"/>
                            </w:rPr>
                            <w:t>t</w:t>
                          </w:r>
                          <w:r>
                            <w:rPr>
                              <w:szCs w:val="24"/>
                            </w:rPr>
                            <w:t xml:space="preserve"> – elektros energijos kiekis, suvartojamas ŽĮ tinklo technologiniuose įrenginiuose, kWh;</w:t>
                          </w:r>
                        </w:p>
                        <w:p w14:paraId="56D22187" w14:textId="6EA5240A" w:rsidR="0032302A" w:rsidRDefault="005D6057">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w:t>
                          </w:r>
                          <w:r>
                            <w:rPr>
                              <w:szCs w:val="24"/>
                            </w:rPr>
                            <w:t xml:space="preserve">įskaitant balansavimo energijos kainą, kuri negali būti didesnės nei 4 proc. nuo </w:t>
                          </w:r>
                          <w:r>
                            <w:rPr>
                              <w:i/>
                              <w:szCs w:val="24"/>
                            </w:rPr>
                            <w:t>t</w:t>
                          </w:r>
                          <w:r>
                            <w:rPr>
                              <w:szCs w:val="24"/>
                            </w:rPr>
                            <w:t xml:space="preserve"> metų rinkos kainos, EUR/kWh;</w:t>
                          </w:r>
                        </w:p>
                        <w:p w14:paraId="565D1A0C" w14:textId="77777777" w:rsidR="0032302A" w:rsidRDefault="005D6057">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p w14:paraId="4CBD2EAD" w14:textId="1F189783" w:rsidR="0032302A" w:rsidRDefault="005D6057">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 xml:space="preserve">t </w:t>
                          </w:r>
                          <w:r>
                            <w:rPr>
                              <w:szCs w:val="24"/>
                            </w:rPr>
                            <w:t>metų elektros energijos skirstymo paslaugos VĮ tinklais kainos viršutinė riba, EUR/kWh.“</w:t>
                          </w:r>
                        </w:p>
                      </w:sdtContent>
                    </w:sdt>
                  </w:sdtContent>
                </w:sdt>
              </w:sdtContent>
            </w:sdt>
            <w:sdt>
              <w:sdtPr>
                <w:alias w:val="1.29 pp."/>
                <w:tag w:val="part_907f8e3d2c8a49f9a946296dc5ff6106"/>
                <w:id w:val="384296387"/>
                <w:lock w:val="sdtLocked"/>
              </w:sdtPr>
              <w:sdtEndPr/>
              <w:sdtContent>
                <w:p w14:paraId="50DEDF86" w14:textId="0CC8C1EA" w:rsidR="0032302A" w:rsidRDefault="007910C5">
                  <w:pPr>
                    <w:tabs>
                      <w:tab w:val="left" w:pos="1191"/>
                      <w:tab w:val="right" w:pos="9638"/>
                    </w:tabs>
                    <w:suppressAutoHyphens/>
                    <w:ind w:firstLine="709"/>
                    <w:jc w:val="both"/>
                    <w:textAlignment w:val="center"/>
                    <w:rPr>
                      <w:szCs w:val="24"/>
                    </w:rPr>
                  </w:pPr>
                  <w:sdt>
                    <w:sdtPr>
                      <w:alias w:val="Numeris"/>
                      <w:tag w:val="nr_907f8e3d2c8a49f9a946296dc5ff6106"/>
                      <w:id w:val="1236364683"/>
                      <w:lock w:val="sdtLocked"/>
                    </w:sdtPr>
                    <w:sdtEndPr/>
                    <w:sdtContent>
                      <w:r w:rsidR="005D6057">
                        <w:rPr>
                          <w:szCs w:val="24"/>
                        </w:rPr>
                        <w:t>1.29</w:t>
                      </w:r>
                    </w:sdtContent>
                  </w:sdt>
                  <w:r w:rsidR="005D6057">
                    <w:rPr>
                      <w:szCs w:val="24"/>
                    </w:rPr>
                    <w:t>.</w:t>
                  </w:r>
                  <w:r w:rsidR="005D6057">
                    <w:rPr>
                      <w:szCs w:val="24"/>
                    </w:rPr>
                    <w:tab/>
                    <w:t xml:space="preserve"> Pakeisti 77 punktą ir jį išdėstyti taip:</w:t>
                  </w:r>
                </w:p>
                <w:sdt>
                  <w:sdtPr>
                    <w:alias w:val="citata"/>
                    <w:tag w:val="part_fad4d0ed0e5b4f518f0d405b96f174f9"/>
                    <w:id w:val="2126182124"/>
                    <w:lock w:val="sdtLocked"/>
                  </w:sdtPr>
                  <w:sdtEndPr/>
                  <w:sdtContent>
                    <w:sdt>
                      <w:sdtPr>
                        <w:alias w:val="77 p."/>
                        <w:tag w:val="part_b2b415b42c6148a5b5b5519dc786dc10"/>
                        <w:id w:val="-1764447608"/>
                        <w:lock w:val="sdtLocked"/>
                      </w:sdtPr>
                      <w:sdtEndPr/>
                      <w:sdtContent>
                        <w:p w14:paraId="10B48768" w14:textId="014F25F0" w:rsidR="0032302A" w:rsidRDefault="005D6057">
                          <w:pPr>
                            <w:tabs>
                              <w:tab w:val="left" w:pos="1134"/>
                              <w:tab w:val="left" w:pos="1843"/>
                              <w:tab w:val="left" w:pos="2268"/>
                            </w:tabs>
                            <w:spacing w:line="252" w:lineRule="auto"/>
                            <w:ind w:firstLine="709"/>
                            <w:jc w:val="both"/>
                            <w:rPr>
                              <w:szCs w:val="24"/>
                            </w:rPr>
                          </w:pPr>
                          <w:r>
                            <w:rPr>
                              <w:szCs w:val="24"/>
                            </w:rPr>
                            <w:t>„</w:t>
                          </w:r>
                          <w:sdt>
                            <w:sdtPr>
                              <w:alias w:val="Numeris"/>
                              <w:tag w:val="nr_b2b415b42c6148a5b5b5519dc786dc10"/>
                              <w:id w:val="-666936131"/>
                              <w:lock w:val="sdtLocked"/>
                            </w:sdtPr>
                            <w:sdtEndPr/>
                            <w:sdtContent>
                              <w:r>
                                <w:rPr>
                                  <w:szCs w:val="24"/>
                                </w:rPr>
                                <w:t>77</w:t>
                              </w:r>
                            </w:sdtContent>
                          </w:sdt>
                          <w:r>
                            <w:rPr>
                              <w:szCs w:val="24"/>
                            </w:rPr>
                            <w:t>. Planuojamos elektros energijos pirkimo sąnaudos elektros energijai, sunaudotai technologiniuose įrenginiuose VĮ tinkle, padengti apskaičiuojami pagal formulę:</w:t>
                          </w:r>
                        </w:p>
                        <w:p w14:paraId="78BB4B1D" w14:textId="77777777" w:rsidR="0032302A" w:rsidRDefault="0032302A">
                          <w:pPr>
                            <w:tabs>
                              <w:tab w:val="left" w:pos="1134"/>
                              <w:tab w:val="left" w:pos="1843"/>
                              <w:tab w:val="left" w:pos="2268"/>
                            </w:tabs>
                            <w:spacing w:line="252" w:lineRule="auto"/>
                            <w:jc w:val="both"/>
                            <w:rPr>
                              <w:szCs w:val="24"/>
                            </w:rPr>
                          </w:pPr>
                        </w:p>
                        <w:p w14:paraId="443D896D" w14:textId="64A8AFF0" w:rsidR="0032302A" w:rsidRDefault="007910C5">
                          <w:pPr>
                            <w:tabs>
                              <w:tab w:val="left" w:pos="1080"/>
                              <w:tab w:val="left" w:pos="1134"/>
                              <w:tab w:val="left" w:pos="1843"/>
                              <w:tab w:val="left" w:pos="2268"/>
                            </w:tabs>
                            <w:spacing w:line="252" w:lineRule="auto"/>
                            <w:ind w:firstLine="709"/>
                            <w:jc w:val="center"/>
                            <w:rPr>
                              <w:szCs w:val="24"/>
                            </w:rPr>
                          </w:pPr>
                          <m:oMath>
                            <m:sSub>
                              <m:sSubPr>
                                <m:ctrlPr>
                                  <w:rPr>
                                    <w:rFonts w:ascii="Cambria Math" w:hAnsi="Cambria Math"/>
                                    <w:i/>
                                  </w:rPr>
                                </m:ctrlPr>
                              </m:sSubPr>
                              <m:e>
                                <m:r>
                                  <w:rPr>
                                    <w:rFonts w:ascii="Cambria Math" w:hAnsi="Cambria Math"/>
                                  </w:rPr>
                                  <m:t>S</m:t>
                                </m:r>
                              </m:e>
                              <m:sub>
                                <m:r>
                                  <w:rPr>
                                    <w:rFonts w:ascii="Cambria Math" w:hAnsi="Cambria Math"/>
                                  </w:rPr>
                                  <m:t>n10,t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n10,t</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e>
                            </m:d>
                            <m:r>
                              <w:rPr>
                                <w:rFonts w:ascii="Cambria Math" w:hAnsi="Cambria Math"/>
                              </w:rPr>
                              <m:t xml:space="preserve">  </m:t>
                            </m:r>
                          </m:oMath>
                          <w:r w:rsidR="005D6057">
                            <w:rPr>
                              <w:szCs w:val="24"/>
                            </w:rPr>
                            <w:t>(41)</w:t>
                          </w:r>
                        </w:p>
                        <w:p w14:paraId="03B13828" w14:textId="77777777" w:rsidR="0032302A" w:rsidRDefault="005D6057">
                          <w:pPr>
                            <w:tabs>
                              <w:tab w:val="left" w:pos="1080"/>
                              <w:tab w:val="left" w:pos="1134"/>
                              <w:tab w:val="left" w:pos="1843"/>
                              <w:tab w:val="left" w:pos="2268"/>
                            </w:tabs>
                            <w:spacing w:line="252" w:lineRule="auto"/>
                            <w:ind w:firstLine="720"/>
                            <w:jc w:val="both"/>
                            <w:rPr>
                              <w:i/>
                              <w:szCs w:val="24"/>
                            </w:rPr>
                          </w:pPr>
                          <w:r>
                            <w:rPr>
                              <w:i/>
                              <w:szCs w:val="24"/>
                            </w:rPr>
                            <w:t>čia:</w:t>
                          </w:r>
                        </w:p>
                        <w:p w14:paraId="40C40390" w14:textId="77777777" w:rsidR="0032302A" w:rsidRDefault="005D6057">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t metų elektros energijos pirkimo sąnaudos elektros energijai, sunaudotai technologiniuose įrenginiuose VĮ tinkle, padengti, EUR;</w:t>
                          </w:r>
                        </w:p>
                        <w:p w14:paraId="3AC98B85" w14:textId="77777777" w:rsidR="0032302A" w:rsidRDefault="005D6057">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10,</w:t>
                          </w:r>
                          <w:r>
                            <w:rPr>
                              <w:i/>
                              <w:szCs w:val="24"/>
                              <w:vertAlign w:val="subscript"/>
                            </w:rPr>
                            <w:t>t</w:t>
                          </w:r>
                          <w:r>
                            <w:rPr>
                              <w:szCs w:val="24"/>
                            </w:rPr>
                            <w:t xml:space="preserve"> – elektros energijos kiekis suvartojamas VĮ tinklo technologiniuose įrenginiuose, kWh;</w:t>
                          </w:r>
                        </w:p>
                        <w:p w14:paraId="60FA4FD8" w14:textId="72664529" w:rsidR="0032302A" w:rsidRDefault="005D6057">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w:t>
                          </w:r>
                          <w:r>
                            <w:rPr>
                              <w:szCs w:val="24"/>
                            </w:rPr>
                            <w:t xml:space="preserve">įskaitant balansavimo energijos kainą, kuri negali būti didesnės nei 4 proc. nuo </w:t>
                          </w:r>
                          <w:r>
                            <w:rPr>
                              <w:i/>
                              <w:szCs w:val="24"/>
                            </w:rPr>
                            <w:t>t</w:t>
                          </w:r>
                          <w:r>
                            <w:rPr>
                              <w:szCs w:val="24"/>
                            </w:rPr>
                            <w:t xml:space="preserve"> metų rinkos kainos, EUR/kWh;</w:t>
                          </w:r>
                        </w:p>
                        <w:p w14:paraId="7DD60C33" w14:textId="7B6536B4" w:rsidR="0032302A" w:rsidRDefault="005D6057">
                          <w:pPr>
                            <w:tabs>
                              <w:tab w:val="left" w:pos="1080"/>
                              <w:tab w:val="left" w:pos="1134"/>
                              <w:tab w:val="left" w:pos="1843"/>
                              <w:tab w:val="left" w:pos="2268"/>
                            </w:tabs>
                            <w:spacing w:line="252" w:lineRule="auto"/>
                            <w:ind w:firstLine="720"/>
                            <w:jc w:val="both"/>
                            <w:rPr>
                              <w:szCs w:val="24"/>
                            </w:rPr>
                          </w:pPr>
                          <w:r>
                            <w:rPr>
                              <w:i/>
                              <w:szCs w:val="24"/>
                            </w:rPr>
                            <w:lastRenderedPageBreak/>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sdtContent>
                    </w:sdt>
                  </w:sdtContent>
                </w:sdt>
              </w:sdtContent>
            </w:sdt>
            <w:sdt>
              <w:sdtPr>
                <w:alias w:val="1.30 pp."/>
                <w:tag w:val="part_5c2b0f9ed6c3402a8ecb4bad581d9cf6"/>
                <w:id w:val="-640341301"/>
                <w:lock w:val="sdtLocked"/>
              </w:sdtPr>
              <w:sdtEndPr/>
              <w:sdtContent>
                <w:p w14:paraId="05C32E7B" w14:textId="54BEE069" w:rsidR="0032302A" w:rsidRDefault="007910C5">
                  <w:pPr>
                    <w:tabs>
                      <w:tab w:val="left" w:pos="1191"/>
                      <w:tab w:val="right" w:pos="9638"/>
                    </w:tabs>
                    <w:suppressAutoHyphens/>
                    <w:ind w:firstLine="709"/>
                    <w:jc w:val="both"/>
                    <w:textAlignment w:val="center"/>
                    <w:rPr>
                      <w:szCs w:val="24"/>
                    </w:rPr>
                  </w:pPr>
                  <w:sdt>
                    <w:sdtPr>
                      <w:alias w:val="Numeris"/>
                      <w:tag w:val="nr_5c2b0f9ed6c3402a8ecb4bad581d9cf6"/>
                      <w:id w:val="-892191947"/>
                      <w:lock w:val="sdtLocked"/>
                    </w:sdtPr>
                    <w:sdtEndPr/>
                    <w:sdtContent>
                      <w:r w:rsidR="005D6057">
                        <w:rPr>
                          <w:szCs w:val="24"/>
                        </w:rPr>
                        <w:t>1.30</w:t>
                      </w:r>
                    </w:sdtContent>
                  </w:sdt>
                  <w:r w:rsidR="005D6057">
                    <w:rPr>
                      <w:szCs w:val="24"/>
                    </w:rPr>
                    <w:t>.</w:t>
                  </w:r>
                  <w:r w:rsidR="005D6057">
                    <w:rPr>
                      <w:szCs w:val="24"/>
                    </w:rPr>
                    <w:tab/>
                    <w:t xml:space="preserve"> Pakeisti 96 punktą ir jį išdėstyti taip:</w:t>
                  </w:r>
                </w:p>
                <w:sdt>
                  <w:sdtPr>
                    <w:alias w:val="citata"/>
                    <w:tag w:val="part_44b01fa83f0e45daa10ce2ef3d389bb1"/>
                    <w:id w:val="84803000"/>
                    <w:lock w:val="sdtLocked"/>
                  </w:sdtPr>
                  <w:sdtEndPr/>
                  <w:sdtContent>
                    <w:sdt>
                      <w:sdtPr>
                        <w:alias w:val="96 p."/>
                        <w:tag w:val="part_bd2f3bb8b2fd4a94b08b2dc692a6b330"/>
                        <w:id w:val="1369413054"/>
                        <w:lock w:val="sdtLocked"/>
                      </w:sdtPr>
                      <w:sdtEndPr/>
                      <w:sdtContent>
                        <w:p w14:paraId="47AF7C03" w14:textId="64381B05" w:rsidR="0032302A" w:rsidRDefault="005D6057">
                          <w:pPr>
                            <w:spacing w:line="252" w:lineRule="auto"/>
                            <w:ind w:firstLine="709"/>
                            <w:jc w:val="both"/>
                            <w:rPr>
                              <w:szCs w:val="24"/>
                            </w:rPr>
                          </w:pPr>
                          <w:r>
                            <w:rPr>
                              <w:rFonts w:eastAsia="MS Mincho"/>
                              <w:szCs w:val="24"/>
                            </w:rPr>
                            <w:t>„</w:t>
                          </w:r>
                          <w:sdt>
                            <w:sdtPr>
                              <w:alias w:val="Numeris"/>
                              <w:tag w:val="nr_bd2f3bb8b2fd4a94b08b2dc692a6b330"/>
                              <w:id w:val="-1579363278"/>
                              <w:lock w:val="sdtLocked"/>
                            </w:sdtPr>
                            <w:sdtEndPr/>
                            <w:sdtContent>
                              <w:r>
                                <w:rPr>
                                  <w:rFonts w:eastAsia="MS Mincho"/>
                                  <w:szCs w:val="24"/>
                                </w:rPr>
                                <w:t>96</w:t>
                              </w:r>
                            </w:sdtContent>
                          </w:sdt>
                          <w:r>
                            <w:rPr>
                              <w:rFonts w:eastAsia="MS Mincho"/>
                              <w:szCs w:val="24"/>
                            </w:rPr>
                            <w:t xml:space="preserve">. </w:t>
                          </w:r>
                          <w:r>
                            <w:rPr>
                              <w:color w:val="000000"/>
                            </w:rPr>
                            <w:t>Papildoma dedamoji prie buitiniams vartotojams </w:t>
                          </w:r>
                          <w:r>
                            <w:rPr>
                              <w:i/>
                              <w:iCs/>
                              <w:color w:val="000000"/>
                            </w:rPr>
                            <w:t>t </w:t>
                          </w:r>
                          <w:r>
                            <w:rPr>
                              <w:color w:val="000000"/>
                            </w:rPr>
                            <w:t xml:space="preserve">metų skirstymo paslaugos kainos, nustatoma </w:t>
                          </w:r>
                          <w:r>
                            <w:rPr>
                              <w:szCs w:val="24"/>
                              <w:lang w:eastAsia="lt-LT"/>
                            </w:rPr>
                            <w:t xml:space="preserve">padengti </w:t>
                          </w:r>
                          <w:r>
                            <w:rPr>
                              <w:color w:val="000000"/>
                            </w:rPr>
                            <w:t>visuomeninio tiekėjo, kuris veikė STO skirstymo veiklos licencijoje nurodytoje teritorijoje</w:t>
                          </w:r>
                          <w:r>
                            <w:rPr>
                              <w:szCs w:val="24"/>
                              <w:lang w:eastAsia="lt-LT"/>
                            </w:rPr>
                            <w:t>, elektros energijos įsigijimo sąnaudų skirtumui, susidariusiam</w:t>
                          </w:r>
                          <w:r>
                            <w:rPr>
                              <w:color w:val="000000"/>
                            </w:rPr>
                            <w:t xml:space="preserve"> tarp Tarybos nustatytų ir faktinių kainų bei pagrįstų sąnaudų, taip pat skirtumui tarp Tarybos nustatytų ir prognozuojamų kainų už likusį laikotarpį, kuriam galioja nustatyti visuomeniniai elektros energijos tarifai, Tarybos sprendimais numatytų ir visuomeninio tiekėjo faktiškai pagrįstų sąnaudų, patirtų iki 2029 m. gruodžio 31 d. (įskaitant ir pinigų kainą), skirtumui, visuomeninio tiekėjo patirtoms sąnaudoms dėl elektros energijos rinkos liberalizavimo ir </w:t>
                          </w:r>
                          <w:r>
                            <w:rPr>
                              <w:szCs w:val="24"/>
                            </w:rPr>
                            <w:t xml:space="preserve">STO </w:t>
                          </w:r>
                          <w:r>
                            <w:rPr>
                              <w:color w:val="000000"/>
                            </w:rPr>
                            <w:t>patirtų pagrįstų sąnaudų, susijusių su</w:t>
                          </w:r>
                          <w:r>
                            <w:rPr>
                              <w:szCs w:val="24"/>
                            </w:rPr>
                            <w:t xml:space="preserve"> </w:t>
                          </w:r>
                          <w:r>
                            <w:rPr>
                              <w:color w:val="000000"/>
                            </w:rPr>
                            <w:t xml:space="preserve">suvartotos elektros energijos išlaidų dalinio kompensavimo buitiniams vartotojams, apskaičiavimo ir išmokėjimo administravimu. Nustatant papildomos dedamosios dydį, </w:t>
                          </w:r>
                          <w:r>
                            <w:rPr>
                              <w:color w:val="000000"/>
                              <w:shd w:val="clear" w:color="auto" w:fill="FFFFFF"/>
                            </w:rPr>
                            <w:t>įvertinami Energetikos įstatymo 19</w:t>
                          </w:r>
                          <w:r>
                            <w:rPr>
                              <w:color w:val="000000"/>
                              <w:shd w:val="clear" w:color="auto" w:fill="FFFFFF"/>
                              <w:vertAlign w:val="superscript"/>
                            </w:rPr>
                            <w:t>2</w:t>
                          </w:r>
                          <w:r>
                            <w:rPr>
                              <w:color w:val="000000"/>
                              <w:shd w:val="clear" w:color="auto" w:fill="FFFFFF"/>
                            </w:rPr>
                            <w:t xml:space="preserve"> straipsnyje nurodytų suvartotos elektros energijos kainos dalies kompensavimo buitiniams vartotojams dydžiai, jei tokie patvirtinami.</w:t>
                          </w:r>
                          <w:r>
                            <w:rPr>
                              <w:color w:val="000000"/>
                            </w:rPr>
                            <w:t xml:space="preserve"> </w:t>
                          </w:r>
                          <w:r>
                            <w:rPr>
                              <w:szCs w:val="24"/>
                            </w:rPr>
                            <w:t xml:space="preserve">Skirstymo paslaugos </w:t>
                          </w:r>
                          <w:r>
                            <w:rPr>
                              <w:i/>
                              <w:szCs w:val="24"/>
                            </w:rPr>
                            <w:t>t</w:t>
                          </w:r>
                          <w:r>
                            <w:rPr>
                              <w:szCs w:val="24"/>
                            </w:rPr>
                            <w:t xml:space="preserve"> metų kainos buitiniams vartotojams papildoma dedamoji (</w:t>
                          </w:r>
                          <w:proofErr w:type="spellStart"/>
                          <w:r>
                            <w:rPr>
                              <w:i/>
                              <w:szCs w:val="24"/>
                              <w:lang w:eastAsia="lt-LT"/>
                            </w:rPr>
                            <w:t>ST</w:t>
                          </w:r>
                          <w:r>
                            <w:rPr>
                              <w:i/>
                              <w:szCs w:val="24"/>
                              <w:vertAlign w:val="subscript"/>
                              <w:lang w:eastAsia="lt-LT"/>
                            </w:rPr>
                            <w:t>t</w:t>
                          </w:r>
                          <w:proofErr w:type="spellEnd"/>
                          <w:r>
                            <w:rPr>
                              <w:szCs w:val="24"/>
                            </w:rPr>
                            <w:t>) apskaičiuojama pagal formulę:</w:t>
                          </w:r>
                        </w:p>
                        <w:p w14:paraId="32355509" w14:textId="77777777" w:rsidR="0032302A" w:rsidRDefault="0032302A">
                          <w:pPr>
                            <w:spacing w:line="252" w:lineRule="auto"/>
                            <w:ind w:firstLine="709"/>
                            <w:jc w:val="both"/>
                            <w:rPr>
                              <w:szCs w:val="24"/>
                              <w:lang w:val="en-US"/>
                            </w:rPr>
                          </w:pPr>
                        </w:p>
                        <w:p w14:paraId="430BFADC" w14:textId="59CD61C9" w:rsidR="0032302A" w:rsidRDefault="007910C5">
                          <w:pPr>
                            <w:tabs>
                              <w:tab w:val="left" w:pos="1134"/>
                            </w:tabs>
                            <w:spacing w:line="252" w:lineRule="auto"/>
                            <w:ind w:firstLine="709"/>
                            <w:jc w:val="center"/>
                            <w:rPr>
                              <w:szCs w:val="24"/>
                            </w:rPr>
                          </w:pPr>
                          <m:oMath>
                            <m:sSub>
                              <m:sSubPr>
                                <m:ctrlPr>
                                  <w:rPr>
                                    <w:rFonts w:ascii="Cambria Math" w:hAnsi="Cambria Math"/>
                                    <w:i/>
                                    <w:szCs w:val="24"/>
                                    <w:lang w:eastAsia="lt-LT"/>
                                  </w:rPr>
                                </m:ctrlPr>
                              </m:sSubPr>
                              <m:e>
                                <m:r>
                                  <w:rPr>
                                    <w:rFonts w:ascii="Cambria Math" w:hAnsi="Cambria Math"/>
                                    <w:szCs w:val="24"/>
                                    <w:lang w:eastAsia="lt-LT"/>
                                  </w:rPr>
                                  <m:t>ST</m:t>
                                </m:r>
                              </m:e>
                              <m:sub>
                                <m:r>
                                  <w:rPr>
                                    <w:rFonts w:ascii="Cambria Math" w:hAnsi="Cambria Math"/>
                                    <w:szCs w:val="24"/>
                                    <w:lang w:eastAsia="lt-LT"/>
                                  </w:rPr>
                                  <m:t>t</m:t>
                                </m:r>
                              </m:sub>
                            </m:sSub>
                            <m:r>
                              <w:rPr>
                                <w:rFonts w:ascii="Cambria Math" w:hAnsi="Cambria Math"/>
                                <w:szCs w:val="24"/>
                              </w:rPr>
                              <m:t>=</m:t>
                            </m:r>
                            <m:f>
                              <m:fPr>
                                <m:ctrlPr>
                                  <w:rPr>
                                    <w:rFonts w:ascii="Cambria Math" w:hAnsi="Cambria Math"/>
                                    <w:i/>
                                    <w:szCs w:val="24"/>
                                  </w:rPr>
                                </m:ctrlPr>
                              </m:fPr>
                              <m:num>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 xml:space="preserve">t </m:t>
                                        </m:r>
                                      </m:sub>
                                    </m:sSub>
                                    <m:r>
                                      <w:rPr>
                                        <w:rFonts w:ascii="Cambria Math" w:hAnsi="Cambria Math"/>
                                        <w:szCs w:val="24"/>
                                      </w:rPr>
                                      <m:t>-P</m:t>
                                    </m:r>
                                  </m:e>
                                  <m:sub>
                                    <m:r>
                                      <w:rPr>
                                        <w:rFonts w:ascii="Cambria Math" w:hAnsi="Cambria Math"/>
                                        <w:szCs w:val="24"/>
                                      </w:rPr>
                                      <m:t xml:space="preserve">t </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KS</m:t>
                                    </m:r>
                                  </m:e>
                                  <m:sub>
                                    <m:r>
                                      <w:rPr>
                                        <w:rFonts w:ascii="Cambria Math" w:hAnsi="Cambria Math"/>
                                        <w:szCs w:val="24"/>
                                      </w:rPr>
                                      <m:t>adm,t</m:t>
                                    </m:r>
                                  </m:sub>
                                </m:sSub>
                                <m:r>
                                  <w:rPr>
                                    <w:rFonts w:ascii="Cambria Math" w:hAnsi="Cambria Math"/>
                                    <w:szCs w:val="24"/>
                                  </w:rPr>
                                  <m:t>)</m:t>
                                </m:r>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Bt</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KS</m:t>
                                </m:r>
                              </m:e>
                              <m:sub>
                                <m:r>
                                  <w:rPr>
                                    <w:rFonts w:ascii="Cambria Math" w:hAnsi="Cambria Math"/>
                                    <w:szCs w:val="24"/>
                                  </w:rPr>
                                  <m:t>t</m:t>
                                </m:r>
                              </m:sub>
                            </m:sSub>
                            <m:r>
                              <w:rPr>
                                <w:rFonts w:ascii="Cambria Math" w:hAnsi="Cambria Math"/>
                                <w:szCs w:val="24"/>
                              </w:rPr>
                              <m:t xml:space="preserve"> </m:t>
                            </m:r>
                          </m:oMath>
                          <w:r w:rsidR="005D6057">
                            <w:rPr>
                              <w:szCs w:val="24"/>
                            </w:rPr>
                            <w:t>(66)</w:t>
                          </w:r>
                        </w:p>
                        <w:p w14:paraId="3DA3936D" w14:textId="77777777" w:rsidR="0032302A" w:rsidRDefault="0032302A">
                          <w:pPr>
                            <w:tabs>
                              <w:tab w:val="left" w:pos="1134"/>
                            </w:tabs>
                            <w:spacing w:line="252" w:lineRule="auto"/>
                            <w:jc w:val="center"/>
                            <w:rPr>
                              <w:rFonts w:eastAsia="MS Mincho"/>
                              <w:szCs w:val="24"/>
                            </w:rPr>
                          </w:pPr>
                        </w:p>
                        <w:p w14:paraId="475B9DB4" w14:textId="77777777" w:rsidR="0032302A" w:rsidRDefault="005D6057">
                          <w:pPr>
                            <w:spacing w:line="252" w:lineRule="auto"/>
                            <w:ind w:firstLine="709"/>
                            <w:jc w:val="both"/>
                            <w:rPr>
                              <w:i/>
                              <w:szCs w:val="24"/>
                              <w:lang w:eastAsia="lt-LT"/>
                            </w:rPr>
                          </w:pPr>
                          <w:r>
                            <w:rPr>
                              <w:i/>
                              <w:szCs w:val="24"/>
                              <w:lang w:eastAsia="lt-LT"/>
                            </w:rPr>
                            <w:t>čia:</w:t>
                          </w:r>
                        </w:p>
                        <w:p w14:paraId="20BDEBD1" w14:textId="77777777" w:rsidR="0032302A" w:rsidRDefault="005D6057">
                          <w:pPr>
                            <w:spacing w:line="252" w:lineRule="auto"/>
                            <w:ind w:firstLine="709"/>
                            <w:jc w:val="both"/>
                            <w:rPr>
                              <w:szCs w:val="24"/>
                              <w:lang w:eastAsia="lt-LT"/>
                            </w:rPr>
                          </w:pPr>
                          <w:proofErr w:type="spellStart"/>
                          <w:r>
                            <w:rPr>
                              <w:i/>
                              <w:szCs w:val="24"/>
                              <w:lang w:eastAsia="lt-LT"/>
                            </w:rPr>
                            <w:t>ST</w:t>
                          </w:r>
                          <w:r>
                            <w:rPr>
                              <w:i/>
                              <w:szCs w:val="24"/>
                              <w:vertAlign w:val="subscript"/>
                              <w:lang w:eastAsia="lt-LT"/>
                            </w:rPr>
                            <w:t>t</w:t>
                          </w:r>
                          <w:proofErr w:type="spellEnd"/>
                          <w:r>
                            <w:rPr>
                              <w:szCs w:val="24"/>
                              <w:lang w:eastAsia="lt-LT"/>
                            </w:rPr>
                            <w:t xml:space="preserve"> – </w:t>
                          </w:r>
                          <w:r>
                            <w:rPr>
                              <w:szCs w:val="24"/>
                            </w:rPr>
                            <w:t xml:space="preserve">skirstymo paslaugos </w:t>
                          </w:r>
                          <w:r>
                            <w:rPr>
                              <w:i/>
                              <w:szCs w:val="24"/>
                            </w:rPr>
                            <w:t>t</w:t>
                          </w:r>
                          <w:r>
                            <w:rPr>
                              <w:szCs w:val="24"/>
                            </w:rPr>
                            <w:t xml:space="preserve"> metų kainos buitiniams vartotojams papildoma dedamoji, EUR/kWh; </w:t>
                          </w:r>
                        </w:p>
                        <w:p w14:paraId="310C7A35" w14:textId="77777777" w:rsidR="0032302A" w:rsidRDefault="005D6057">
                          <w:pPr>
                            <w:spacing w:line="252" w:lineRule="auto"/>
                            <w:ind w:firstLine="709"/>
                            <w:jc w:val="both"/>
                            <w:rPr>
                              <w:szCs w:val="24"/>
                              <w:lang w:eastAsia="lt-LT"/>
                            </w:rPr>
                          </w:pPr>
                          <w:proofErr w:type="spellStart"/>
                          <w:r>
                            <w:rPr>
                              <w:i/>
                              <w:szCs w:val="24"/>
                              <w:lang w:eastAsia="lt-LT"/>
                            </w:rPr>
                            <w:t>T</w:t>
                          </w:r>
                          <w:r>
                            <w:rPr>
                              <w:i/>
                              <w:szCs w:val="24"/>
                              <w:vertAlign w:val="subscript"/>
                              <w:lang w:eastAsia="lt-LT"/>
                            </w:rPr>
                            <w:t>t</w:t>
                          </w:r>
                          <w:proofErr w:type="spellEnd"/>
                          <w:r>
                            <w:rPr>
                              <w:szCs w:val="24"/>
                              <w:lang w:eastAsia="lt-LT"/>
                            </w:rPr>
                            <w:t xml:space="preserve"> – pagal Metodikos 97</w:t>
                          </w:r>
                          <w:r>
                            <w:rPr>
                              <w:szCs w:val="24"/>
                              <w:vertAlign w:val="superscript"/>
                              <w:lang w:eastAsia="lt-LT"/>
                            </w:rPr>
                            <w:t xml:space="preserve"> </w:t>
                          </w:r>
                          <w:r>
                            <w:rPr>
                              <w:szCs w:val="24"/>
                              <w:lang w:eastAsia="lt-LT"/>
                            </w:rPr>
                            <w:t xml:space="preserve">punktą apskaičiuota suma, kurią STO </w:t>
                          </w:r>
                          <w:r>
                            <w:rPr>
                              <w:i/>
                              <w:szCs w:val="24"/>
                              <w:lang w:eastAsia="lt-LT"/>
                            </w:rPr>
                            <w:t>t</w:t>
                          </w:r>
                          <w:r>
                            <w:rPr>
                              <w:szCs w:val="24"/>
                              <w:lang w:eastAsia="lt-LT"/>
                            </w:rPr>
                            <w:t xml:space="preserve"> metais turi kompensuoti visuomeniniam tiekėjui, kuris veikė STO skirstymo veiklos licencijoje nurodytoje teritorijoje, EUR;</w:t>
                          </w:r>
                        </w:p>
                        <w:p w14:paraId="46B90F75" w14:textId="77777777" w:rsidR="0032302A" w:rsidRDefault="005D6057">
                          <w:pPr>
                            <w:spacing w:line="252" w:lineRule="auto"/>
                            <w:ind w:firstLine="709"/>
                            <w:jc w:val="both"/>
                            <w:rPr>
                              <w:szCs w:val="24"/>
                              <w:lang w:eastAsia="lt-LT"/>
                            </w:rPr>
                          </w:pPr>
                          <w:proofErr w:type="spellStart"/>
                          <w:r>
                            <w:rPr>
                              <w:i/>
                              <w:szCs w:val="24"/>
                              <w:lang w:eastAsia="lt-LT"/>
                            </w:rPr>
                            <w:t>P</w:t>
                          </w:r>
                          <w:r>
                            <w:rPr>
                              <w:i/>
                              <w:szCs w:val="24"/>
                              <w:vertAlign w:val="subscript"/>
                              <w:lang w:eastAsia="lt-LT"/>
                            </w:rPr>
                            <w:t>t</w:t>
                          </w:r>
                          <w:proofErr w:type="spellEnd"/>
                          <w:r>
                            <w:rPr>
                              <w:szCs w:val="24"/>
                              <w:lang w:eastAsia="lt-LT"/>
                            </w:rPr>
                            <w:t xml:space="preserve"> – pagal Metodikos 97 punktą apskaičiuota suma, kurią visuomeninis tiekėjas, veikiantis STO skirstymo veiklos licencijoje nurodytoje teritorijoje, turi </w:t>
                          </w:r>
                          <w:r>
                            <w:rPr>
                              <w:szCs w:val="24"/>
                            </w:rPr>
                            <w:t>kompensuoti</w:t>
                          </w:r>
                          <w:r>
                            <w:rPr>
                              <w:szCs w:val="24"/>
                              <w:lang w:eastAsia="lt-LT"/>
                            </w:rPr>
                            <w:t xml:space="preserve"> STO </w:t>
                          </w:r>
                          <w:r>
                            <w:rPr>
                              <w:i/>
                              <w:szCs w:val="24"/>
                              <w:lang w:eastAsia="lt-LT"/>
                            </w:rPr>
                            <w:t>t</w:t>
                          </w:r>
                          <w:r>
                            <w:rPr>
                              <w:szCs w:val="24"/>
                              <w:lang w:eastAsia="lt-LT"/>
                            </w:rPr>
                            <w:t xml:space="preserve"> metais, EUR;</w:t>
                          </w:r>
                        </w:p>
                        <w:p w14:paraId="4492CAEE" w14:textId="77777777" w:rsidR="0032302A" w:rsidRDefault="005D6057">
                          <w:pPr>
                            <w:spacing w:line="252" w:lineRule="auto"/>
                            <w:ind w:firstLine="709"/>
                            <w:jc w:val="both"/>
                            <w:rPr>
                              <w:szCs w:val="24"/>
                              <w:lang w:eastAsia="lt-LT"/>
                            </w:rPr>
                          </w:pPr>
                          <w:proofErr w:type="spellStart"/>
                          <w:r>
                            <w:rPr>
                              <w:i/>
                              <w:iCs/>
                              <w:szCs w:val="24"/>
                            </w:rPr>
                            <w:t>KS</w:t>
                          </w:r>
                          <w:r>
                            <w:rPr>
                              <w:i/>
                              <w:iCs/>
                              <w:szCs w:val="24"/>
                              <w:vertAlign w:val="subscript"/>
                              <w:lang w:eastAsia="lt-LT"/>
                            </w:rPr>
                            <w:t>adm,t</w:t>
                          </w:r>
                          <w:proofErr w:type="spellEnd"/>
                          <w:r>
                            <w:rPr>
                              <w:i/>
                              <w:iCs/>
                              <w:szCs w:val="24"/>
                              <w:lang w:eastAsia="lt-LT"/>
                            </w:rPr>
                            <w:t xml:space="preserve"> </w:t>
                          </w:r>
                          <w:r>
                            <w:rPr>
                              <w:szCs w:val="24"/>
                              <w:lang w:eastAsia="lt-LT"/>
                            </w:rPr>
                            <w:t xml:space="preserve">– pagal Metodikos </w:t>
                          </w:r>
                          <w:r>
                            <w:rPr>
                              <w:szCs w:val="24"/>
                            </w:rPr>
                            <w:t>98</w:t>
                          </w:r>
                          <w:r>
                            <w:rPr>
                              <w:szCs w:val="24"/>
                              <w:vertAlign w:val="superscript"/>
                            </w:rPr>
                            <w:t xml:space="preserve"> </w:t>
                          </w:r>
                          <w:r>
                            <w:rPr>
                              <w:szCs w:val="24"/>
                              <w:lang w:eastAsia="lt-LT"/>
                            </w:rPr>
                            <w:t xml:space="preserve">punktą įvertinta </w:t>
                          </w:r>
                          <w:r>
                            <w:rPr>
                              <w:color w:val="000000"/>
                            </w:rPr>
                            <w:t xml:space="preserve">STO, kurio veiklos teritorijoje esančių vartotojų skaičius didesnis kaip 100 tūkstančių, patirtų pagrįstų sąnaudų suma </w:t>
                          </w:r>
                          <w:r>
                            <w:rPr>
                              <w:i/>
                              <w:szCs w:val="24"/>
                              <w:lang w:eastAsia="lt-LT"/>
                            </w:rPr>
                            <w:t>t</w:t>
                          </w:r>
                          <w:r>
                            <w:rPr>
                              <w:szCs w:val="24"/>
                              <w:lang w:eastAsia="lt-LT"/>
                            </w:rPr>
                            <w:t xml:space="preserve"> metais, EUR;</w:t>
                          </w:r>
                        </w:p>
                        <w:p w14:paraId="4E7FD49E" w14:textId="77777777" w:rsidR="0032302A" w:rsidRDefault="005D6057">
                          <w:pPr>
                            <w:spacing w:line="252" w:lineRule="auto"/>
                            <w:ind w:firstLine="709"/>
                            <w:jc w:val="both"/>
                            <w:rPr>
                              <w:szCs w:val="24"/>
                              <w:lang w:eastAsia="lt-LT"/>
                            </w:rPr>
                          </w:pPr>
                          <w:proofErr w:type="spellStart"/>
                          <w:r>
                            <w:rPr>
                              <w:i/>
                              <w:iCs/>
                              <w:szCs w:val="24"/>
                            </w:rPr>
                            <w:t>KS</w:t>
                          </w:r>
                          <w:r>
                            <w:rPr>
                              <w:i/>
                              <w:iCs/>
                              <w:szCs w:val="24"/>
                              <w:vertAlign w:val="subscript"/>
                              <w:lang w:eastAsia="lt-LT"/>
                            </w:rPr>
                            <w:t>t</w:t>
                          </w:r>
                          <w:proofErr w:type="spellEnd"/>
                          <w:r>
                            <w:rPr>
                              <w:i/>
                              <w:iCs/>
                              <w:szCs w:val="24"/>
                              <w:lang w:eastAsia="lt-LT"/>
                            </w:rPr>
                            <w:t xml:space="preserve"> </w:t>
                          </w:r>
                          <w:r>
                            <w:rPr>
                              <w:szCs w:val="24"/>
                              <w:lang w:eastAsia="lt-LT"/>
                            </w:rPr>
                            <w:t xml:space="preserve">– pagal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straipsnį skirta </w:t>
                          </w:r>
                          <w:r>
                            <w:rPr>
                              <w:szCs w:val="24"/>
                            </w:rPr>
                            <w:t>papildomos dedamosios prie persiuntimo paslaugos kainos kompensacija,</w:t>
                          </w:r>
                          <w:r>
                            <w:rPr>
                              <w:color w:val="000000"/>
                              <w:shd w:val="clear" w:color="auto" w:fill="FFFFFF"/>
                            </w:rPr>
                            <w:t xml:space="preserve"> </w:t>
                          </w:r>
                          <w:r>
                            <w:rPr>
                              <w:szCs w:val="24"/>
                              <w:lang w:eastAsia="lt-LT"/>
                            </w:rPr>
                            <w:t>EUR/kWh;</w:t>
                          </w:r>
                        </w:p>
                        <w:p w14:paraId="190C882B" w14:textId="59494E24" w:rsidR="0032302A" w:rsidRDefault="005D6057">
                          <w:pPr>
                            <w:spacing w:line="252" w:lineRule="auto"/>
                            <w:ind w:firstLine="709"/>
                            <w:jc w:val="both"/>
                            <w:rPr>
                              <w:szCs w:val="24"/>
                            </w:rPr>
                          </w:pPr>
                          <w:proofErr w:type="spellStart"/>
                          <w:r>
                            <w:rPr>
                              <w:i/>
                              <w:iCs/>
                              <w:szCs w:val="24"/>
                              <w:lang w:eastAsia="lt-LT"/>
                            </w:rPr>
                            <w:t>E</w:t>
                          </w:r>
                          <w:r>
                            <w:rPr>
                              <w:i/>
                              <w:iCs/>
                              <w:szCs w:val="24"/>
                              <w:vertAlign w:val="subscript"/>
                              <w:lang w:eastAsia="lt-LT"/>
                            </w:rPr>
                            <w:t>B,t</w:t>
                          </w:r>
                          <w:proofErr w:type="spellEnd"/>
                          <w:r>
                            <w:rPr>
                              <w:szCs w:val="24"/>
                              <w:lang w:eastAsia="lt-LT"/>
                            </w:rPr>
                            <w:t xml:space="preserve"> – </w:t>
                          </w:r>
                          <w:r>
                            <w:rPr>
                              <w:szCs w:val="24"/>
                            </w:rPr>
                            <w:t xml:space="preserve">STO prognozuojamas buitiniams vartotojams paskirstyti elektros energijos kiekis </w:t>
                          </w:r>
                          <w:r>
                            <w:rPr>
                              <w:i/>
                              <w:szCs w:val="24"/>
                            </w:rPr>
                            <w:t xml:space="preserve">t </w:t>
                          </w:r>
                          <w:r>
                            <w:rPr>
                              <w:szCs w:val="24"/>
                            </w:rPr>
                            <w:t>metais, kWh.</w:t>
                          </w:r>
                          <w:r>
                            <w:t>“</w:t>
                          </w:r>
                        </w:p>
                      </w:sdtContent>
                    </w:sdt>
                  </w:sdtContent>
                </w:sdt>
              </w:sdtContent>
            </w:sdt>
            <w:sdt>
              <w:sdtPr>
                <w:alias w:val="1.31 pp."/>
                <w:tag w:val="part_2179f4b10d5a48769f44efc95ad5bb9b"/>
                <w:id w:val="238302501"/>
                <w:lock w:val="sdtLocked"/>
              </w:sdtPr>
              <w:sdtEndPr/>
              <w:sdtContent>
                <w:p w14:paraId="729EA2CA" w14:textId="4BBF0A60" w:rsidR="0032302A" w:rsidRDefault="007910C5">
                  <w:pPr>
                    <w:tabs>
                      <w:tab w:val="left" w:pos="1191"/>
                      <w:tab w:val="right" w:pos="9638"/>
                    </w:tabs>
                    <w:suppressAutoHyphens/>
                    <w:ind w:firstLine="709"/>
                    <w:jc w:val="both"/>
                    <w:textAlignment w:val="center"/>
                    <w:rPr>
                      <w:szCs w:val="24"/>
                    </w:rPr>
                  </w:pPr>
                  <w:sdt>
                    <w:sdtPr>
                      <w:alias w:val="Numeris"/>
                      <w:tag w:val="nr_2179f4b10d5a48769f44efc95ad5bb9b"/>
                      <w:id w:val="115723541"/>
                      <w:lock w:val="sdtLocked"/>
                    </w:sdtPr>
                    <w:sdtEndPr/>
                    <w:sdtContent>
                      <w:r w:rsidR="005D6057">
                        <w:rPr>
                          <w:szCs w:val="24"/>
                        </w:rPr>
                        <w:t>1.31</w:t>
                      </w:r>
                    </w:sdtContent>
                  </w:sdt>
                  <w:r w:rsidR="005D6057">
                    <w:rPr>
                      <w:szCs w:val="24"/>
                    </w:rPr>
                    <w:t>.</w:t>
                  </w:r>
                  <w:r w:rsidR="005D6057">
                    <w:rPr>
                      <w:szCs w:val="24"/>
                    </w:rPr>
                    <w:tab/>
                    <w:t xml:space="preserve"> Pakeisti 97.1 papunktį ir jį išdėstyti taip:</w:t>
                  </w:r>
                </w:p>
                <w:sdt>
                  <w:sdtPr>
                    <w:alias w:val="citata"/>
                    <w:tag w:val="part_0cd0d27c42184f64b3afb4f5db718e51"/>
                    <w:id w:val="604926659"/>
                    <w:lock w:val="sdtLocked"/>
                  </w:sdtPr>
                  <w:sdtEndPr/>
                  <w:sdtContent>
                    <w:sdt>
                      <w:sdtPr>
                        <w:alias w:val="97.1 pp."/>
                        <w:tag w:val="part_3a896af787314b1d866d1353e6c032bc"/>
                        <w:id w:val="132448147"/>
                        <w:lock w:val="sdtLocked"/>
                      </w:sdtPr>
                      <w:sdtEndPr/>
                      <w:sdtContent>
                        <w:p w14:paraId="74A43B4D" w14:textId="7C395176" w:rsidR="0032302A" w:rsidRDefault="005D6057">
                          <w:pPr>
                            <w:tabs>
                              <w:tab w:val="left" w:pos="993"/>
                            </w:tabs>
                            <w:ind w:firstLine="709"/>
                            <w:jc w:val="both"/>
                            <w:rPr>
                              <w:color w:val="000000"/>
                            </w:rPr>
                          </w:pPr>
                          <w:r>
                            <w:rPr>
                              <w:color w:val="000000"/>
                            </w:rPr>
                            <w:t>„</w:t>
                          </w:r>
                          <w:sdt>
                            <w:sdtPr>
                              <w:alias w:val="Numeris"/>
                              <w:tag w:val="nr_3a896af787314b1d866d1353e6c032bc"/>
                              <w:id w:val="-66106821"/>
                              <w:lock w:val="sdtLocked"/>
                            </w:sdtPr>
                            <w:sdtEndPr/>
                            <w:sdtContent>
                              <w:r>
                                <w:rPr>
                                  <w:color w:val="000000"/>
                                </w:rPr>
                                <w:t>97.1</w:t>
                              </w:r>
                            </w:sdtContent>
                          </w:sdt>
                          <w:r>
                            <w:rPr>
                              <w:color w:val="000000"/>
                            </w:rPr>
                            <w:t xml:space="preserve">. </w:t>
                          </w:r>
                          <w:r>
                            <w:rPr>
                              <w:szCs w:val="24"/>
                              <w:lang w:eastAsia="lt-LT"/>
                            </w:rPr>
                            <w:t xml:space="preserve">skirtumas, susidaręs </w:t>
                          </w:r>
                          <w:r>
                            <w:rPr>
                              <w:color w:val="000000"/>
                            </w:rPr>
                            <w:t>iki </w:t>
                          </w:r>
                          <w:r>
                            <w:rPr>
                              <w:i/>
                              <w:iCs/>
                              <w:color w:val="000000"/>
                            </w:rPr>
                            <w:t>t-1</w:t>
                          </w:r>
                          <w:r>
                            <w:rPr>
                              <w:color w:val="000000"/>
                            </w:rPr>
                            <w:t> metų rugsėjo 30 d. tarp visuomeninio tiekėjo faktiškai surinktų lėšų ir pagrįstų sąnaudų teikiant visuomeninio tiekimo paslaugą, kuris nebuvo įvertintas nustatant visuomeninės elektros energijos kainos viršutinę ribą, arba šio skirtumo </w:t>
                          </w:r>
                          <w:r>
                            <w:rPr>
                              <w:i/>
                              <w:iCs/>
                              <w:color w:val="000000"/>
                            </w:rPr>
                            <w:t>t</w:t>
                          </w:r>
                          <w:r>
                            <w:rPr>
                              <w:color w:val="000000"/>
                            </w:rPr>
                            <w:t> metais kompensuotina dalis įskaitant pinigų kainą, jeigu Tarybos sprendimu šio skirtumo kompensavimas išdėstytas per ilgesnį nei vienerių metų laikotarpį. Apskaičiuojant skirtumą įskaičiuojamas dėl prognozuotos elektros energijos įsigijimo kainos ir faktinės elektros energijos įsigijimo kainos neatitikimo susidaręs skirtumas, apskaičiuotas pagal Metodikos 120 ir 129 punktų nuostatas, prognozuotų ir faktiškai patirtų pagrįstų veiklos sąnaudų skirtumas, taip pat dėl visuomeninio tiekėjo visuomeninės elektros energijos kainos viršutinėje riboje taikytų ir faktinių elektros energijos skirstymo paslaugų VĮ ir ŽĮ tinkluose kainų viršutinių ribų skirtumo, vienam visuomeniniam tiekėjui veikiant kelių STO licencijuojamos veiklos teritorijose, apskaičiuoto vadovaujantis Metodikos 128 punktu, susidariusi sąnaudų suma.“</w:t>
                          </w:r>
                        </w:p>
                      </w:sdtContent>
                    </w:sdt>
                  </w:sdtContent>
                </w:sdt>
              </w:sdtContent>
            </w:sdt>
            <w:sdt>
              <w:sdtPr>
                <w:alias w:val="1.32 pp."/>
                <w:tag w:val="part_1ce3b0637e564e5bbd2816d5742dc05e"/>
                <w:id w:val="-2080895716"/>
                <w:lock w:val="sdtLocked"/>
              </w:sdtPr>
              <w:sdtEndPr/>
              <w:sdtContent>
                <w:p w14:paraId="66192379" w14:textId="7E513887" w:rsidR="0032302A" w:rsidRDefault="007910C5">
                  <w:pPr>
                    <w:tabs>
                      <w:tab w:val="left" w:pos="1191"/>
                      <w:tab w:val="right" w:pos="9638"/>
                    </w:tabs>
                    <w:suppressAutoHyphens/>
                    <w:ind w:firstLine="709"/>
                    <w:jc w:val="both"/>
                    <w:textAlignment w:val="center"/>
                    <w:rPr>
                      <w:szCs w:val="24"/>
                    </w:rPr>
                  </w:pPr>
                  <w:sdt>
                    <w:sdtPr>
                      <w:alias w:val="Numeris"/>
                      <w:tag w:val="nr_1ce3b0637e564e5bbd2816d5742dc05e"/>
                      <w:id w:val="475738011"/>
                      <w:lock w:val="sdtLocked"/>
                    </w:sdtPr>
                    <w:sdtEndPr/>
                    <w:sdtContent>
                      <w:r w:rsidR="005D6057">
                        <w:rPr>
                          <w:szCs w:val="24"/>
                        </w:rPr>
                        <w:t>1.32</w:t>
                      </w:r>
                    </w:sdtContent>
                  </w:sdt>
                  <w:r w:rsidR="005D6057">
                    <w:rPr>
                      <w:szCs w:val="24"/>
                    </w:rPr>
                    <w:t>.</w:t>
                  </w:r>
                  <w:r w:rsidR="005D6057">
                    <w:rPr>
                      <w:szCs w:val="24"/>
                    </w:rPr>
                    <w:tab/>
                    <w:t xml:space="preserve"> Pakeisti 97.2 papunktį ir jį išdėstyti taip:</w:t>
                  </w:r>
                </w:p>
                <w:sdt>
                  <w:sdtPr>
                    <w:alias w:val="citata"/>
                    <w:tag w:val="part_60ed6406abdf47afa763ddbb5e8a5a59"/>
                    <w:id w:val="-1712103469"/>
                    <w:lock w:val="sdtLocked"/>
                  </w:sdtPr>
                  <w:sdtEndPr/>
                  <w:sdtContent>
                    <w:sdt>
                      <w:sdtPr>
                        <w:alias w:val="97.2 pp."/>
                        <w:tag w:val="part_1e0c36a192b34ef88ba4d1a0cbdde26f"/>
                        <w:id w:val="725339891"/>
                        <w:lock w:val="sdtLocked"/>
                      </w:sdtPr>
                      <w:sdtEndPr/>
                      <w:sdtContent>
                        <w:p w14:paraId="4B6B652A" w14:textId="3EA3E3BF" w:rsidR="0032302A" w:rsidRDefault="005D6057">
                          <w:pPr>
                            <w:tabs>
                              <w:tab w:val="right" w:pos="9638"/>
                            </w:tabs>
                            <w:suppressAutoHyphens/>
                            <w:ind w:firstLine="709"/>
                            <w:jc w:val="both"/>
                            <w:textAlignment w:val="center"/>
                            <w:rPr>
                              <w:szCs w:val="24"/>
                            </w:rPr>
                          </w:pPr>
                          <w:r>
                            <w:rPr>
                              <w:szCs w:val="24"/>
                            </w:rPr>
                            <w:t>„</w:t>
                          </w:r>
                          <w:sdt>
                            <w:sdtPr>
                              <w:alias w:val="Numeris"/>
                              <w:tag w:val="nr_1e0c36a192b34ef88ba4d1a0cbdde26f"/>
                              <w:id w:val="-1968584790"/>
                              <w:lock w:val="sdtLocked"/>
                            </w:sdtPr>
                            <w:sdtEndPr/>
                            <w:sdtContent>
                              <w:r>
                                <w:rPr>
                                  <w:szCs w:val="24"/>
                                </w:rPr>
                                <w:t>97.2</w:t>
                              </w:r>
                            </w:sdtContent>
                          </w:sdt>
                          <w:r>
                            <w:rPr>
                              <w:szCs w:val="24"/>
                            </w:rPr>
                            <w:t xml:space="preserve">. prognozuojamas skirtumas tarp visuomeniniam tiekėjui leistinų gauti lėšų ir numatomų patirti sąnaudų, už </w:t>
                          </w:r>
                          <w:r>
                            <w:rPr>
                              <w:i/>
                              <w:iCs/>
                              <w:szCs w:val="24"/>
                            </w:rPr>
                            <w:t>t-</w:t>
                          </w:r>
                          <w:r>
                            <w:rPr>
                              <w:szCs w:val="24"/>
                            </w:rPr>
                            <w:t xml:space="preserve">1 metų likusį laikotarpį, kuriam galioja nustatyti visuomeniniai elektros energijos tarifai. Apskaičiuojant skirtumą, pagal Metodikos 130 punktą, Tarybos sprendimu įskaičiuojamas dėl </w:t>
                          </w:r>
                          <w:r>
                            <w:rPr>
                              <w:szCs w:val="24"/>
                            </w:rPr>
                            <w:lastRenderedPageBreak/>
                            <w:t>Tarybos prognozuotos (nustatytos) elektros energijos įsigijimo kainos likusiam tarifų galiojimo laikotarpiui ir prognozuojamos faktinės elektros energijos įsigijimo kainos šiuo laikotarpiu neatitikimo susidarysiantis skirtumas. Ši nuostata taikytina tais atvejais, kai siekiama kainų pokyčių amortizavimo (sušvelninimo) ateities laikotarpiams.“</w:t>
                          </w:r>
                        </w:p>
                      </w:sdtContent>
                    </w:sdt>
                  </w:sdtContent>
                </w:sdt>
              </w:sdtContent>
            </w:sdt>
            <w:sdt>
              <w:sdtPr>
                <w:alias w:val="1.33 pp."/>
                <w:tag w:val="part_c8719e0a225c4f0299a50859603929f5"/>
                <w:id w:val="809913231"/>
                <w:lock w:val="sdtLocked"/>
              </w:sdtPr>
              <w:sdtEndPr/>
              <w:sdtContent>
                <w:p w14:paraId="37A1DE88" w14:textId="28D1503B" w:rsidR="0032302A" w:rsidRDefault="007910C5">
                  <w:pPr>
                    <w:tabs>
                      <w:tab w:val="left" w:pos="1191"/>
                      <w:tab w:val="right" w:pos="9638"/>
                    </w:tabs>
                    <w:suppressAutoHyphens/>
                    <w:ind w:firstLine="709"/>
                    <w:jc w:val="both"/>
                    <w:textAlignment w:val="center"/>
                    <w:rPr>
                      <w:szCs w:val="24"/>
                    </w:rPr>
                  </w:pPr>
                  <w:sdt>
                    <w:sdtPr>
                      <w:alias w:val="Numeris"/>
                      <w:tag w:val="nr_c8719e0a225c4f0299a50859603929f5"/>
                      <w:id w:val="1168830716"/>
                      <w:lock w:val="sdtLocked"/>
                    </w:sdtPr>
                    <w:sdtEndPr/>
                    <w:sdtContent>
                      <w:r w:rsidR="005D6057">
                        <w:rPr>
                          <w:szCs w:val="24"/>
                        </w:rPr>
                        <w:t>1.33</w:t>
                      </w:r>
                    </w:sdtContent>
                  </w:sdt>
                  <w:r w:rsidR="005D6057">
                    <w:rPr>
                      <w:szCs w:val="24"/>
                    </w:rPr>
                    <w:t>.</w:t>
                  </w:r>
                  <w:r w:rsidR="005D6057">
                    <w:rPr>
                      <w:szCs w:val="24"/>
                    </w:rPr>
                    <w:tab/>
                    <w:t xml:space="preserve"> Pakeisti 100 punktą ir jį išdėstyti taip: </w:t>
                  </w:r>
                </w:p>
                <w:sdt>
                  <w:sdtPr>
                    <w:alias w:val="citata"/>
                    <w:tag w:val="part_b263626817fc4826a3718e0290c06bcd"/>
                    <w:id w:val="1017975499"/>
                    <w:lock w:val="sdtLocked"/>
                  </w:sdtPr>
                  <w:sdtEndPr/>
                  <w:sdtContent>
                    <w:sdt>
                      <w:sdtPr>
                        <w:alias w:val="100 p."/>
                        <w:tag w:val="part_943e44d8529f4ed197beb6164200cc80"/>
                        <w:id w:val="-30497783"/>
                        <w:lock w:val="sdtLocked"/>
                      </w:sdtPr>
                      <w:sdtEndPr/>
                      <w:sdtContent>
                        <w:p w14:paraId="6DDD963F" w14:textId="6BA9CE80" w:rsidR="0032302A" w:rsidRDefault="005D6057">
                          <w:pPr>
                            <w:spacing w:line="252" w:lineRule="auto"/>
                            <w:ind w:firstLine="709"/>
                            <w:jc w:val="both"/>
                            <w:rPr>
                              <w:szCs w:val="24"/>
                              <w:lang w:eastAsia="lt-LT"/>
                            </w:rPr>
                          </w:pPr>
                          <w:r>
                            <w:rPr>
                              <w:szCs w:val="24"/>
                              <w:lang w:eastAsia="lt-LT"/>
                            </w:rPr>
                            <w:t>„</w:t>
                          </w:r>
                          <w:sdt>
                            <w:sdtPr>
                              <w:alias w:val="Numeris"/>
                              <w:tag w:val="nr_943e44d8529f4ed197beb6164200cc80"/>
                              <w:id w:val="1624265762"/>
                              <w:lock w:val="sdtLocked"/>
                            </w:sdtPr>
                            <w:sdtEndPr/>
                            <w:sdtContent>
                              <w:r>
                                <w:rPr>
                                  <w:szCs w:val="24"/>
                                  <w:lang w:eastAsia="lt-LT"/>
                                </w:rPr>
                                <w:t>100</w:t>
                              </w:r>
                            </w:sdtContent>
                          </w:sdt>
                          <w:r>
                            <w:rPr>
                              <w:szCs w:val="24"/>
                              <w:lang w:eastAsia="lt-LT"/>
                            </w:rPr>
                            <w:t xml:space="preserve">. Tarybos motyvuotu sprendimu Metodikos 97 punkte nurodyto skirtumo kompensavimas gali būti išdėstomas per ilgesnį nei vienerių metų laikotarpį, tačiau šis laikotarpis turi baigtis ne vėliau kaip 2034 m. gruodžio 31 d. Kai šio skirtumo kompensavimas išdėstomas per ilgesnį nei vienerių metų laikotarpį, pirmais ir vėlesniais metais įvertinama po pirmų metų kompensuotinų skirtumo dalių pinigų kaina, kuri įskaičiuojama į atitinkamai Metodikos 97 punkte nurodytą sumą </w:t>
                          </w:r>
                          <w:r>
                            <w:rPr>
                              <w:i/>
                              <w:szCs w:val="24"/>
                              <w:lang w:eastAsia="lt-LT"/>
                            </w:rPr>
                            <w:t>t</w:t>
                          </w:r>
                          <w:r>
                            <w:rPr>
                              <w:szCs w:val="24"/>
                              <w:lang w:eastAsia="lt-LT"/>
                            </w:rPr>
                            <w:t xml:space="preserve"> metais. Pinigų kainos nustatymui taikoma skolinto kapitalo kainos viršutinė riba, nurodyta Tarybos tinklalapio skiltyje „WACC skaičiavimo duomenys“ (toliau – palūkanų norma). Tuo atveju, jei skirtumo kompensavimas paskirstomas per ilgesnį nei vienerių metų laikotarpį, šioms sumoms palūkanos taikomos ir nustatomoje kainoje įvertinamos tokia tvarka: einamaisiais metais nustatant</w:t>
                          </w:r>
                          <w:r>
                            <w:rPr>
                              <w:i/>
                              <w:iCs/>
                              <w:szCs w:val="24"/>
                              <w:lang w:eastAsia="lt-LT"/>
                            </w:rPr>
                            <w:t xml:space="preserve"> t</w:t>
                          </w:r>
                          <w:r>
                            <w:rPr>
                              <w:szCs w:val="24"/>
                              <w:lang w:eastAsia="lt-LT"/>
                            </w:rPr>
                            <w:t xml:space="preserve"> metų (pirmų metų) kompensuojamą dydį, pirmaisiais metais grąžinamoms sumoms palūkanos netaikomos, o ateities periodais (antrais ir vėlesniais metais) numatomoms grąžinti sumoms taikoma visa palūkanų norma; tolesniais metais nustatant </w:t>
                          </w:r>
                          <w:r>
                            <w:rPr>
                              <w:i/>
                              <w:iCs/>
                              <w:szCs w:val="24"/>
                              <w:lang w:eastAsia="lt-LT"/>
                            </w:rPr>
                            <w:t>t</w:t>
                          </w:r>
                          <w:r>
                            <w:rPr>
                              <w:szCs w:val="24"/>
                              <w:lang w:eastAsia="lt-LT"/>
                            </w:rPr>
                            <w:t xml:space="preserve"> metų (antrų, trečių ir t.t.) kompensuojamą dydį, grąžinamoms sumoms taikoma ½ palūkanų normos, o ateities periodams numatomoms grąžinti sumoms taikoma </w:t>
                          </w:r>
                          <w:r>
                            <w:rPr>
                              <w:color w:val="000000"/>
                              <w:lang w:eastAsia="lt-LT"/>
                            </w:rPr>
                            <w:t>visa palūkanų norma</w:t>
                          </w:r>
                          <w:r>
                            <w:rPr>
                              <w:szCs w:val="24"/>
                              <w:lang w:eastAsia="lt-LT"/>
                            </w:rPr>
                            <w:t>.</w:t>
                          </w:r>
                          <w:r>
                            <w:t>“</w:t>
                          </w:r>
                        </w:p>
                      </w:sdtContent>
                    </w:sdt>
                  </w:sdtContent>
                </w:sdt>
              </w:sdtContent>
            </w:sdt>
            <w:sdt>
              <w:sdtPr>
                <w:alias w:val="1.34 pp."/>
                <w:tag w:val="part_61f5cd479411403986674dc520fcd4bb"/>
                <w:id w:val="1780300637"/>
                <w:lock w:val="sdtLocked"/>
              </w:sdtPr>
              <w:sdtEndPr/>
              <w:sdtContent>
                <w:p w14:paraId="735DBB0B" w14:textId="519167A5" w:rsidR="0032302A" w:rsidRDefault="007910C5">
                  <w:pPr>
                    <w:tabs>
                      <w:tab w:val="left" w:pos="1191"/>
                      <w:tab w:val="right" w:pos="9638"/>
                    </w:tabs>
                    <w:suppressAutoHyphens/>
                    <w:ind w:firstLine="709"/>
                    <w:jc w:val="both"/>
                    <w:textAlignment w:val="center"/>
                    <w:rPr>
                      <w:szCs w:val="24"/>
                    </w:rPr>
                  </w:pPr>
                  <w:sdt>
                    <w:sdtPr>
                      <w:alias w:val="Numeris"/>
                      <w:tag w:val="nr_61f5cd479411403986674dc520fcd4bb"/>
                      <w:id w:val="75569583"/>
                      <w:lock w:val="sdtLocked"/>
                    </w:sdtPr>
                    <w:sdtEndPr/>
                    <w:sdtContent>
                      <w:r w:rsidR="005D6057">
                        <w:rPr>
                          <w:szCs w:val="24"/>
                        </w:rPr>
                        <w:t>1.34</w:t>
                      </w:r>
                    </w:sdtContent>
                  </w:sdt>
                  <w:r w:rsidR="005D6057">
                    <w:rPr>
                      <w:szCs w:val="24"/>
                    </w:rPr>
                    <w:t>.</w:t>
                  </w:r>
                  <w:r w:rsidR="005D6057">
                    <w:rPr>
                      <w:szCs w:val="24"/>
                    </w:rPr>
                    <w:tab/>
                    <w:t xml:space="preserve"> Pakeisti 105 punktą ir jį išdėstyti taip:</w:t>
                  </w:r>
                </w:p>
                <w:sdt>
                  <w:sdtPr>
                    <w:alias w:val="citata"/>
                    <w:tag w:val="part_bc9dd3da226a4dbdb908d7285155c633"/>
                    <w:id w:val="1791616922"/>
                    <w:lock w:val="sdtLocked"/>
                  </w:sdtPr>
                  <w:sdtEndPr/>
                  <w:sdtContent>
                    <w:sdt>
                      <w:sdtPr>
                        <w:alias w:val="105 p."/>
                        <w:tag w:val="part_115d2d5887264fa1a21d3cf12e0ab975"/>
                        <w:id w:val="-71198935"/>
                        <w:lock w:val="sdtLocked"/>
                      </w:sdtPr>
                      <w:sdtEndPr/>
                      <w:sdtContent>
                        <w:p w14:paraId="28D5063E" w14:textId="3F79A7C5" w:rsidR="0032302A" w:rsidRDefault="005D6057">
                          <w:pPr>
                            <w:tabs>
                              <w:tab w:val="left" w:pos="1080"/>
                              <w:tab w:val="left" w:pos="1843"/>
                              <w:tab w:val="left" w:pos="2268"/>
                            </w:tabs>
                            <w:spacing w:line="252" w:lineRule="auto"/>
                            <w:ind w:firstLine="720"/>
                            <w:jc w:val="both"/>
                            <w:rPr>
                              <w:szCs w:val="24"/>
                            </w:rPr>
                          </w:pPr>
                          <w:r>
                            <w:rPr>
                              <w:rFonts w:eastAsia="MS Mincho"/>
                              <w:szCs w:val="24"/>
                            </w:rPr>
                            <w:t>„</w:t>
                          </w:r>
                          <w:sdt>
                            <w:sdtPr>
                              <w:alias w:val="Numeris"/>
                              <w:tag w:val="nr_115d2d5887264fa1a21d3cf12e0ab975"/>
                              <w:id w:val="-1361351072"/>
                              <w:lock w:val="sdtLocked"/>
                            </w:sdtPr>
                            <w:sdtEndPr/>
                            <w:sdtContent>
                              <w:r>
                                <w:rPr>
                                  <w:rFonts w:eastAsia="MS Mincho"/>
                                  <w:szCs w:val="24"/>
                                </w:rPr>
                                <w:t>105</w:t>
                              </w:r>
                            </w:sdtContent>
                          </w:sdt>
                          <w:r>
                            <w:rPr>
                              <w:szCs w:val="24"/>
                            </w:rPr>
                            <w:t xml:space="preserve">. Koreguotos </w:t>
                          </w:r>
                          <w:r>
                            <w:rPr>
                              <w:i/>
                              <w:szCs w:val="24"/>
                            </w:rPr>
                            <w:t>t</w:t>
                          </w:r>
                          <w:r>
                            <w:rPr>
                              <w:szCs w:val="24"/>
                            </w:rPr>
                            <w:t xml:space="preserve"> metų visuomeninio tiekėjo leistinos pajamos apskaičiuojamos pagal formulę:</w:t>
                          </w:r>
                        </w:p>
                        <w:p w14:paraId="0F5D348B" w14:textId="77777777" w:rsidR="0032302A" w:rsidRDefault="0032302A">
                          <w:pPr>
                            <w:tabs>
                              <w:tab w:val="left" w:pos="1134"/>
                            </w:tabs>
                            <w:spacing w:line="252" w:lineRule="auto"/>
                            <w:ind w:firstLine="709"/>
                            <w:jc w:val="both"/>
                            <w:rPr>
                              <w:szCs w:val="24"/>
                            </w:rPr>
                          </w:pPr>
                        </w:p>
                        <w:p w14:paraId="05B57EEF" w14:textId="6B3D685D" w:rsidR="0032302A" w:rsidRDefault="007910C5">
                          <w:pPr>
                            <w:tabs>
                              <w:tab w:val="left" w:pos="142"/>
                              <w:tab w:val="left" w:pos="8789"/>
                              <w:tab w:val="left" w:pos="8931"/>
                            </w:tabs>
                            <w:spacing w:line="252" w:lineRule="auto"/>
                            <w:ind w:right="-143"/>
                            <w:jc w:val="center"/>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kintamos 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pastovios vt,t</m:t>
                                </m:r>
                              </m:sub>
                            </m:sSub>
                            <m:r>
                              <w:rPr>
                                <w:rFonts w:ascii="Cambria Math" w:hAnsi="Cambria Math"/>
                                <w:szCs w:val="24"/>
                              </w:rPr>
                              <m:t>+</m:t>
                            </m:r>
                            <m:r>
                              <w:rPr>
                                <w:rFonts w:ascii="Cambria Math" w:hAnsi="Cambria Math"/>
                                <w:lang w:eastAsia="lt-LT" w:bidi="bn-IN"/>
                              </w:rPr>
                              <m:t>O</m:t>
                            </m:r>
                            <m:sSub>
                              <m:sSubPr>
                                <m:ctrlPr>
                                  <w:rPr>
                                    <w:rFonts w:ascii="Cambria Math" w:hAnsi="Cambria Math"/>
                                    <w:i/>
                                    <w:szCs w:val="24"/>
                                  </w:rPr>
                                </m:ctrlPr>
                              </m:sSubPr>
                              <m:e>
                                <m:r>
                                  <w:rPr>
                                    <w:rFonts w:ascii="Cambria Math" w:hAnsi="Cambria Math"/>
                                    <w:szCs w:val="24"/>
                                  </w:rPr>
                                  <m:t>PEX</m:t>
                                </m:r>
                                <m:d>
                                  <m:dPr>
                                    <m:ctrlPr>
                                      <w:rPr>
                                        <w:rFonts w:ascii="Cambria Math" w:hAnsi="Cambria Math"/>
                                        <w:i/>
                                        <w:szCs w:val="24"/>
                                      </w:rPr>
                                    </m:ctrlPr>
                                  </m:dPr>
                                  <m:e>
                                    <m:r>
                                      <w:rPr>
                                        <w:rFonts w:ascii="Cambria Math" w:hAnsi="Cambria Math"/>
                                        <w:szCs w:val="24"/>
                                      </w:rPr>
                                      <m:t>PROJ</m:t>
                                    </m:r>
                                  </m:e>
                                </m:d>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vt,t</m:t>
                                    </m:r>
                                  </m:sub>
                                </m:sSub>
                                <m:r>
                                  <w:rPr>
                                    <w:rFonts w:ascii="Cambria Math" w:hAnsi="Cambria Math"/>
                                    <w:szCs w:val="24"/>
                                  </w:rPr>
                                  <m:t>+ ROI</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vt,t</m:t>
                                </m:r>
                              </m:sub>
                            </m:sSub>
                            <m:r>
                              <w:rPr>
                                <w:rFonts w:ascii="Cambria Math" w:hAnsi="Cambria Math"/>
                                <w:szCs w:val="24"/>
                              </w:rPr>
                              <m:t xml:space="preserve"> </m:t>
                            </m:r>
                          </m:oMath>
                          <w:r w:rsidR="005D6057">
                            <w:rPr>
                              <w:szCs w:val="24"/>
                            </w:rPr>
                            <w:t>(68)</w:t>
                          </w:r>
                        </w:p>
                        <w:p w14:paraId="1ED34069" w14:textId="77777777" w:rsidR="0032302A" w:rsidRDefault="0032302A">
                          <w:pPr>
                            <w:tabs>
                              <w:tab w:val="left" w:pos="142"/>
                            </w:tabs>
                            <w:spacing w:line="252" w:lineRule="auto"/>
                            <w:ind w:firstLine="142"/>
                            <w:jc w:val="both"/>
                            <w:rPr>
                              <w:szCs w:val="24"/>
                            </w:rPr>
                          </w:pPr>
                        </w:p>
                        <w:p w14:paraId="295ACEB8" w14:textId="77777777" w:rsidR="0032302A" w:rsidRDefault="005D6057">
                          <w:pPr>
                            <w:tabs>
                              <w:tab w:val="left" w:pos="142"/>
                            </w:tabs>
                            <w:spacing w:line="252" w:lineRule="auto"/>
                            <w:ind w:firstLine="709"/>
                            <w:jc w:val="both"/>
                            <w:rPr>
                              <w:i/>
                              <w:szCs w:val="24"/>
                            </w:rPr>
                          </w:pPr>
                          <w:r>
                            <w:rPr>
                              <w:i/>
                              <w:szCs w:val="24"/>
                            </w:rPr>
                            <w:t>čia:</w:t>
                          </w:r>
                        </w:p>
                        <w:p w14:paraId="1BB922C4" w14:textId="77777777" w:rsidR="0032302A" w:rsidRDefault="005D6057">
                          <w:pPr>
                            <w:tabs>
                              <w:tab w:val="left" w:pos="142"/>
                            </w:tabs>
                            <w:spacing w:line="252" w:lineRule="auto"/>
                            <w:ind w:firstLine="709"/>
                            <w:jc w:val="both"/>
                            <w:rPr>
                              <w:szCs w:val="24"/>
                              <w:lang w:eastAsia="lt-LT"/>
                            </w:rPr>
                          </w:pPr>
                          <w:proofErr w:type="spellStart"/>
                          <w:r>
                            <w:rPr>
                              <w:szCs w:val="24"/>
                            </w:rPr>
                            <w:t>P‘</w:t>
                          </w:r>
                          <w:r>
                            <w:rPr>
                              <w:szCs w:val="24"/>
                              <w:vertAlign w:val="subscript"/>
                            </w:rPr>
                            <w:t>vt,t</w:t>
                          </w:r>
                          <w:proofErr w:type="spellEnd"/>
                          <w:r>
                            <w:rPr>
                              <w:szCs w:val="24"/>
                            </w:rPr>
                            <w:t xml:space="preserve"> – koreguotos </w:t>
                          </w:r>
                          <w:r>
                            <w:rPr>
                              <w:i/>
                              <w:szCs w:val="24"/>
                            </w:rPr>
                            <w:t>t</w:t>
                          </w:r>
                          <w:r>
                            <w:rPr>
                              <w:szCs w:val="24"/>
                            </w:rPr>
                            <w:t xml:space="preserve"> metų visuomeninio tiekėjo leistinos pajamos, EUR;</w:t>
                          </w:r>
                        </w:p>
                        <w:p w14:paraId="28777C57" w14:textId="77777777" w:rsidR="0032302A" w:rsidRDefault="005D6057">
                          <w:pPr>
                            <w:tabs>
                              <w:tab w:val="left" w:pos="142"/>
                            </w:tabs>
                            <w:spacing w:line="252" w:lineRule="auto"/>
                            <w:ind w:firstLine="709"/>
                            <w:jc w:val="both"/>
                            <w:rPr>
                              <w:szCs w:val="24"/>
                              <w:lang w:eastAsia="lt-LT"/>
                            </w:rPr>
                          </w:pPr>
                          <w:r>
                            <w:rPr>
                              <w:i/>
                              <w:iCs/>
                              <w:szCs w:val="24"/>
                              <w:lang w:eastAsia="lt-LT"/>
                            </w:rPr>
                            <w:t>OPEX (be DU)</w:t>
                          </w:r>
                          <w:r>
                            <w:rPr>
                              <w:i/>
                              <w:iCs/>
                              <w:szCs w:val="24"/>
                              <w:lang w:val="en-US" w:eastAsia="lt-LT"/>
                            </w:rPr>
                            <w:t>’</w:t>
                          </w:r>
                          <w:r>
                            <w:rPr>
                              <w:i/>
                              <w:iCs/>
                              <w:szCs w:val="24"/>
                              <w:vertAlign w:val="subscript"/>
                              <w:lang w:eastAsia="lt-LT"/>
                            </w:rPr>
                            <w:t xml:space="preserve">kintamos </w:t>
                          </w:r>
                          <w:proofErr w:type="spellStart"/>
                          <w:r>
                            <w:rPr>
                              <w:i/>
                              <w:iCs/>
                              <w:szCs w:val="24"/>
                              <w:vertAlign w:val="subscript"/>
                              <w:lang w:eastAsia="lt-LT"/>
                            </w:rPr>
                            <w:t>vt,t</w:t>
                          </w:r>
                          <w:proofErr w:type="spellEnd"/>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OPEX (be DU) </w:t>
                          </w:r>
                          <w:r>
                            <w:rPr>
                              <w:szCs w:val="24"/>
                              <w:vertAlign w:val="subscript"/>
                              <w:lang w:eastAsia="lt-LT"/>
                            </w:rPr>
                            <w:t>kintamos</w:t>
                          </w:r>
                          <w:r>
                            <w:rPr>
                              <w:szCs w:val="24"/>
                              <w:lang w:eastAsia="lt-LT"/>
                            </w:rPr>
                            <w:t xml:space="preserve"> sąnaudos (neįvertinus elektros energijos tiekimo rinkos liberalizavimo įtakos), EUR;</w:t>
                          </w:r>
                        </w:p>
                        <w:p w14:paraId="0AE9E5DB" w14:textId="77777777" w:rsidR="0032302A" w:rsidRDefault="005D6057">
                          <w:pPr>
                            <w:tabs>
                              <w:tab w:val="left" w:pos="142"/>
                            </w:tabs>
                            <w:spacing w:line="252" w:lineRule="auto"/>
                            <w:ind w:firstLine="709"/>
                            <w:jc w:val="both"/>
                            <w:rPr>
                              <w:szCs w:val="24"/>
                              <w:lang w:eastAsia="lt-LT"/>
                            </w:rPr>
                          </w:pPr>
                          <w:r>
                            <w:rPr>
                              <w:i/>
                              <w:iCs/>
                              <w:szCs w:val="24"/>
                              <w:lang w:eastAsia="lt-LT"/>
                            </w:rPr>
                            <w:t>OPEX (DU)</w:t>
                          </w:r>
                          <w:r>
                            <w:rPr>
                              <w:i/>
                              <w:szCs w:val="24"/>
                              <w:lang w:eastAsia="lt-LT"/>
                            </w:rPr>
                            <w:t>’</w:t>
                          </w:r>
                          <w:proofErr w:type="spellStart"/>
                          <w:r>
                            <w:rPr>
                              <w:i/>
                              <w:iCs/>
                              <w:szCs w:val="24"/>
                              <w:vertAlign w:val="subscript"/>
                              <w:lang w:eastAsia="lt-LT"/>
                            </w:rPr>
                            <w:t>vt,t</w:t>
                          </w:r>
                          <w:proofErr w:type="spellEnd"/>
                          <w:r>
                            <w:rPr>
                              <w:szCs w:val="24"/>
                              <w:lang w:eastAsia="lt-LT"/>
                            </w:rPr>
                            <w:t xml:space="preserve"> – koreguotos </w:t>
                          </w:r>
                          <w:r>
                            <w:rPr>
                              <w:i/>
                              <w:szCs w:val="24"/>
                            </w:rPr>
                            <w:t>t</w:t>
                          </w:r>
                          <w:r>
                            <w:rPr>
                              <w:szCs w:val="24"/>
                              <w:lang w:eastAsia="lt-LT"/>
                            </w:rPr>
                            <w:t xml:space="preserve"> metų OPEX (DU) sąnaudos (neįvertinus elektros energijos tiekimo rinkos liberalizavimo įtakos), EUR;</w:t>
                          </w:r>
                        </w:p>
                        <w:p w14:paraId="4A23CAA4" w14:textId="77777777" w:rsidR="0032302A" w:rsidRDefault="005D6057">
                          <w:pPr>
                            <w:tabs>
                              <w:tab w:val="left" w:pos="142"/>
                            </w:tabs>
                            <w:spacing w:line="252" w:lineRule="auto"/>
                            <w:ind w:firstLine="709"/>
                            <w:jc w:val="both"/>
                            <w:rPr>
                              <w:i/>
                              <w:iCs/>
                              <w:szCs w:val="24"/>
                              <w:lang w:eastAsia="lt-LT"/>
                            </w:rPr>
                          </w:pPr>
                          <w:r>
                            <w:rPr>
                              <w:i/>
                              <w:szCs w:val="24"/>
                              <w:lang w:eastAsia="lt-LT"/>
                            </w:rPr>
                            <w:t>L</w:t>
                          </w:r>
                          <w:r>
                            <w:rPr>
                              <w:i/>
                              <w:szCs w:val="24"/>
                              <w:vertAlign w:val="subscript"/>
                              <w:lang w:eastAsia="lt-LT"/>
                            </w:rPr>
                            <w:t>t</w:t>
                          </w:r>
                          <w:r>
                            <w:rPr>
                              <w:szCs w:val="24"/>
                              <w:lang w:eastAsia="lt-LT"/>
                            </w:rPr>
                            <w:t xml:space="preserve"> – elektros energijos tiekimo rinkos liberalizavimo etapo įtakos </w:t>
                          </w:r>
                          <w:r>
                            <w:rPr>
                              <w:i/>
                              <w:szCs w:val="24"/>
                              <w:lang w:eastAsia="lt-LT"/>
                            </w:rPr>
                            <w:t>t</w:t>
                          </w:r>
                          <w:r>
                            <w:rPr>
                              <w:szCs w:val="24"/>
                              <w:lang w:eastAsia="lt-LT"/>
                            </w:rPr>
                            <w:t xml:space="preserve"> metais koeficientas, apskaičiuotas pagal Metodikos 110</w:t>
                          </w:r>
                          <w:r>
                            <w:rPr>
                              <w:szCs w:val="24"/>
                              <w:vertAlign w:val="superscript"/>
                              <w:lang w:eastAsia="lt-LT"/>
                            </w:rPr>
                            <w:t> </w:t>
                          </w:r>
                          <w:r>
                            <w:rPr>
                              <w:szCs w:val="24"/>
                              <w:lang w:eastAsia="lt-LT"/>
                            </w:rPr>
                            <w:t>punkte nurodytą formulę;</w:t>
                          </w:r>
                        </w:p>
                        <w:p w14:paraId="5A21C560" w14:textId="724EE5FB" w:rsidR="0032302A" w:rsidRDefault="005D6057">
                          <w:pPr>
                            <w:tabs>
                              <w:tab w:val="left" w:pos="142"/>
                            </w:tabs>
                            <w:spacing w:line="252" w:lineRule="auto"/>
                            <w:ind w:firstLine="709"/>
                            <w:jc w:val="both"/>
                            <w:rPr>
                              <w:szCs w:val="24"/>
                              <w:lang w:eastAsia="lt-LT"/>
                            </w:rPr>
                          </w:pPr>
                          <w:r>
                            <w:rPr>
                              <w:i/>
                              <w:iCs/>
                              <w:szCs w:val="24"/>
                              <w:lang w:eastAsia="lt-LT"/>
                            </w:rPr>
                            <w:t>OPEX </w:t>
                          </w:r>
                          <w:r>
                            <w:rPr>
                              <w:i/>
                              <w:iCs/>
                            </w:rPr>
                            <w:t>(be DU)</w:t>
                          </w:r>
                          <w:r>
                            <w:rPr>
                              <w:i/>
                              <w:iCs/>
                              <w:szCs w:val="24"/>
                              <w:lang w:val="en-US" w:eastAsia="lt-LT"/>
                            </w:rPr>
                            <w:t>’</w:t>
                          </w:r>
                          <w:r>
                            <w:rPr>
                              <w:vertAlign w:val="subscript"/>
                            </w:rPr>
                            <w:t xml:space="preserve"> pastovios</w:t>
                          </w:r>
                          <w:r>
                            <w:rPr>
                              <w:i/>
                              <w:iCs/>
                              <w:szCs w:val="24"/>
                              <w:vertAlign w:val="subscript"/>
                              <w:lang w:eastAsia="lt-LT"/>
                            </w:rPr>
                            <w:t xml:space="preserve"> </w:t>
                          </w:r>
                          <w:proofErr w:type="spellStart"/>
                          <w:r>
                            <w:rPr>
                              <w:i/>
                              <w:iCs/>
                              <w:szCs w:val="24"/>
                              <w:vertAlign w:val="subscript"/>
                              <w:lang w:eastAsia="lt-LT"/>
                            </w:rPr>
                            <w:t>vt,t</w:t>
                          </w:r>
                          <w:proofErr w:type="spellEnd"/>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OPEX </w:t>
                          </w:r>
                          <w:r>
                            <w:t xml:space="preserve">(be DU) </w:t>
                          </w:r>
                          <w:r>
                            <w:rPr>
                              <w:vertAlign w:val="subscript"/>
                            </w:rPr>
                            <w:t>pastovios</w:t>
                          </w:r>
                          <w:r>
                            <w:rPr>
                              <w:szCs w:val="24"/>
                              <w:lang w:eastAsia="lt-LT"/>
                            </w:rPr>
                            <w:t xml:space="preserve"> sąnaudos, EUR;</w:t>
                          </w:r>
                        </w:p>
                        <w:p w14:paraId="5C9DDEDF" w14:textId="77777777" w:rsidR="0032302A" w:rsidRDefault="005D6057">
                          <w:pPr>
                            <w:tabs>
                              <w:tab w:val="left" w:pos="1080"/>
                              <w:tab w:val="left" w:pos="1843"/>
                              <w:tab w:val="left" w:pos="2268"/>
                            </w:tabs>
                            <w:spacing w:line="252" w:lineRule="auto"/>
                            <w:ind w:firstLine="720"/>
                            <w:jc w:val="both"/>
                            <w:rPr>
                              <w:lang w:eastAsia="lt-LT"/>
                            </w:rPr>
                          </w:pPr>
                          <w:r>
                            <w:rPr>
                              <w:i/>
                              <w:lang w:eastAsia="lt-LT" w:bidi="bn-IN"/>
                            </w:rPr>
                            <w:t>OPEX(PROJ)</w:t>
                          </w:r>
                          <w:proofErr w:type="spellStart"/>
                          <w:r>
                            <w:rPr>
                              <w:i/>
                              <w:vertAlign w:val="subscript"/>
                              <w:lang w:eastAsia="lt-LT"/>
                            </w:rPr>
                            <w:t>vt,t</w:t>
                          </w:r>
                          <w:proofErr w:type="spellEnd"/>
                          <w:r>
                            <w:rPr>
                              <w:vertAlign w:val="subscript"/>
                              <w:lang w:eastAsia="lt-LT"/>
                            </w:rPr>
                            <w:t xml:space="preserve"> </w:t>
                          </w:r>
                          <w:r>
                            <w:rPr>
                              <w:lang w:eastAsia="lt-LT"/>
                            </w:rPr>
                            <w:t xml:space="preserve">– </w:t>
                          </w:r>
                          <w:r>
                            <w:t>su Taryba suderintų visuomeninio tiekėjo OPEX projektų sąnaudos, EUR;</w:t>
                          </w:r>
                        </w:p>
                        <w:p w14:paraId="2F7BF98A" w14:textId="77777777" w:rsidR="0032302A" w:rsidRDefault="005D6057">
                          <w:pPr>
                            <w:tabs>
                              <w:tab w:val="left" w:pos="142"/>
                            </w:tabs>
                            <w:spacing w:line="252" w:lineRule="auto"/>
                            <w:ind w:firstLine="709"/>
                            <w:jc w:val="both"/>
                            <w:rPr>
                              <w:szCs w:val="24"/>
                              <w:lang w:eastAsia="lt-LT"/>
                            </w:rPr>
                          </w:pPr>
                          <w:proofErr w:type="spellStart"/>
                          <w:r>
                            <w:rPr>
                              <w:i/>
                              <w:szCs w:val="24"/>
                              <w:lang w:eastAsia="lt-LT"/>
                            </w:rPr>
                            <w:t>M</w:t>
                          </w:r>
                          <w:r>
                            <w:rPr>
                              <w:i/>
                              <w:szCs w:val="24"/>
                              <w:vertAlign w:val="subscript"/>
                              <w:lang w:eastAsia="lt-LT"/>
                            </w:rPr>
                            <w:t>vt,t</w:t>
                          </w:r>
                          <w:proofErr w:type="spellEnd"/>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mokesčiai, EUR;</w:t>
                          </w:r>
                        </w:p>
                        <w:p w14:paraId="4220E585" w14:textId="77777777" w:rsidR="0032302A" w:rsidRDefault="005D6057">
                          <w:pPr>
                            <w:tabs>
                              <w:tab w:val="left" w:pos="142"/>
                            </w:tabs>
                            <w:spacing w:line="252" w:lineRule="auto"/>
                            <w:ind w:firstLine="709"/>
                            <w:jc w:val="both"/>
                            <w:rPr>
                              <w:szCs w:val="24"/>
                              <w:lang w:eastAsia="lt-LT"/>
                            </w:rPr>
                          </w:pPr>
                          <w:proofErr w:type="spellStart"/>
                          <w:r>
                            <w:rPr>
                              <w:i/>
                              <w:szCs w:val="24"/>
                              <w:lang w:eastAsia="lt-LT"/>
                            </w:rPr>
                            <w:t>N</w:t>
                          </w:r>
                          <w:r>
                            <w:rPr>
                              <w:i/>
                              <w:szCs w:val="24"/>
                              <w:vertAlign w:val="subscript"/>
                              <w:lang w:eastAsia="lt-LT"/>
                            </w:rPr>
                            <w:t>vt,t</w:t>
                          </w:r>
                          <w:proofErr w:type="spellEnd"/>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nusidėvėjimo sąnaudos, EUR;</w:t>
                          </w:r>
                        </w:p>
                        <w:p w14:paraId="0311F69D" w14:textId="77777777" w:rsidR="0032302A" w:rsidRDefault="005D6057">
                          <w:pPr>
                            <w:tabs>
                              <w:tab w:val="left" w:pos="142"/>
                            </w:tabs>
                            <w:spacing w:line="252" w:lineRule="auto"/>
                            <w:ind w:firstLine="709"/>
                            <w:jc w:val="both"/>
                            <w:rPr>
                              <w:szCs w:val="24"/>
                              <w:lang w:eastAsia="lt-LT"/>
                            </w:rPr>
                          </w:pPr>
                          <w:proofErr w:type="spellStart"/>
                          <w:r>
                            <w:rPr>
                              <w:i/>
                              <w:szCs w:val="24"/>
                            </w:rPr>
                            <w:t>NT</w:t>
                          </w:r>
                          <w:r>
                            <w:rPr>
                              <w:i/>
                              <w:szCs w:val="24"/>
                              <w:vertAlign w:val="subscript"/>
                            </w:rPr>
                            <w:t>vt,t</w:t>
                          </w:r>
                          <w:proofErr w:type="spellEnd"/>
                          <w:r>
                            <w:rPr>
                              <w:szCs w:val="24"/>
                              <w:vertAlign w:val="subscript"/>
                            </w:rPr>
                            <w:t xml:space="preserve"> </w:t>
                          </w:r>
                          <w:r>
                            <w:rPr>
                              <w:szCs w:val="24"/>
                              <w:lang w:eastAsia="lt-LT"/>
                            </w:rPr>
                            <w:t xml:space="preserve">– planuojamos </w:t>
                          </w:r>
                          <w:r>
                            <w:rPr>
                              <w:i/>
                              <w:szCs w:val="24"/>
                            </w:rPr>
                            <w:t>t</w:t>
                          </w:r>
                          <w:r>
                            <w:rPr>
                              <w:szCs w:val="24"/>
                              <w:lang w:eastAsia="lt-LT"/>
                            </w:rPr>
                            <w:t xml:space="preserve"> metų nurašomo turto sąnaudos, EUR;</w:t>
                          </w:r>
                          <w:r>
                            <w:rPr>
                              <w:szCs w:val="24"/>
                              <w:vertAlign w:val="subscript"/>
                            </w:rPr>
                            <w:t xml:space="preserve"> </w:t>
                          </w:r>
                        </w:p>
                        <w:p w14:paraId="632E8999" w14:textId="77777777" w:rsidR="0032302A" w:rsidRDefault="005D6057">
                          <w:pPr>
                            <w:tabs>
                              <w:tab w:val="left" w:pos="142"/>
                            </w:tabs>
                            <w:spacing w:line="252" w:lineRule="auto"/>
                            <w:ind w:firstLine="709"/>
                            <w:jc w:val="both"/>
                            <w:rPr>
                              <w:szCs w:val="24"/>
                              <w:lang w:eastAsia="lt-LT"/>
                            </w:rPr>
                          </w:pPr>
                          <w:proofErr w:type="spellStart"/>
                          <w:r>
                            <w:rPr>
                              <w:i/>
                              <w:szCs w:val="24"/>
                              <w:lang w:eastAsia="lt-LT"/>
                            </w:rPr>
                            <w:t>ROI</w:t>
                          </w:r>
                          <w:r>
                            <w:rPr>
                              <w:i/>
                              <w:szCs w:val="24"/>
                              <w:vertAlign w:val="subscript"/>
                              <w:lang w:eastAsia="lt-LT"/>
                            </w:rPr>
                            <w:t>vt,t</w:t>
                          </w:r>
                          <w:proofErr w:type="spellEnd"/>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investicijų grąža, EUR;</w:t>
                          </w:r>
                        </w:p>
                        <w:p w14:paraId="0B61A501" w14:textId="77777777" w:rsidR="0032302A" w:rsidRDefault="005D6057">
                          <w:pPr>
                            <w:tabs>
                              <w:tab w:val="left" w:pos="142"/>
                            </w:tabs>
                            <w:spacing w:line="252" w:lineRule="auto"/>
                            <w:ind w:firstLine="709"/>
                            <w:jc w:val="both"/>
                            <w:rPr>
                              <w:szCs w:val="24"/>
                              <w:lang w:eastAsia="lt-LT"/>
                            </w:rPr>
                          </w:pPr>
                          <w:proofErr w:type="spellStart"/>
                          <w:r>
                            <w:rPr>
                              <w:i/>
                              <w:szCs w:val="24"/>
                              <w:lang w:eastAsia="lt-LT"/>
                            </w:rPr>
                            <w:t>S</w:t>
                          </w:r>
                          <w:r>
                            <w:rPr>
                              <w:i/>
                              <w:szCs w:val="24"/>
                              <w:vertAlign w:val="subscript"/>
                              <w:lang w:eastAsia="lt-LT"/>
                            </w:rPr>
                            <w:t>vt,t</w:t>
                          </w:r>
                          <w:proofErr w:type="spellEnd"/>
                          <w:r>
                            <w:rPr>
                              <w:szCs w:val="24"/>
                              <w:lang w:eastAsia="lt-LT"/>
                            </w:rPr>
                            <w:t xml:space="preserve"> – planuojamas </w:t>
                          </w:r>
                          <w:r>
                            <w:rPr>
                              <w:i/>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 EUR;</w:t>
                          </w:r>
                        </w:p>
                        <w:p w14:paraId="3C03C97E" w14:textId="77777777" w:rsidR="0032302A" w:rsidRDefault="005D6057">
                          <w:pPr>
                            <w:tabs>
                              <w:tab w:val="left" w:pos="142"/>
                            </w:tabs>
                            <w:spacing w:line="252" w:lineRule="auto"/>
                            <w:ind w:firstLine="709"/>
                            <w:jc w:val="both"/>
                            <w:rPr>
                              <w:szCs w:val="24"/>
                              <w:lang w:eastAsia="lt-LT"/>
                            </w:rPr>
                          </w:pPr>
                          <w:proofErr w:type="spellStart"/>
                          <w:r>
                            <w:rPr>
                              <w:i/>
                              <w:szCs w:val="24"/>
                              <w:lang w:eastAsia="lt-LT"/>
                            </w:rPr>
                            <w:t>OI</w:t>
                          </w:r>
                          <w:r>
                            <w:rPr>
                              <w:i/>
                              <w:szCs w:val="24"/>
                              <w:vertAlign w:val="subscript"/>
                              <w:lang w:eastAsia="lt-LT"/>
                            </w:rPr>
                            <w:t>vt,t</w:t>
                          </w:r>
                          <w:proofErr w:type="spellEnd"/>
                          <w:r>
                            <w:rPr>
                              <w:szCs w:val="24"/>
                              <w:lang w:eastAsia="lt-LT"/>
                            </w:rPr>
                            <w:t xml:space="preserve"> – planuojamos </w:t>
                          </w:r>
                          <w:r>
                            <w:rPr>
                              <w:i/>
                              <w:szCs w:val="24"/>
                            </w:rPr>
                            <w:t>t</w:t>
                          </w:r>
                          <w:r>
                            <w:rPr>
                              <w:szCs w:val="24"/>
                              <w:lang w:eastAsia="lt-LT"/>
                            </w:rPr>
                            <w:t xml:space="preserve"> metų kitos pajamos, EUR;</w:t>
                          </w:r>
                        </w:p>
                        <w:p w14:paraId="7855AE1A" w14:textId="6304E376" w:rsidR="0032302A" w:rsidRDefault="005D6057">
                          <w:pPr>
                            <w:tabs>
                              <w:tab w:val="left" w:pos="1134"/>
                              <w:tab w:val="left" w:pos="1843"/>
                              <w:tab w:val="left" w:pos="2268"/>
                            </w:tabs>
                            <w:spacing w:line="252" w:lineRule="auto"/>
                            <w:ind w:firstLine="709"/>
                            <w:rPr>
                              <w:szCs w:val="24"/>
                              <w:lang w:eastAsia="lt-LT"/>
                            </w:rPr>
                          </w:pPr>
                          <w:proofErr w:type="spellStart"/>
                          <w:r>
                            <w:rPr>
                              <w:i/>
                              <w:szCs w:val="24"/>
                              <w:lang w:eastAsia="lt-LT"/>
                            </w:rPr>
                            <w:t>K</w:t>
                          </w:r>
                          <w:r>
                            <w:rPr>
                              <w:i/>
                              <w:szCs w:val="24"/>
                              <w:vertAlign w:val="subscript"/>
                              <w:lang w:eastAsia="lt-LT"/>
                            </w:rPr>
                            <w:t>vt,t</w:t>
                          </w:r>
                          <w:proofErr w:type="spellEnd"/>
                          <w:r>
                            <w:rPr>
                              <w:szCs w:val="24"/>
                              <w:vertAlign w:val="subscript"/>
                              <w:lang w:eastAsia="lt-LT"/>
                            </w:rPr>
                            <w:t xml:space="preserve"> </w:t>
                          </w:r>
                          <w:r>
                            <w:rPr>
                              <w:szCs w:val="24"/>
                              <w:lang w:eastAsia="lt-LT"/>
                            </w:rPr>
                            <w:t>– Tarybos nustatyta praėjusių laikotarpių investicijų grąžos korekcija, EUR;“</w:t>
                          </w:r>
                        </w:p>
                      </w:sdtContent>
                    </w:sdt>
                  </w:sdtContent>
                </w:sdt>
              </w:sdtContent>
            </w:sdt>
            <w:sdt>
              <w:sdtPr>
                <w:alias w:val="1.35 pp."/>
                <w:tag w:val="part_f9be5aef65e74f54b58f8444d9b16f4f"/>
                <w:id w:val="-1276705472"/>
                <w:lock w:val="sdtLocked"/>
              </w:sdtPr>
              <w:sdtEndPr/>
              <w:sdtContent>
                <w:p w14:paraId="37213A4E" w14:textId="14D03285" w:rsidR="0032302A" w:rsidRDefault="007910C5">
                  <w:pPr>
                    <w:tabs>
                      <w:tab w:val="left" w:pos="1191"/>
                      <w:tab w:val="right" w:pos="9638"/>
                    </w:tabs>
                    <w:suppressAutoHyphens/>
                    <w:ind w:firstLine="709"/>
                    <w:jc w:val="both"/>
                    <w:textAlignment w:val="center"/>
                    <w:rPr>
                      <w:szCs w:val="24"/>
                    </w:rPr>
                  </w:pPr>
                  <w:sdt>
                    <w:sdtPr>
                      <w:alias w:val="Numeris"/>
                      <w:tag w:val="nr_f9be5aef65e74f54b58f8444d9b16f4f"/>
                      <w:id w:val="-1052080043"/>
                      <w:lock w:val="sdtLocked"/>
                    </w:sdtPr>
                    <w:sdtEndPr/>
                    <w:sdtContent>
                      <w:r w:rsidR="005D6057">
                        <w:rPr>
                          <w:szCs w:val="24"/>
                        </w:rPr>
                        <w:t>1.35</w:t>
                      </w:r>
                    </w:sdtContent>
                  </w:sdt>
                  <w:r w:rsidR="005D6057">
                    <w:rPr>
                      <w:szCs w:val="24"/>
                    </w:rPr>
                    <w:t>.</w:t>
                  </w:r>
                  <w:r w:rsidR="005D6057">
                    <w:rPr>
                      <w:szCs w:val="24"/>
                    </w:rPr>
                    <w:tab/>
                    <w:t xml:space="preserve"> Pakeisti 106 punktą ir jį išdėstyti taip:</w:t>
                  </w:r>
                </w:p>
                <w:sdt>
                  <w:sdtPr>
                    <w:alias w:val="citata"/>
                    <w:tag w:val="part_75ef4f8075d9433981d609273a34ec91"/>
                    <w:id w:val="952286075"/>
                    <w:lock w:val="sdtLocked"/>
                  </w:sdtPr>
                  <w:sdtEndPr/>
                  <w:sdtContent>
                    <w:sdt>
                      <w:sdtPr>
                        <w:alias w:val="106 p."/>
                        <w:tag w:val="part_85a92b8d1e4b428a9e8b8a120c552777"/>
                        <w:id w:val="-1065719754"/>
                        <w:lock w:val="sdtLocked"/>
                      </w:sdtPr>
                      <w:sdtEndPr/>
                      <w:sdtContent>
                        <w:p w14:paraId="45AE1AD3" w14:textId="12AD62AE" w:rsidR="0032302A" w:rsidRDefault="005D6057">
                          <w:pPr>
                            <w:tabs>
                              <w:tab w:val="left" w:pos="1260"/>
                              <w:tab w:val="left" w:pos="1843"/>
                              <w:tab w:val="left" w:pos="2268"/>
                            </w:tabs>
                            <w:spacing w:line="252" w:lineRule="auto"/>
                            <w:ind w:firstLine="720"/>
                            <w:jc w:val="both"/>
                            <w:rPr>
                              <w:szCs w:val="24"/>
                            </w:rPr>
                          </w:pPr>
                          <w:r>
                            <w:rPr>
                              <w:rFonts w:eastAsia="MS Mincho"/>
                              <w:szCs w:val="24"/>
                            </w:rPr>
                            <w:t>„</w:t>
                          </w:r>
                          <w:sdt>
                            <w:sdtPr>
                              <w:alias w:val="Numeris"/>
                              <w:tag w:val="nr_85a92b8d1e4b428a9e8b8a120c552777"/>
                              <w:id w:val="-1982452267"/>
                              <w:lock w:val="sdtLocked"/>
                            </w:sdtPr>
                            <w:sdtEndPr/>
                            <w:sdtContent>
                              <w:r>
                                <w:rPr>
                                  <w:rFonts w:eastAsia="MS Mincho"/>
                                  <w:szCs w:val="24"/>
                                </w:rPr>
                                <w:t>106</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visuomeninio tiekėjo OPEX</w:t>
                          </w:r>
                          <w:r>
                            <w:rPr>
                              <w:szCs w:val="24"/>
                              <w:vertAlign w:val="superscript"/>
                              <w:lang w:val="en-US" w:eastAsia="lt-LT"/>
                            </w:rPr>
                            <w:t>’</w:t>
                          </w:r>
                          <w:r>
                            <w:rPr>
                              <w:szCs w:val="24"/>
                              <w:lang w:eastAsia="lt-LT"/>
                            </w:rPr>
                            <w:t> (be DU)</w:t>
                          </w:r>
                          <w:r>
                            <w:rPr>
                              <w:szCs w:val="24"/>
                              <w:vertAlign w:val="subscript"/>
                              <w:lang w:eastAsia="lt-LT"/>
                            </w:rPr>
                            <w:t xml:space="preserve"> kintamos</w:t>
                          </w:r>
                          <w:r>
                            <w:rPr>
                              <w:szCs w:val="24"/>
                              <w:lang w:eastAsia="lt-LT"/>
                            </w:rPr>
                            <w:t xml:space="preserve"> ir OPEX</w:t>
                          </w:r>
                          <w:r>
                            <w:rPr>
                              <w:szCs w:val="24"/>
                              <w:vertAlign w:val="superscript"/>
                              <w:lang w:val="en-US" w:eastAsia="lt-LT"/>
                            </w:rPr>
                            <w:t>’</w:t>
                          </w:r>
                          <w:r>
                            <w:rPr>
                              <w:szCs w:val="24"/>
                              <w:lang w:eastAsia="lt-LT"/>
                            </w:rPr>
                            <w:t> </w:t>
                          </w:r>
                          <w:r>
                            <w:t xml:space="preserve">(be DU) </w:t>
                          </w:r>
                          <w:r>
                            <w:rPr>
                              <w:vertAlign w:val="subscript"/>
                            </w:rPr>
                            <w:t>pastovios</w:t>
                          </w:r>
                          <w:r>
                            <w:rPr>
                              <w:szCs w:val="24"/>
                              <w:lang w:eastAsia="lt-LT"/>
                            </w:rPr>
                            <w:t xml:space="preserve"> sąnaudos </w:t>
                          </w:r>
                          <w:r>
                            <w:rPr>
                              <w:szCs w:val="24"/>
                            </w:rPr>
                            <w:t>apskaičiuojamos atitinkamai pagal formules:</w:t>
                          </w:r>
                        </w:p>
                        <w:p w14:paraId="4347D8F5" w14:textId="77777777" w:rsidR="0032302A" w:rsidRDefault="0032302A">
                          <w:pPr>
                            <w:tabs>
                              <w:tab w:val="left" w:pos="1134"/>
                            </w:tabs>
                            <w:spacing w:line="252" w:lineRule="auto"/>
                            <w:ind w:firstLine="709"/>
                            <w:jc w:val="both"/>
                            <w:rPr>
                              <w:szCs w:val="24"/>
                            </w:rPr>
                          </w:pPr>
                        </w:p>
                        <w:p w14:paraId="365B13B5" w14:textId="44862C3C" w:rsidR="0032302A" w:rsidRDefault="007910C5">
                          <w:pPr>
                            <w:tabs>
                              <w:tab w:val="left" w:pos="1134"/>
                            </w:tabs>
                            <w:spacing w:line="252" w:lineRule="auto"/>
                            <w:ind w:firstLine="709"/>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kintamos 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kinatmos 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r>
                              <w:rPr>
                                <w:rFonts w:ascii="Cambria Math" w:hAnsi="Cambria Math"/>
                                <w:szCs w:val="24"/>
                              </w:rPr>
                              <m:t xml:space="preserve">  </m:t>
                            </m:r>
                          </m:oMath>
                          <w:r w:rsidR="005D6057">
                            <w:rPr>
                              <w:szCs w:val="24"/>
                            </w:rPr>
                            <w:t>(69)</w:t>
                          </w:r>
                        </w:p>
                        <w:p w14:paraId="5F0FE563" w14:textId="6F5920CE" w:rsidR="0032302A" w:rsidRDefault="007910C5">
                          <w:pPr>
                            <w:tabs>
                              <w:tab w:val="left" w:pos="1134"/>
                            </w:tabs>
                            <w:spacing w:line="252" w:lineRule="auto"/>
                            <w:ind w:firstLine="709"/>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pastovios 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pastovios 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r>
                              <w:rPr>
                                <w:rFonts w:ascii="Cambria Math" w:hAnsi="Cambria Math"/>
                                <w:szCs w:val="24"/>
                              </w:rPr>
                              <m:t xml:space="preserve"> </m:t>
                            </m:r>
                          </m:oMath>
                          <w:r w:rsidR="005D6057">
                            <w:rPr>
                              <w:szCs w:val="24"/>
                            </w:rPr>
                            <w:t>(69</w:t>
                          </w:r>
                          <w:r w:rsidR="005D6057">
                            <w:rPr>
                              <w:szCs w:val="24"/>
                              <w:vertAlign w:val="superscript"/>
                            </w:rPr>
                            <w:t>1</w:t>
                          </w:r>
                          <w:r w:rsidR="005D6057">
                            <w:rPr>
                              <w:szCs w:val="24"/>
                            </w:rPr>
                            <w:t>)</w:t>
                          </w:r>
                        </w:p>
                        <w:p w14:paraId="7FDFF09C" w14:textId="77777777" w:rsidR="0032302A" w:rsidRDefault="0032302A">
                          <w:pPr>
                            <w:tabs>
                              <w:tab w:val="left" w:pos="1134"/>
                            </w:tabs>
                            <w:spacing w:line="252" w:lineRule="auto"/>
                            <w:ind w:firstLine="3004"/>
                            <w:jc w:val="both"/>
                            <w:rPr>
                              <w:szCs w:val="24"/>
                            </w:rPr>
                          </w:pPr>
                        </w:p>
                        <w:p w14:paraId="4D1E9538" w14:textId="77777777" w:rsidR="0032302A" w:rsidRDefault="005D6057">
                          <w:pPr>
                            <w:tabs>
                              <w:tab w:val="left" w:pos="1134"/>
                              <w:tab w:val="left" w:pos="1843"/>
                              <w:tab w:val="left" w:pos="2268"/>
                            </w:tabs>
                            <w:spacing w:line="252" w:lineRule="auto"/>
                            <w:ind w:firstLine="709"/>
                            <w:jc w:val="both"/>
                            <w:rPr>
                              <w:i/>
                              <w:szCs w:val="24"/>
                            </w:rPr>
                          </w:pPr>
                          <w:r>
                            <w:rPr>
                              <w:i/>
                              <w:szCs w:val="24"/>
                            </w:rPr>
                            <w:t>čia:</w:t>
                          </w:r>
                        </w:p>
                        <w:p w14:paraId="294F6B9F" w14:textId="77777777" w:rsidR="0032302A" w:rsidRDefault="005D6057">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i/>
                              <w:szCs w:val="24"/>
                              <w:vertAlign w:val="subscript"/>
                              <w:lang w:eastAsia="lt-LT"/>
                            </w:rPr>
                            <w:t xml:space="preserve">kintamos </w:t>
                          </w:r>
                          <w:proofErr w:type="spellStart"/>
                          <w:r>
                            <w:rPr>
                              <w:i/>
                              <w:szCs w:val="24"/>
                              <w:vertAlign w:val="subscript"/>
                              <w:lang w:eastAsia="lt-LT"/>
                            </w:rPr>
                            <w:t>vt,t</w:t>
                          </w:r>
                          <w:proofErr w:type="spellEnd"/>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 (be DU) </w:t>
                          </w:r>
                          <w:r>
                            <w:rPr>
                              <w:szCs w:val="24"/>
                              <w:vertAlign w:val="subscript"/>
                              <w:lang w:eastAsia="lt-LT"/>
                            </w:rPr>
                            <w:t xml:space="preserve">kintamos </w:t>
                          </w:r>
                          <w:r>
                            <w:rPr>
                              <w:szCs w:val="24"/>
                              <w:lang w:eastAsia="lt-LT"/>
                            </w:rPr>
                            <w:t>sąnaudos;</w:t>
                          </w:r>
                        </w:p>
                        <w:p w14:paraId="66E08A47" w14:textId="77777777" w:rsidR="0032302A" w:rsidRDefault="005D6057">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vertAlign w:val="subscript"/>
                              <w:lang w:eastAsia="lt-LT"/>
                            </w:rPr>
                            <w:t xml:space="preserve">kintamos </w:t>
                          </w:r>
                          <w:proofErr w:type="spellStart"/>
                          <w:r>
                            <w:rPr>
                              <w:i/>
                              <w:szCs w:val="24"/>
                              <w:vertAlign w:val="subscript"/>
                              <w:lang w:eastAsia="lt-LT"/>
                            </w:rPr>
                            <w:t>vt</w:t>
                          </w:r>
                          <w:proofErr w:type="spellEnd"/>
                          <w:r>
                            <w:rPr>
                              <w:szCs w:val="24"/>
                              <w:vertAlign w:val="subscript"/>
                              <w:lang w:eastAsia="lt-LT"/>
                            </w:rPr>
                            <w:t xml:space="preserve"> </w:t>
                          </w:r>
                          <w:r>
                            <w:rPr>
                              <w:szCs w:val="24"/>
                              <w:lang w:eastAsia="lt-LT"/>
                            </w:rPr>
                            <w:t xml:space="preserve">– reguliavimo laikotarpio bazinės OPEX (be DU) </w:t>
                          </w:r>
                          <w:r>
                            <w:rPr>
                              <w:szCs w:val="24"/>
                              <w:vertAlign w:val="subscript"/>
                              <w:lang w:eastAsia="lt-LT"/>
                            </w:rPr>
                            <w:t>kintamos</w:t>
                          </w:r>
                          <w:r>
                            <w:rPr>
                              <w:i/>
                              <w:iCs/>
                              <w:szCs w:val="24"/>
                              <w:lang w:eastAsia="lt-LT"/>
                            </w:rPr>
                            <w:t xml:space="preserve"> </w:t>
                          </w:r>
                          <w:r>
                            <w:rPr>
                              <w:szCs w:val="24"/>
                              <w:lang w:eastAsia="lt-LT"/>
                            </w:rPr>
                            <w:t>sąnaudos;</w:t>
                          </w:r>
                        </w:p>
                        <w:p w14:paraId="4F25A5A0" w14:textId="77777777" w:rsidR="0032302A" w:rsidRDefault="005D6057">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proofErr w:type="spellStart"/>
                          <w:r>
                            <w:rPr>
                              <w:i/>
                              <w:szCs w:val="24"/>
                              <w:vertAlign w:val="subscript"/>
                              <w:lang w:val="en-US" w:eastAsia="lt-LT"/>
                            </w:rPr>
                            <w:t>pastovios</w:t>
                          </w:r>
                          <w:proofErr w:type="spellEnd"/>
                          <w:r>
                            <w:rPr>
                              <w:i/>
                              <w:szCs w:val="24"/>
                              <w:lang w:val="en-US" w:eastAsia="lt-LT"/>
                            </w:rPr>
                            <w:t xml:space="preserve"> </w:t>
                          </w:r>
                          <w:proofErr w:type="spellStart"/>
                          <w:r>
                            <w:rPr>
                              <w:i/>
                              <w:szCs w:val="24"/>
                              <w:vertAlign w:val="subscript"/>
                              <w:lang w:eastAsia="lt-LT"/>
                            </w:rPr>
                            <w:t>vt,t</w:t>
                          </w:r>
                          <w:proofErr w:type="spellEnd"/>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 </w:t>
                          </w:r>
                          <w:r>
                            <w:t xml:space="preserve">(be DU) </w:t>
                          </w:r>
                          <w:r>
                            <w:rPr>
                              <w:vertAlign w:val="subscript"/>
                            </w:rPr>
                            <w:t>pastovios</w:t>
                          </w:r>
                          <w:r>
                            <w:rPr>
                              <w:szCs w:val="24"/>
                              <w:lang w:eastAsia="lt-LT"/>
                            </w:rPr>
                            <w:t xml:space="preserve"> sąnaudos;</w:t>
                          </w:r>
                        </w:p>
                        <w:p w14:paraId="724FD12D" w14:textId="67481918" w:rsidR="0032302A" w:rsidRDefault="005D6057">
                          <w:pPr>
                            <w:tabs>
                              <w:tab w:val="left" w:pos="1134"/>
                              <w:tab w:val="left" w:pos="1843"/>
                              <w:tab w:val="left" w:pos="2268"/>
                            </w:tabs>
                            <w:spacing w:line="252" w:lineRule="auto"/>
                            <w:ind w:firstLine="709"/>
                            <w:jc w:val="both"/>
                            <w:rPr>
                              <w:szCs w:val="24"/>
                              <w:lang w:eastAsia="lt-LT"/>
                            </w:rPr>
                          </w:pPr>
                          <w:r>
                            <w:rPr>
                              <w:i/>
                              <w:szCs w:val="24"/>
                              <w:lang w:eastAsia="lt-LT"/>
                            </w:rPr>
                            <w:t>OPEX (be DU)</w:t>
                          </w:r>
                          <w:proofErr w:type="spellStart"/>
                          <w:r>
                            <w:rPr>
                              <w:i/>
                              <w:szCs w:val="24"/>
                              <w:vertAlign w:val="subscript"/>
                              <w:lang w:val="en-US" w:eastAsia="lt-LT"/>
                            </w:rPr>
                            <w:t>pastovios</w:t>
                          </w:r>
                          <w:proofErr w:type="spellEnd"/>
                          <w:r>
                            <w:rPr>
                              <w:i/>
                              <w:szCs w:val="24"/>
                              <w:lang w:val="en-US" w:eastAsia="lt-LT"/>
                            </w:rPr>
                            <w:t xml:space="preserve"> </w:t>
                          </w:r>
                          <w:proofErr w:type="spellStart"/>
                          <w:r>
                            <w:rPr>
                              <w:i/>
                              <w:szCs w:val="24"/>
                              <w:vertAlign w:val="subscript"/>
                              <w:lang w:eastAsia="lt-LT"/>
                            </w:rPr>
                            <w:t>vt</w:t>
                          </w:r>
                          <w:proofErr w:type="spellEnd"/>
                          <w:r>
                            <w:rPr>
                              <w:i/>
                              <w:szCs w:val="24"/>
                              <w:vertAlign w:val="subscript"/>
                              <w:lang w:eastAsia="lt-LT"/>
                            </w:rPr>
                            <w:t xml:space="preserve"> </w:t>
                          </w:r>
                          <w:r>
                            <w:rPr>
                              <w:szCs w:val="24"/>
                              <w:lang w:eastAsia="lt-LT"/>
                            </w:rPr>
                            <w:t>– reguliavimo laikotarpio bazinės OPEX </w:t>
                          </w:r>
                          <w:r>
                            <w:t xml:space="preserve">(be DU) </w:t>
                          </w:r>
                          <w:r>
                            <w:rPr>
                              <w:vertAlign w:val="subscript"/>
                            </w:rPr>
                            <w:t>pastovios</w:t>
                          </w:r>
                          <w:r>
                            <w:rPr>
                              <w:szCs w:val="24"/>
                              <w:lang w:eastAsia="lt-LT"/>
                            </w:rPr>
                            <w:t xml:space="preserve"> sąnaudos;</w:t>
                          </w:r>
                        </w:p>
                        <w:p w14:paraId="7B189452" w14:textId="77777777" w:rsidR="0032302A" w:rsidRDefault="005D6057">
                          <w:pPr>
                            <w:tabs>
                              <w:tab w:val="left" w:pos="1134"/>
                              <w:tab w:val="left" w:pos="1843"/>
                              <w:tab w:val="left" w:pos="2268"/>
                            </w:tabs>
                            <w:spacing w:line="252" w:lineRule="auto"/>
                            <w:ind w:firstLine="709"/>
                            <w:jc w:val="both"/>
                            <w:rPr>
                              <w:szCs w:val="24"/>
                              <w:lang w:eastAsia="lt-LT"/>
                            </w:rPr>
                          </w:pPr>
                          <w:proofErr w:type="spellStart"/>
                          <w:r>
                            <w:rPr>
                              <w:i/>
                              <w:szCs w:val="24"/>
                            </w:rPr>
                            <w:t>IK</w:t>
                          </w:r>
                          <w:r>
                            <w:rPr>
                              <w:i/>
                              <w:szCs w:val="24"/>
                              <w:vertAlign w:val="subscript"/>
                            </w:rPr>
                            <w:t>t</w:t>
                          </w:r>
                          <w:proofErr w:type="spellEnd"/>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14:paraId="78FEFA0F" w14:textId="77777777" w:rsidR="0032302A" w:rsidRDefault="0032302A">
                          <w:pPr>
                            <w:tabs>
                              <w:tab w:val="left" w:pos="1134"/>
                              <w:tab w:val="left" w:pos="1843"/>
                              <w:tab w:val="left" w:pos="2268"/>
                            </w:tabs>
                            <w:spacing w:line="252" w:lineRule="auto"/>
                            <w:rPr>
                              <w:szCs w:val="24"/>
                              <w:lang w:eastAsia="lt-LT"/>
                            </w:rPr>
                          </w:pPr>
                        </w:p>
                        <w:p w14:paraId="68CBFD6B" w14:textId="07E21DFA" w:rsidR="0032302A" w:rsidRDefault="007910C5">
                          <w:pPr>
                            <w:tabs>
                              <w:tab w:val="left" w:pos="1134"/>
                              <w:tab w:val="left" w:pos="1843"/>
                              <w:tab w:val="left" w:pos="2268"/>
                            </w:tabs>
                            <w:spacing w:line="252" w:lineRule="auto"/>
                            <w:ind w:firstLine="709"/>
                            <w:jc w:val="center"/>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sidR="005D6057">
                            <w:rPr>
                              <w:szCs w:val="24"/>
                            </w:rPr>
                            <w:t>(70)</w:t>
                          </w:r>
                        </w:p>
                        <w:p w14:paraId="74C5E854" w14:textId="77777777" w:rsidR="0032302A" w:rsidRDefault="0032302A">
                          <w:pPr>
                            <w:tabs>
                              <w:tab w:val="left" w:pos="1134"/>
                              <w:tab w:val="left" w:pos="1843"/>
                              <w:tab w:val="left" w:pos="2268"/>
                            </w:tabs>
                            <w:spacing w:line="252" w:lineRule="auto"/>
                            <w:jc w:val="both"/>
                            <w:rPr>
                              <w:szCs w:val="24"/>
                            </w:rPr>
                          </w:pPr>
                        </w:p>
                        <w:p w14:paraId="676EE562" w14:textId="77777777" w:rsidR="0032302A" w:rsidRDefault="005D6057">
                          <w:pPr>
                            <w:tabs>
                              <w:tab w:val="left" w:pos="1134"/>
                              <w:tab w:val="left" w:pos="1843"/>
                              <w:tab w:val="left" w:pos="2268"/>
                            </w:tabs>
                            <w:spacing w:line="252" w:lineRule="auto"/>
                            <w:ind w:firstLine="709"/>
                            <w:jc w:val="both"/>
                            <w:rPr>
                              <w:i/>
                              <w:szCs w:val="24"/>
                            </w:rPr>
                          </w:pPr>
                          <w:r>
                            <w:rPr>
                              <w:i/>
                              <w:szCs w:val="24"/>
                            </w:rPr>
                            <w:t>čia:</w:t>
                          </w:r>
                        </w:p>
                        <w:p w14:paraId="2462DF02" w14:textId="77777777" w:rsidR="0032302A" w:rsidRDefault="005D6057">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14:paraId="0012139E" w14:textId="77777777" w:rsidR="0032302A" w:rsidRDefault="005D6057">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14:paraId="5087373D" w14:textId="53842DF7" w:rsidR="0032302A" w:rsidRDefault="005D6057">
                          <w:pPr>
                            <w:tabs>
                              <w:tab w:val="left" w:pos="1134"/>
                              <w:tab w:val="left" w:pos="1843"/>
                              <w:tab w:val="left" w:pos="2268"/>
                            </w:tabs>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sąnaudoms, nustatytoms pagal Metodikos 29.1.2.1.4 papunktį, </w:t>
                          </w:r>
                          <w:r>
                            <w:rPr>
                              <w:szCs w:val="24"/>
                            </w:rPr>
                            <w:t xml:space="preserve">įvertinus </w:t>
                          </w:r>
                          <w:r>
                            <w:rPr>
                              <w:szCs w:val="24"/>
                              <w:lang w:eastAsia="lt-LT"/>
                            </w:rPr>
                            <w:t>infliacijos koeficientą,</w:t>
                          </w:r>
                          <w:r>
                            <w:rPr>
                              <w:szCs w:val="24"/>
                            </w:rPr>
                            <w:t xml:space="preserve"> apskaičiuotą </w:t>
                          </w:r>
                          <w:r>
                            <w:rPr>
                              <w:szCs w:val="24"/>
                              <w:lang w:eastAsia="lt-LT"/>
                            </w:rPr>
                            <w:t xml:space="preserve">pagal Metodikos 29.1.2.1.4 papunktyje numatytą formulę, o sąnaudoms, nustatytoms pagal Metodikos 29.1.2.2.4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29.1.2.2.4 papunktyje numatytą formulę.</w:t>
                          </w:r>
                          <w:r>
                            <w:rPr>
                              <w:szCs w:val="24"/>
                            </w:rPr>
                            <w:t>“</w:t>
                          </w:r>
                        </w:p>
                      </w:sdtContent>
                    </w:sdt>
                  </w:sdtContent>
                </w:sdt>
              </w:sdtContent>
            </w:sdt>
            <w:sdt>
              <w:sdtPr>
                <w:alias w:val="1.36 pp."/>
                <w:tag w:val="part_276e2c1875bc4d5683afcb7dba89a479"/>
                <w:id w:val="-213424370"/>
                <w:lock w:val="sdtLocked"/>
              </w:sdtPr>
              <w:sdtEndPr/>
              <w:sdtContent>
                <w:p w14:paraId="182B99D1" w14:textId="1D171BD6" w:rsidR="0032302A" w:rsidRDefault="007910C5">
                  <w:pPr>
                    <w:tabs>
                      <w:tab w:val="left" w:pos="1191"/>
                      <w:tab w:val="right" w:pos="9638"/>
                    </w:tabs>
                    <w:suppressAutoHyphens/>
                    <w:ind w:firstLine="709"/>
                    <w:jc w:val="both"/>
                    <w:textAlignment w:val="center"/>
                    <w:rPr>
                      <w:szCs w:val="24"/>
                    </w:rPr>
                  </w:pPr>
                  <w:sdt>
                    <w:sdtPr>
                      <w:alias w:val="Numeris"/>
                      <w:tag w:val="nr_276e2c1875bc4d5683afcb7dba89a479"/>
                      <w:id w:val="-1192766430"/>
                      <w:lock w:val="sdtLocked"/>
                    </w:sdtPr>
                    <w:sdtEndPr/>
                    <w:sdtContent>
                      <w:r w:rsidR="005D6057">
                        <w:rPr>
                          <w:szCs w:val="24"/>
                        </w:rPr>
                        <w:t>1.36</w:t>
                      </w:r>
                    </w:sdtContent>
                  </w:sdt>
                  <w:r w:rsidR="005D6057">
                    <w:rPr>
                      <w:szCs w:val="24"/>
                    </w:rPr>
                    <w:t>.</w:t>
                  </w:r>
                  <w:r w:rsidR="005D6057">
                    <w:rPr>
                      <w:szCs w:val="24"/>
                    </w:rPr>
                    <w:tab/>
                    <w:t xml:space="preserve"> Pakeisti 109 punktą ir jį išdėstyti taip:</w:t>
                  </w:r>
                </w:p>
                <w:sdt>
                  <w:sdtPr>
                    <w:alias w:val="citata"/>
                    <w:tag w:val="part_087946a1e6d846f2b4d452d2e8517538"/>
                    <w:id w:val="1443500765"/>
                    <w:lock w:val="sdtLocked"/>
                  </w:sdtPr>
                  <w:sdtEndPr/>
                  <w:sdtContent>
                    <w:sdt>
                      <w:sdtPr>
                        <w:alias w:val="109 p."/>
                        <w:tag w:val="part_cc51d3468fa54c83a4298b0979d8b624"/>
                        <w:id w:val="-1251427731"/>
                        <w:lock w:val="sdtLocked"/>
                      </w:sdtPr>
                      <w:sdtEndPr/>
                      <w:sdtContent>
                        <w:p w14:paraId="72F70CB3" w14:textId="73F4B802" w:rsidR="0032302A" w:rsidRDefault="005D6057">
                          <w:pPr>
                            <w:spacing w:line="252" w:lineRule="auto"/>
                            <w:ind w:firstLine="720"/>
                            <w:jc w:val="both"/>
                            <w:rPr>
                              <w:szCs w:val="24"/>
                              <w:lang w:eastAsia="lt-LT"/>
                            </w:rPr>
                          </w:pPr>
                          <w:r>
                            <w:rPr>
                              <w:rFonts w:eastAsia="MS Mincho"/>
                              <w:szCs w:val="24"/>
                            </w:rPr>
                            <w:t>„</w:t>
                          </w:r>
                          <w:sdt>
                            <w:sdtPr>
                              <w:alias w:val="Numeris"/>
                              <w:tag w:val="nr_cc51d3468fa54c83a4298b0979d8b624"/>
                              <w:id w:val="1917980498"/>
                              <w:lock w:val="sdtLocked"/>
                            </w:sdtPr>
                            <w:sdtEndPr/>
                            <w:sdtContent>
                              <w:r>
                                <w:rPr>
                                  <w:rFonts w:eastAsia="MS Mincho"/>
                                  <w:szCs w:val="24"/>
                                </w:rPr>
                                <w:t>109</w:t>
                              </w:r>
                            </w:sdtContent>
                          </w:sdt>
                          <w:r>
                            <w:rPr>
                              <w:szCs w:val="24"/>
                              <w:lang w:eastAsia="lt-LT"/>
                            </w:rPr>
                            <w:t xml:space="preserve">. Elektros energijos tiekimo rinkos liberalizavimo etapo įtakos </w:t>
                          </w:r>
                          <w:r>
                            <w:rPr>
                              <w:i/>
                              <w:szCs w:val="24"/>
                              <w:lang w:eastAsia="lt-LT"/>
                            </w:rPr>
                            <w:t>t</w:t>
                          </w:r>
                          <w:r>
                            <w:rPr>
                              <w:szCs w:val="24"/>
                              <w:lang w:eastAsia="lt-LT"/>
                            </w:rPr>
                            <w:t xml:space="preserve"> metais koeficientas (L</w:t>
                          </w:r>
                          <w:r>
                            <w:rPr>
                              <w:szCs w:val="24"/>
                              <w:vertAlign w:val="subscript"/>
                              <w:lang w:eastAsia="lt-LT"/>
                            </w:rPr>
                            <w:t>t</w:t>
                          </w:r>
                          <w:r>
                            <w:rPr>
                              <w:szCs w:val="24"/>
                              <w:lang w:eastAsia="lt-LT"/>
                            </w:rPr>
                            <w:t>) apskaičiuojamas pagal formulę:</w:t>
                          </w:r>
                        </w:p>
                        <w:p w14:paraId="0AAF18C1" w14:textId="77777777" w:rsidR="0032302A" w:rsidRDefault="0032302A">
                          <w:pPr>
                            <w:spacing w:line="252" w:lineRule="auto"/>
                            <w:ind w:firstLine="720"/>
                            <w:jc w:val="both"/>
                            <w:rPr>
                              <w:szCs w:val="24"/>
                            </w:rPr>
                          </w:pPr>
                        </w:p>
                        <w:p w14:paraId="7A5562FA" w14:textId="1D3B9E13" w:rsidR="0032302A" w:rsidRDefault="007910C5">
                          <w:pPr>
                            <w:spacing w:line="252" w:lineRule="auto"/>
                            <w:ind w:firstLine="720"/>
                            <w:jc w:val="center"/>
                            <w:rPr>
                              <w:szCs w:val="24"/>
                              <w:lang w:eastAsia="lt-LT"/>
                            </w:rPr>
                          </w:pPr>
                          <m:oMath>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r>
                              <m:rPr>
                                <m:sty m:val="bi"/>
                              </m:rP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m:rPr>
                                        <m:sty m:val="bi"/>
                                      </m:rPr>
                                      <w:rPr>
                                        <w:rFonts w:ascii="Cambria Math" w:hAnsi="Cambria Math"/>
                                        <w:szCs w:val="24"/>
                                      </w:rPr>
                                      <m:t>t</m:t>
                                    </m:r>
                                    <m:r>
                                      <m:rPr>
                                        <m:sty m:val="bi"/>
                                      </m:rPr>
                                      <w:rPr>
                                        <w:rFonts w:ascii="Cambria Math" w:hAnsi="Cambria Math"/>
                                        <w:szCs w:val="24"/>
                                      </w:rPr>
                                      <m:t>1</m:t>
                                    </m:r>
                                    <m:r>
                                      <w:rPr>
                                        <w:rFonts w:ascii="Cambria Math" w:hAnsi="Cambria Math"/>
                                        <w:szCs w:val="24"/>
                                      </w:rPr>
                                      <m:t>+</m:t>
                                    </m:r>
                                  </m:sub>
                                </m:sSub>
                                <m:sSub>
                                  <m:sSubPr>
                                    <m:ctrlPr>
                                      <w:rPr>
                                        <w:rFonts w:ascii="Cambria Math" w:hAnsi="Cambria Math"/>
                                        <w:b/>
                                        <w:bCs/>
                                        <w:i/>
                                        <w:szCs w:val="24"/>
                                      </w:rPr>
                                    </m:ctrlPr>
                                  </m:sSubPr>
                                  <m:e>
                                    <m:r>
                                      <m:rPr>
                                        <m:sty m:val="bi"/>
                                      </m:rPr>
                                      <w:rPr>
                                        <w:rFonts w:ascii="Cambria Math" w:hAnsi="Cambria Math"/>
                                        <w:szCs w:val="24"/>
                                      </w:rPr>
                                      <m:t>P</m:t>
                                    </m:r>
                                  </m:e>
                                  <m:sub>
                                    <m:r>
                                      <m:rPr>
                                        <m:sty m:val="bi"/>
                                      </m:rPr>
                                      <w:rPr>
                                        <w:rFonts w:ascii="Cambria Math" w:hAnsi="Cambria Math"/>
                                        <w:szCs w:val="24"/>
                                      </w:rPr>
                                      <m:t>t</m:t>
                                    </m:r>
                                    <m:r>
                                      <m:rPr>
                                        <m:sty m:val="bi"/>
                                      </m:rPr>
                                      <w:rPr>
                                        <w:rFonts w:ascii="Cambria Math" w:hAnsi="Cambria Math"/>
                                        <w:szCs w:val="24"/>
                                      </w:rPr>
                                      <m:t>2</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 </m:t>
                                    </m:r>
                                    <m:r>
                                      <m:rPr>
                                        <m:sty m:val="bi"/>
                                      </m:rPr>
                                      <w:rPr>
                                        <w:rFonts w:ascii="Cambria Math" w:hAnsi="Cambria Math"/>
                                        <w:szCs w:val="24"/>
                                      </w:rPr>
                                      <m:t>2025</m:t>
                                    </m:r>
                                  </m:sub>
                                </m:sSub>
                              </m:den>
                            </m:f>
                            <m:r>
                              <w:rPr>
                                <w:rFonts w:ascii="Cambria Math" w:hAnsi="Cambria Math"/>
                                <w:szCs w:val="24"/>
                              </w:rPr>
                              <m:t xml:space="preserve"> </m:t>
                            </m:r>
                            <m:r>
                              <m:rPr>
                                <m:sty m:val="bi"/>
                              </m:rPr>
                              <w:rPr>
                                <w:rFonts w:ascii="Cambria Math" w:hAnsi="Cambria Math"/>
                                <w:szCs w:val="24"/>
                              </w:rPr>
                              <m:t>)/</m:t>
                            </m:r>
                            <m:r>
                              <w:rPr>
                                <w:rFonts w:ascii="Cambria Math" w:hAnsi="Cambria Math"/>
                                <w:szCs w:val="24"/>
                              </w:rPr>
                              <m:t>2</m:t>
                            </m:r>
                            <m:r>
                              <m:rPr>
                                <m:sty m:val="bi"/>
                              </m:rPr>
                              <w:rPr>
                                <w:rFonts w:ascii="Cambria Math" w:hAnsi="Cambria Math"/>
                                <w:szCs w:val="24"/>
                              </w:rPr>
                              <m:t xml:space="preserve">  </m:t>
                            </m:r>
                          </m:oMath>
                          <w:r w:rsidR="005D6057">
                            <w:rPr>
                              <w:szCs w:val="24"/>
                            </w:rPr>
                            <w:t>(73)</w:t>
                          </w:r>
                        </w:p>
                        <w:p w14:paraId="38C2F9DF" w14:textId="77777777" w:rsidR="0032302A" w:rsidRDefault="0032302A">
                          <w:pPr>
                            <w:tabs>
                              <w:tab w:val="left" w:pos="993"/>
                            </w:tabs>
                            <w:spacing w:line="252" w:lineRule="auto"/>
                            <w:ind w:firstLine="709"/>
                            <w:jc w:val="both"/>
                            <w:rPr>
                              <w:i/>
                              <w:szCs w:val="24"/>
                            </w:rPr>
                          </w:pPr>
                        </w:p>
                        <w:p w14:paraId="2AF8ACF7" w14:textId="77777777" w:rsidR="0032302A" w:rsidRDefault="005D6057">
                          <w:pPr>
                            <w:tabs>
                              <w:tab w:val="left" w:pos="993"/>
                            </w:tabs>
                            <w:spacing w:line="252" w:lineRule="auto"/>
                            <w:ind w:firstLine="709"/>
                            <w:jc w:val="both"/>
                            <w:rPr>
                              <w:i/>
                              <w:szCs w:val="24"/>
                            </w:rPr>
                          </w:pPr>
                          <w:r>
                            <w:rPr>
                              <w:i/>
                              <w:szCs w:val="24"/>
                            </w:rPr>
                            <w:t>čia:</w:t>
                          </w:r>
                        </w:p>
                        <w:p w14:paraId="2110481D" w14:textId="77777777" w:rsidR="0032302A" w:rsidRDefault="005D6057">
                          <w:pPr>
                            <w:tabs>
                              <w:tab w:val="left" w:pos="993"/>
                            </w:tabs>
                            <w:spacing w:line="252" w:lineRule="auto"/>
                            <w:ind w:firstLine="709"/>
                            <w:jc w:val="both"/>
                            <w:rPr>
                              <w:szCs w:val="24"/>
                            </w:rPr>
                          </w:pPr>
                          <w:r>
                            <w:rPr>
                              <w:i/>
                              <w:szCs w:val="24"/>
                            </w:rPr>
                            <w:t>L</w:t>
                          </w:r>
                          <w:r>
                            <w:rPr>
                              <w:i/>
                              <w:szCs w:val="24"/>
                              <w:vertAlign w:val="subscript"/>
                            </w:rPr>
                            <w:t xml:space="preserve">t </w:t>
                          </w:r>
                          <w:r>
                            <w:rPr>
                              <w:szCs w:val="24"/>
                            </w:rPr>
                            <w:t xml:space="preserve">– elektros energijos tiekimo </w:t>
                          </w:r>
                          <w:r>
                            <w:rPr>
                              <w:szCs w:val="24"/>
                              <w:lang w:eastAsia="lt-LT"/>
                            </w:rPr>
                            <w:t xml:space="preserve">rinkos liberalizavimo etapo įtakos </w:t>
                          </w:r>
                          <w:r>
                            <w:rPr>
                              <w:i/>
                              <w:szCs w:val="24"/>
                              <w:lang w:eastAsia="lt-LT"/>
                            </w:rPr>
                            <w:t>t</w:t>
                          </w:r>
                          <w:r>
                            <w:rPr>
                              <w:szCs w:val="24"/>
                              <w:lang w:eastAsia="lt-LT"/>
                            </w:rPr>
                            <w:t xml:space="preserve"> metais koeficientas</w:t>
                          </w:r>
                          <w:r>
                            <w:rPr>
                              <w:szCs w:val="24"/>
                            </w:rPr>
                            <w:t>;</w:t>
                          </w:r>
                        </w:p>
                        <w:p w14:paraId="08AB45D9" w14:textId="6DC6D56C" w:rsidR="0032302A" w:rsidRDefault="005D6057">
                          <w:pPr>
                            <w:tabs>
                              <w:tab w:val="left" w:pos="993"/>
                            </w:tabs>
                            <w:spacing w:line="252" w:lineRule="auto"/>
                            <w:ind w:firstLine="709"/>
                            <w:jc w:val="both"/>
                            <w:rPr>
                              <w:szCs w:val="24"/>
                            </w:rPr>
                          </w:pPr>
                          <w:r>
                            <w:rPr>
                              <w:i/>
                              <w:szCs w:val="24"/>
                            </w:rPr>
                            <w:t>P</w:t>
                          </w:r>
                          <w:r>
                            <w:rPr>
                              <w:b/>
                              <w:bCs/>
                              <w:i/>
                              <w:szCs w:val="24"/>
                              <w:vertAlign w:val="subscript"/>
                            </w:rPr>
                            <w:t>2025</w:t>
                          </w:r>
                          <w:r>
                            <w:rPr>
                              <w:i/>
                              <w:szCs w:val="24"/>
                              <w:vertAlign w:val="subscript"/>
                            </w:rPr>
                            <w:t xml:space="preserve"> </w:t>
                          </w:r>
                          <w:r>
                            <w:rPr>
                              <w:szCs w:val="24"/>
                            </w:rPr>
                            <w:t>– objektų, kuriems visuomeninis tiekėjas teikė elektros energijos tiekimo paslaugą 2025 metų pradžioje, skaičius, vnt.;</w:t>
                          </w:r>
                        </w:p>
                        <w:p w14:paraId="2DA349FC" w14:textId="7FF68066" w:rsidR="0032302A" w:rsidRDefault="005D6057">
                          <w:pPr>
                            <w:spacing w:line="252" w:lineRule="auto"/>
                            <w:ind w:firstLine="709"/>
                            <w:jc w:val="both"/>
                            <w:rPr>
                              <w:szCs w:val="24"/>
                            </w:rPr>
                          </w:pPr>
                          <w:r>
                            <w:rPr>
                              <w:i/>
                              <w:szCs w:val="24"/>
                            </w:rPr>
                            <w:t>P</w:t>
                          </w:r>
                          <w:r>
                            <w:rPr>
                              <w:i/>
                              <w:szCs w:val="24"/>
                              <w:vertAlign w:val="subscript"/>
                            </w:rPr>
                            <w:t>t1</w:t>
                          </w:r>
                          <w:r>
                            <w:rPr>
                              <w:szCs w:val="24"/>
                            </w:rPr>
                            <w:t xml:space="preserve"> – prognozuojamas objektų, kuriems </w:t>
                          </w:r>
                          <w:r>
                            <w:rPr>
                              <w:i/>
                              <w:szCs w:val="24"/>
                            </w:rPr>
                            <w:t xml:space="preserve">t </w:t>
                          </w:r>
                          <w:r>
                            <w:rPr>
                              <w:szCs w:val="24"/>
                            </w:rPr>
                            <w:t>metų pradžioje visuomeninis tiekėjas teiks elektros energijos tiekimo paslaugą, įvertinus Elektros energetikos įstatymo 43 straipsnio 1 dalies nuostatas ir kitas žinomas aplinkybes, skaičius, vnt.</w:t>
                          </w:r>
                        </w:p>
                        <w:p w14:paraId="6C5A0C34" w14:textId="7A65EC6D" w:rsidR="0032302A" w:rsidRDefault="005D6057">
                          <w:pPr>
                            <w:spacing w:line="252" w:lineRule="auto"/>
                            <w:ind w:firstLine="709"/>
                            <w:jc w:val="both"/>
                            <w:rPr>
                              <w:szCs w:val="24"/>
                            </w:rPr>
                          </w:pPr>
                          <w:r>
                            <w:rPr>
                              <w:i/>
                              <w:szCs w:val="24"/>
                            </w:rPr>
                            <w:t>P</w:t>
                          </w:r>
                          <w:r>
                            <w:rPr>
                              <w:i/>
                              <w:szCs w:val="24"/>
                              <w:vertAlign w:val="subscript"/>
                            </w:rPr>
                            <w:t>t2</w:t>
                          </w:r>
                          <w:r>
                            <w:rPr>
                              <w:szCs w:val="24"/>
                            </w:rPr>
                            <w:t xml:space="preserve"> – prognozuojamas objektų, kuriems </w:t>
                          </w:r>
                          <w:r>
                            <w:rPr>
                              <w:i/>
                              <w:szCs w:val="24"/>
                            </w:rPr>
                            <w:t xml:space="preserve">t </w:t>
                          </w:r>
                          <w:r>
                            <w:rPr>
                              <w:szCs w:val="24"/>
                            </w:rPr>
                            <w:t xml:space="preserve">metų pabaigoje visuomeninis tiekėjas teiks elektros energijos tiekimo paslaugą, įvertinus Elektros energetikos įstatymo 43 straipsnio 1 dalies nuostatas ir kitas žinomas aplinkybes, skaičius, vnt.“ </w:t>
                          </w:r>
                        </w:p>
                      </w:sdtContent>
                    </w:sdt>
                  </w:sdtContent>
                </w:sdt>
              </w:sdtContent>
            </w:sdt>
            <w:sdt>
              <w:sdtPr>
                <w:alias w:val="1.37 pp."/>
                <w:tag w:val="part_b22e9e83a8164a9c9538dd13a4600e8a"/>
                <w:id w:val="36867162"/>
                <w:lock w:val="sdtLocked"/>
              </w:sdtPr>
              <w:sdtEndPr/>
              <w:sdtContent>
                <w:p w14:paraId="733CE05A" w14:textId="1BC50028" w:rsidR="0032302A" w:rsidRDefault="007910C5">
                  <w:pPr>
                    <w:tabs>
                      <w:tab w:val="left" w:pos="1191"/>
                      <w:tab w:val="right" w:pos="9638"/>
                    </w:tabs>
                    <w:suppressAutoHyphens/>
                    <w:ind w:firstLine="709"/>
                    <w:jc w:val="both"/>
                    <w:textAlignment w:val="center"/>
                    <w:rPr>
                      <w:szCs w:val="24"/>
                    </w:rPr>
                  </w:pPr>
                  <w:sdt>
                    <w:sdtPr>
                      <w:alias w:val="Numeris"/>
                      <w:tag w:val="nr_b22e9e83a8164a9c9538dd13a4600e8a"/>
                      <w:id w:val="-723220395"/>
                      <w:lock w:val="sdtLocked"/>
                    </w:sdtPr>
                    <w:sdtEndPr/>
                    <w:sdtContent>
                      <w:r w:rsidR="005D6057">
                        <w:rPr>
                          <w:szCs w:val="24"/>
                        </w:rPr>
                        <w:t>1.37</w:t>
                      </w:r>
                    </w:sdtContent>
                  </w:sdt>
                  <w:r w:rsidR="005D6057">
                    <w:rPr>
                      <w:szCs w:val="24"/>
                    </w:rPr>
                    <w:t>.</w:t>
                  </w:r>
                  <w:r w:rsidR="005D6057">
                    <w:rPr>
                      <w:szCs w:val="24"/>
                    </w:rPr>
                    <w:tab/>
                    <w:t xml:space="preserve"> Pakeisti VII skyrių ir jį išdėstyti taip:</w:t>
                  </w:r>
                </w:p>
                <w:sdt>
                  <w:sdtPr>
                    <w:alias w:val="citata"/>
                    <w:tag w:val="part_2b75bda4c66e4b87b8814664f77e21e5"/>
                    <w:id w:val="-1003050677"/>
                    <w:lock w:val="sdtLocked"/>
                  </w:sdtPr>
                  <w:sdtEndPr/>
                  <w:sdtContent>
                    <w:sdt>
                      <w:sdtPr>
                        <w:alias w:val="skyrius"/>
                        <w:tag w:val="part_b46272c06b8a4d248210be5b198ce016"/>
                        <w:id w:val="298959079"/>
                        <w:lock w:val="sdtLocked"/>
                      </w:sdtPr>
                      <w:sdtEndPr/>
                      <w:sdtContent>
                        <w:p w14:paraId="2DBADF21" w14:textId="04B0D45C" w:rsidR="0032302A" w:rsidRDefault="005D6057">
                          <w:pPr>
                            <w:tabs>
                              <w:tab w:val="left" w:pos="1134"/>
                              <w:tab w:val="left" w:pos="1843"/>
                              <w:tab w:val="left" w:pos="2268"/>
                            </w:tabs>
                            <w:spacing w:line="252" w:lineRule="auto"/>
                            <w:jc w:val="center"/>
                            <w:rPr>
                              <w:bCs/>
                              <w:szCs w:val="24"/>
                            </w:rPr>
                          </w:pPr>
                          <w:r>
                            <w:rPr>
                              <w:szCs w:val="24"/>
                            </w:rPr>
                            <w:t>„</w:t>
                          </w:r>
                          <w:sdt>
                            <w:sdtPr>
                              <w:alias w:val="Numeris"/>
                              <w:tag w:val="nr_b46272c06b8a4d248210be5b198ce016"/>
                              <w:id w:val="-1977744519"/>
                              <w:lock w:val="sdtLocked"/>
                            </w:sdtPr>
                            <w:sdtEndPr/>
                            <w:sdtContent>
                              <w:r>
                                <w:rPr>
                                  <w:b/>
                                  <w:szCs w:val="24"/>
                                </w:rPr>
                                <w:t>VII</w:t>
                              </w:r>
                            </w:sdtContent>
                          </w:sdt>
                          <w:r>
                            <w:rPr>
                              <w:b/>
                              <w:szCs w:val="24"/>
                            </w:rPr>
                            <w:t xml:space="preserve"> SKYRIUS</w:t>
                          </w:r>
                        </w:p>
                        <w:p w14:paraId="750ECE4D" w14:textId="77777777" w:rsidR="0032302A" w:rsidRDefault="007910C5">
                          <w:pPr>
                            <w:tabs>
                              <w:tab w:val="left" w:pos="1134"/>
                              <w:tab w:val="left" w:pos="1843"/>
                              <w:tab w:val="left" w:pos="2268"/>
                            </w:tabs>
                            <w:spacing w:line="252" w:lineRule="auto"/>
                            <w:jc w:val="center"/>
                            <w:rPr>
                              <w:b/>
                              <w:szCs w:val="24"/>
                            </w:rPr>
                          </w:pPr>
                          <w:sdt>
                            <w:sdtPr>
                              <w:alias w:val="Pavadinimas"/>
                              <w:tag w:val="title_b46272c06b8a4d248210be5b198ce016"/>
                              <w:id w:val="-2020231078"/>
                              <w:lock w:val="sdtLocked"/>
                            </w:sdtPr>
                            <w:sdtEndPr/>
                            <w:sdtContent>
                              <w:r w:rsidR="005D6057">
                                <w:rPr>
                                  <w:b/>
                                  <w:szCs w:val="24"/>
                                </w:rPr>
                                <w:t>VISUOMENINIŲ ELEKTROS ENERGIJOS KAINŲ VIRŠUTINIŲ RIBŲ NUSTATYMAS</w:t>
                              </w:r>
                            </w:sdtContent>
                          </w:sdt>
                        </w:p>
                        <w:p w14:paraId="540D4D98" w14:textId="77777777" w:rsidR="0032302A" w:rsidRDefault="0032302A">
                          <w:pPr>
                            <w:tabs>
                              <w:tab w:val="left" w:pos="1134"/>
                              <w:tab w:val="left" w:pos="1843"/>
                              <w:tab w:val="left" w:pos="2268"/>
                            </w:tabs>
                            <w:spacing w:line="252" w:lineRule="auto"/>
                            <w:ind w:firstLine="567"/>
                            <w:jc w:val="both"/>
                            <w:rPr>
                              <w:szCs w:val="24"/>
                            </w:rPr>
                          </w:pPr>
                        </w:p>
                        <w:sdt>
                          <w:sdtPr>
                            <w:alias w:val="111 p."/>
                            <w:tag w:val="part_bb8d566c94964f0d8b6943545d90fde6"/>
                            <w:id w:val="-1239166892"/>
                            <w:lock w:val="sdtLocked"/>
                          </w:sdtPr>
                          <w:sdtEndPr/>
                          <w:sdtContent>
                            <w:p w14:paraId="0B2B48F3" w14:textId="36237C5A" w:rsidR="0032302A" w:rsidRDefault="007910C5">
                              <w:pPr>
                                <w:ind w:firstLine="709"/>
                                <w:jc w:val="both"/>
                                <w:rPr>
                                  <w:color w:val="000000"/>
                                </w:rPr>
                              </w:pPr>
                              <w:sdt>
                                <w:sdtPr>
                                  <w:alias w:val="Numeris"/>
                                  <w:tag w:val="nr_bb8d566c94964f0d8b6943545d90fde6"/>
                                  <w:id w:val="-1099554575"/>
                                  <w:lock w:val="sdtLocked"/>
                                </w:sdtPr>
                                <w:sdtEndPr/>
                                <w:sdtContent>
                                  <w:r w:rsidR="005D6057">
                                    <w:rPr>
                                      <w:color w:val="000000"/>
                                    </w:rPr>
                                    <w:t>111</w:t>
                                  </w:r>
                                </w:sdtContent>
                              </w:sdt>
                              <w:r w:rsidR="005D6057">
                                <w:rPr>
                                  <w:color w:val="000000"/>
                                </w:rPr>
                                <w:t xml:space="preserve">. Vartotojams, kuriems pagal Elektros energetikos įstatymą ir kitus teisės aktus visuomeninis tiekėjas privalo tiekti elektros energiją, visuomeninės elektros energijos kainos viršutinė riba nustatoma </w:t>
                              </w:r>
                              <w:r w:rsidR="005D6057">
                                <w:rPr>
                                  <w:szCs w:val="24"/>
                                  <w:lang w:eastAsia="lt-LT"/>
                                </w:rPr>
                                <w:t xml:space="preserve">6 kalendoriniams mėnesiams ir </w:t>
                              </w:r>
                              <w:r w:rsidR="005D6057">
                                <w:rPr>
                                  <w:color w:val="000000"/>
                                </w:rPr>
                                <w:t xml:space="preserve">skaičiuojama sumuojant </w:t>
                              </w:r>
                              <w:r w:rsidR="005D6057">
                                <w:rPr>
                                  <w:szCs w:val="24"/>
                                  <w:lang w:eastAsia="lt-LT"/>
                                </w:rPr>
                                <w:t xml:space="preserve">Tarybos paskelbto elektros energijos persiuntimo paslaugos tarifų plano, taikomo ne mažiau kaip 2/3 visuomeninio </w:t>
                              </w:r>
                              <w:r w:rsidR="005D6057">
                                <w:rPr>
                                  <w:szCs w:val="24"/>
                                  <w:lang w:eastAsia="lt-LT"/>
                                </w:rPr>
                                <w:lastRenderedPageBreak/>
                                <w:t xml:space="preserve">tiekėjo vartotojų, tarifų svertinį vidurkį </w:t>
                              </w:r>
                              <w:r w:rsidR="005D6057">
                                <w:rPr>
                                  <w:i/>
                                  <w:iCs/>
                                  <w:szCs w:val="24"/>
                                  <w:lang w:eastAsia="lt-LT"/>
                                </w:rPr>
                                <w:t>t</w:t>
                              </w:r>
                              <w:r w:rsidR="005D6057">
                                <w:rPr>
                                  <w:szCs w:val="24"/>
                                  <w:lang w:eastAsia="lt-LT"/>
                                </w:rPr>
                                <w:t xml:space="preserve"> metais,</w:t>
                              </w:r>
                              <w:r w:rsidR="005D6057">
                                <w:rPr>
                                  <w:color w:val="000000"/>
                                </w:rPr>
                                <w:t xml:space="preserve"> visuomeninio tiekimo paslaugos, VIAP kainas ir papildomas dedamąsias, nustatytas pagal Metodikos 96 punktą, bei </w:t>
                              </w:r>
                              <w:r w:rsidR="005D6057">
                                <w:rPr>
                                  <w:rFonts w:eastAsia="MS Mincho"/>
                                  <w:szCs w:val="24"/>
                                  <w:lang w:eastAsia="lt-LT"/>
                                </w:rPr>
                                <w:t>prognozuojamą elektros energijos įsigijimo kainą,</w:t>
                              </w:r>
                              <w:r w:rsidR="005D6057">
                                <w:rPr>
                                  <w:color w:val="000000"/>
                                </w:rPr>
                                <w:t xml:space="preserve"> sumažinant gautą sumą suvartotos elektros energijos išlaidų dalinio kompensavimo buitiniams vartotojams dydžiais, nustatytais pagal Energetikos įstatymo 19</w:t>
                              </w:r>
                              <w:r w:rsidR="005D6057">
                                <w:rPr>
                                  <w:color w:val="000000"/>
                                  <w:vertAlign w:val="superscript"/>
                                </w:rPr>
                                <w:t>2</w:t>
                              </w:r>
                              <w:r w:rsidR="005D6057">
                                <w:rPr>
                                  <w:color w:val="000000"/>
                                </w:rPr>
                                <w:t> straipsnį. Visuomeninių elektros energijos kainų viršutinės ribos apskaičiuojamos pagal formulę:</w:t>
                              </w:r>
                            </w:p>
                            <w:p w14:paraId="169A375F" w14:textId="2F343C8E" w:rsidR="0032302A" w:rsidRDefault="0032302A">
                              <w:pPr>
                                <w:spacing w:line="252" w:lineRule="atLeast"/>
                                <w:ind w:firstLine="720"/>
                                <w:jc w:val="both"/>
                                <w:rPr>
                                  <w:color w:val="000000"/>
                                </w:rPr>
                              </w:pPr>
                            </w:p>
                            <w:p w14:paraId="1FADC6FA" w14:textId="5AFBED02" w:rsidR="0032302A" w:rsidRDefault="007910C5">
                              <w:pPr>
                                <w:spacing w:line="252" w:lineRule="auto"/>
                                <w:ind w:firstLine="720"/>
                                <w:jc w:val="center"/>
                                <w:rPr>
                                  <w:bCs/>
                                  <w:szCs w:val="24"/>
                                  <w:lang w:eastAsia="lt-LT"/>
                                </w:rPr>
                              </w:pPr>
                              <m:oMath>
                                <m:sSub>
                                  <m:sSubPr>
                                    <m:ctrlPr>
                                      <w:rPr>
                                        <w:rFonts w:ascii="Cambria Math" w:hAnsi="Cambria Math"/>
                                        <w:bCs/>
                                        <w:i/>
                                        <w:szCs w:val="24"/>
                                        <w:lang w:val="en-US"/>
                                      </w:rPr>
                                    </m:ctrlPr>
                                  </m:sSubPr>
                                  <m:e>
                                    <m:r>
                                      <w:rPr>
                                        <w:rFonts w:ascii="Cambria Math" w:hAnsi="Cambria Math"/>
                                        <w:szCs w:val="24"/>
                                      </w:rPr>
                                      <m:t>VT</m:t>
                                    </m:r>
                                  </m:e>
                                  <m:sub>
                                    <m:r>
                                      <w:rPr>
                                        <w:rFonts w:ascii="Cambria Math" w:hAnsi="Cambria Math"/>
                                        <w:szCs w:val="24"/>
                                      </w:rPr>
                                      <m:t>(10,04),t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lang w:val="en-US"/>
                                      </w:rPr>
                                      <m:t>vt</m:t>
                                    </m:r>
                                    <m:r>
                                      <w:rPr>
                                        <w:rFonts w:ascii="Cambria Math" w:hAnsi="Cambria Math"/>
                                        <w:szCs w:val="24"/>
                                      </w:rPr>
                                      <m:t>,t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pers,t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viap,t</m:t>
                                    </m:r>
                                  </m:sub>
                                </m:sSub>
                                <m:r>
                                  <w:rPr>
                                    <w:rFonts w:ascii="Cambria Math" w:hAnsi="Cambria Math"/>
                                    <w:szCs w:val="24"/>
                                  </w:rPr>
                                  <m:t>+</m:t>
                                </m:r>
                                <m:sSub>
                                  <m:sSubPr>
                                    <m:ctrlPr>
                                      <w:rPr>
                                        <w:rFonts w:ascii="Cambria Math" w:hAnsi="Cambria Math"/>
                                        <w:bCs/>
                                        <w:i/>
                                        <w:iCs/>
                                        <w:szCs w:val="24"/>
                                        <w:lang w:eastAsia="lt-LT"/>
                                      </w:rPr>
                                    </m:ctrlPr>
                                  </m:sSubPr>
                                  <m:e>
                                    <m:r>
                                      <w:rPr>
                                        <w:rFonts w:ascii="Cambria Math" w:hAnsi="Cambria Math"/>
                                        <w:szCs w:val="24"/>
                                        <w:lang w:eastAsia="lt-LT"/>
                                      </w:rPr>
                                      <m:t>ST</m:t>
                                    </m:r>
                                  </m:e>
                                  <m:sub>
                                    <m:r>
                                      <w:rPr>
                                        <w:rFonts w:ascii="Cambria Math" w:hAnsi="Cambria Math"/>
                                        <w:szCs w:val="24"/>
                                        <w:vertAlign w:val="subscript"/>
                                        <w:lang w:eastAsia="lt-LT"/>
                                      </w:rPr>
                                      <m:t>t</m:t>
                                    </m:r>
                                  </m:sub>
                                </m:sSub>
                                <m:r>
                                  <w:rPr>
                                    <w:rFonts w:ascii="Cambria Math" w:hAnsi="Cambria Math"/>
                                    <w:szCs w:val="24"/>
                                    <w:lang w:eastAsia="lt-LT"/>
                                  </w:rPr>
                                  <m:t xml:space="preserve"> </m:t>
                                </m:r>
                              </m:oMath>
                              <w:r w:rsidR="005D6057">
                                <w:rPr>
                                  <w:bCs/>
                                  <w:szCs w:val="24"/>
                                  <w:lang w:eastAsia="lt-LT"/>
                                </w:rPr>
                                <w:t>(75)</w:t>
                              </w:r>
                            </w:p>
                            <w:p w14:paraId="15A46368" w14:textId="090B2198" w:rsidR="0032302A" w:rsidRDefault="0032302A">
                              <w:pPr>
                                <w:spacing w:line="252" w:lineRule="atLeast"/>
                                <w:ind w:firstLine="842"/>
                                <w:jc w:val="both"/>
                                <w:rPr>
                                  <w:color w:val="000000"/>
                                </w:rPr>
                              </w:pPr>
                            </w:p>
                            <w:p w14:paraId="5E863970" w14:textId="77777777" w:rsidR="0032302A" w:rsidRDefault="005D6057">
                              <w:pPr>
                                <w:spacing w:line="252" w:lineRule="atLeast"/>
                                <w:ind w:firstLine="709"/>
                                <w:jc w:val="both"/>
                                <w:rPr>
                                  <w:color w:val="000000"/>
                                </w:rPr>
                              </w:pPr>
                              <w:r>
                                <w:rPr>
                                  <w:i/>
                                  <w:iCs/>
                                  <w:color w:val="000000"/>
                                </w:rPr>
                                <w:t>čia:</w:t>
                              </w:r>
                            </w:p>
                            <w:p w14:paraId="5E56616A" w14:textId="30B24868" w:rsidR="0032302A" w:rsidRDefault="005D6057">
                              <w:pPr>
                                <w:spacing w:line="252" w:lineRule="atLeast"/>
                                <w:ind w:firstLine="709"/>
                                <w:jc w:val="both"/>
                                <w:rPr>
                                  <w:color w:val="000000"/>
                                </w:rPr>
                              </w:pPr>
                              <w:r>
                                <w:rPr>
                                  <w:i/>
                                  <w:iCs/>
                                  <w:color w:val="000000"/>
                                </w:rPr>
                                <w:t>VT</w:t>
                              </w:r>
                              <w:r>
                                <w:rPr>
                                  <w:color w:val="000000"/>
                                  <w:vertAlign w:val="subscript"/>
                                </w:rPr>
                                <w:t>(10,04),</w:t>
                              </w:r>
                              <w:r>
                                <w:rPr>
                                  <w:i/>
                                  <w:iCs/>
                                  <w:color w:val="000000"/>
                                  <w:vertAlign w:val="subscript"/>
                                </w:rPr>
                                <w:t>t</w:t>
                              </w:r>
                              <w:r>
                                <w:rPr>
                                  <w:color w:val="000000"/>
                                </w:rPr>
                                <w:t> – visuomeninių elektros energijos kainų viršutinės ribos vartotojams, gaunantiems elektros energiją iš skirstymo atitinkamai VĮ ir ŽĮ tinklų </w:t>
                              </w:r>
                              <w:r>
                                <w:rPr>
                                  <w:i/>
                                  <w:iCs/>
                                  <w:color w:val="000000"/>
                                </w:rPr>
                                <w:t>t </w:t>
                              </w:r>
                              <w:r>
                                <w:rPr>
                                  <w:color w:val="000000"/>
                                </w:rPr>
                                <w:t>metais, EUR/kWh;</w:t>
                              </w:r>
                            </w:p>
                            <w:p w14:paraId="32E416A5" w14:textId="26BD4809" w:rsidR="0032302A" w:rsidRDefault="005D6057">
                              <w:pPr>
                                <w:spacing w:line="252" w:lineRule="atLeast"/>
                                <w:ind w:firstLine="709"/>
                                <w:jc w:val="both"/>
                                <w:rPr>
                                  <w:color w:val="000000"/>
                                </w:rPr>
                              </w:pPr>
                              <w:proofErr w:type="spellStart"/>
                              <w:r>
                                <w:rPr>
                                  <w:i/>
                                  <w:iCs/>
                                  <w:color w:val="000000"/>
                                </w:rPr>
                                <w:t>T</w:t>
                              </w:r>
                              <w:r>
                                <w:rPr>
                                  <w:color w:val="000000"/>
                                  <w:vertAlign w:val="subscript"/>
                                </w:rPr>
                                <w:t>,</w:t>
                              </w:r>
                              <w:r>
                                <w:rPr>
                                  <w:i/>
                                  <w:iCs/>
                                  <w:color w:val="000000"/>
                                  <w:vertAlign w:val="subscript"/>
                                </w:rPr>
                                <w:t>t</w:t>
                              </w:r>
                              <w:proofErr w:type="spellEnd"/>
                              <w:r>
                                <w:rPr>
                                  <w:color w:val="000000"/>
                                </w:rPr>
                                <w:t> – visuomeninio tiekėjo prognozuojama elektros energijos įsigijimo kaina </w:t>
                              </w:r>
                              <w:r>
                                <w:rPr>
                                  <w:i/>
                                  <w:iCs/>
                                  <w:color w:val="000000"/>
                                </w:rPr>
                                <w:t>t</w:t>
                              </w:r>
                              <w:r>
                                <w:rPr>
                                  <w:color w:val="000000"/>
                                </w:rPr>
                                <w:t> metais, EUR/kWh;</w:t>
                              </w:r>
                            </w:p>
                            <w:p w14:paraId="73458A6F" w14:textId="67B9FF12" w:rsidR="0032302A" w:rsidRDefault="005D6057">
                              <w:pPr>
                                <w:spacing w:line="252" w:lineRule="atLeast"/>
                                <w:ind w:firstLine="709"/>
                                <w:jc w:val="both"/>
                                <w:rPr>
                                  <w:color w:val="000000"/>
                                </w:rPr>
                              </w:pPr>
                              <w:proofErr w:type="spellStart"/>
                              <w:r>
                                <w:rPr>
                                  <w:i/>
                                  <w:szCs w:val="24"/>
                                  <w:lang w:eastAsia="lt-LT"/>
                                </w:rPr>
                                <w:t>T</w:t>
                              </w:r>
                              <w:r>
                                <w:rPr>
                                  <w:i/>
                                  <w:szCs w:val="24"/>
                                  <w:vertAlign w:val="subscript"/>
                                  <w:lang w:eastAsia="lt-LT"/>
                                </w:rPr>
                                <w:t>vt</w:t>
                              </w:r>
                              <w:r>
                                <w:rPr>
                                  <w:szCs w:val="24"/>
                                  <w:vertAlign w:val="subscript"/>
                                  <w:lang w:eastAsia="lt-LT"/>
                                </w:rPr>
                                <w:t>,</w:t>
                              </w:r>
                              <w:r>
                                <w:rPr>
                                  <w:i/>
                                  <w:szCs w:val="24"/>
                                  <w:vertAlign w:val="subscript"/>
                                  <w:lang w:eastAsia="lt-LT"/>
                                </w:rPr>
                                <w:t>t</w:t>
                              </w:r>
                              <w:proofErr w:type="spellEnd"/>
                              <w:r>
                                <w:rPr>
                                  <w:szCs w:val="24"/>
                                  <w:lang w:eastAsia="lt-LT"/>
                                </w:rPr>
                                <w:t xml:space="preserve"> </w:t>
                              </w:r>
                              <w:r>
                                <w:rPr>
                                  <w:color w:val="000000"/>
                                </w:rPr>
                                <w:t>– elektros energijos visuomeninio tiekimo paslaugos kainos viršutinė riba </w:t>
                              </w:r>
                              <w:r>
                                <w:rPr>
                                  <w:i/>
                                  <w:iCs/>
                                  <w:color w:val="000000"/>
                                </w:rPr>
                                <w:t>t </w:t>
                              </w:r>
                              <w:r>
                                <w:rPr>
                                  <w:color w:val="000000"/>
                                </w:rPr>
                                <w:t>metais, EUR/kWh;</w:t>
                              </w:r>
                            </w:p>
                            <w:p w14:paraId="4DDCC400" w14:textId="4602BDCD" w:rsidR="0032302A" w:rsidRDefault="005D6057">
                              <w:pPr>
                                <w:spacing w:line="252" w:lineRule="atLeast"/>
                                <w:ind w:firstLine="709"/>
                                <w:jc w:val="both"/>
                                <w:rPr>
                                  <w:color w:val="000000"/>
                                </w:rPr>
                              </w:pPr>
                              <w:proofErr w:type="spellStart"/>
                              <w:r>
                                <w:rPr>
                                  <w:i/>
                                  <w:iCs/>
                                  <w:color w:val="000000"/>
                                </w:rPr>
                                <w:t>T</w:t>
                              </w:r>
                              <w:r>
                                <w:rPr>
                                  <w:i/>
                                  <w:iCs/>
                                  <w:color w:val="000000"/>
                                  <w:vertAlign w:val="subscript"/>
                                </w:rPr>
                                <w:t>pers</w:t>
                              </w:r>
                              <w:r>
                                <w:rPr>
                                  <w:color w:val="000000"/>
                                  <w:vertAlign w:val="subscript"/>
                                </w:rPr>
                                <w:t>,</w:t>
                              </w:r>
                              <w:r>
                                <w:rPr>
                                  <w:i/>
                                  <w:iCs/>
                                  <w:color w:val="000000"/>
                                  <w:vertAlign w:val="subscript"/>
                                </w:rPr>
                                <w:t>t</w:t>
                              </w:r>
                              <w:proofErr w:type="spellEnd"/>
                              <w:r>
                                <w:rPr>
                                  <w:color w:val="000000"/>
                                  <w:vertAlign w:val="subscript"/>
                                </w:rPr>
                                <w:t> </w:t>
                              </w:r>
                              <w:r>
                                <w:rPr>
                                  <w:color w:val="000000"/>
                                </w:rPr>
                                <w:t>– Tarybos paskelbto elektros energijos persiuntimo paslaugos tarifų plano, taikomo ne mažiau kaip  2/3 visuomeninio tiekėjo vartotojų, tarifų svertinis vidurkis </w:t>
                              </w:r>
                              <w:r>
                                <w:rPr>
                                  <w:i/>
                                  <w:iCs/>
                                  <w:color w:val="000000"/>
                                </w:rPr>
                                <w:t>t </w:t>
                              </w:r>
                              <w:r>
                                <w:rPr>
                                  <w:color w:val="000000"/>
                                </w:rPr>
                                <w:t>metais, EUR/kWh;</w:t>
                              </w:r>
                            </w:p>
                            <w:p w14:paraId="2958219F" w14:textId="72707BEC" w:rsidR="0032302A" w:rsidRDefault="005D6057">
                              <w:pPr>
                                <w:spacing w:line="252" w:lineRule="atLeast"/>
                                <w:ind w:firstLine="709"/>
                                <w:jc w:val="both"/>
                                <w:rPr>
                                  <w:color w:val="000000"/>
                                </w:rPr>
                              </w:pPr>
                              <w:proofErr w:type="spellStart"/>
                              <w:r>
                                <w:rPr>
                                  <w:i/>
                                  <w:iCs/>
                                  <w:color w:val="000000"/>
                                </w:rPr>
                                <w:t>T</w:t>
                              </w:r>
                              <w:r>
                                <w:rPr>
                                  <w:i/>
                                  <w:iCs/>
                                  <w:color w:val="000000"/>
                                  <w:vertAlign w:val="subscript"/>
                                </w:rPr>
                                <w:t>viap,t</w:t>
                              </w:r>
                              <w:proofErr w:type="spellEnd"/>
                              <w:r>
                                <w:rPr>
                                  <w:color w:val="000000"/>
                                </w:rPr>
                                <w:t> –VIAP kaina, apskaičiuota vadovaujantis VIAP kainos nustatymo metodika, </w:t>
                              </w:r>
                              <w:r>
                                <w:rPr>
                                  <w:i/>
                                  <w:iCs/>
                                  <w:color w:val="000000"/>
                                </w:rPr>
                                <w:t>t </w:t>
                              </w:r>
                              <w:r>
                                <w:rPr>
                                  <w:color w:val="000000"/>
                                </w:rPr>
                                <w:t>metais, EUR/kWh;</w:t>
                              </w:r>
                            </w:p>
                            <w:p w14:paraId="350EA0A3" w14:textId="77777777" w:rsidR="0032302A" w:rsidRDefault="005D6057">
                              <w:pPr>
                                <w:spacing w:line="252" w:lineRule="atLeast"/>
                                <w:ind w:firstLine="709"/>
                                <w:jc w:val="both"/>
                                <w:rPr>
                                  <w:color w:val="000000"/>
                                </w:rPr>
                              </w:pPr>
                              <w:proofErr w:type="spellStart"/>
                              <w:r>
                                <w:rPr>
                                  <w:i/>
                                  <w:iCs/>
                                  <w:color w:val="000000"/>
                                </w:rPr>
                                <w:t>ST</w:t>
                              </w:r>
                              <w:r>
                                <w:rPr>
                                  <w:i/>
                                  <w:iCs/>
                                  <w:color w:val="000000"/>
                                  <w:vertAlign w:val="subscript"/>
                                </w:rPr>
                                <w:t>t</w:t>
                              </w:r>
                              <w:proofErr w:type="spellEnd"/>
                              <w:r>
                                <w:rPr>
                                  <w:color w:val="000000"/>
                                </w:rPr>
                                <w:t> – skirstymo paslaugos </w:t>
                              </w:r>
                              <w:r>
                                <w:rPr>
                                  <w:i/>
                                  <w:iCs/>
                                  <w:color w:val="000000"/>
                                </w:rPr>
                                <w:t>t</w:t>
                              </w:r>
                              <w:r>
                                <w:rPr>
                                  <w:color w:val="000000"/>
                                </w:rPr>
                                <w:t> metų kainos buitiniams vartotojams papildoma dedamoji, EUR/kWh.</w:t>
                              </w:r>
                            </w:p>
                            <w:p w14:paraId="0D3558D2" w14:textId="77777777" w:rsidR="0032302A" w:rsidRDefault="005D6057">
                              <w:pPr>
                                <w:ind w:firstLine="709"/>
                                <w:jc w:val="both"/>
                                <w:rPr>
                                  <w:color w:val="000000"/>
                                </w:rPr>
                              </w:pPr>
                              <w:r>
                                <w:rPr>
                                  <w:color w:val="000000"/>
                                </w:rPr>
                                <w:t>Energetikos įstatymo 19</w:t>
                              </w:r>
                              <w:r>
                                <w:rPr>
                                  <w:color w:val="000000"/>
                                  <w:vertAlign w:val="superscript"/>
                                </w:rPr>
                                <w:t>2</w:t>
                              </w:r>
                              <w:r>
                                <w:rPr>
                                  <w:color w:val="000000"/>
                                </w:rPr>
                                <w:t> straipsnio 2 dalies 1 punkto a papunktyje nurodyta dalinė kompensacija įvertinama sumažinant </w:t>
                              </w:r>
                              <w:proofErr w:type="spellStart"/>
                              <w:r>
                                <w:rPr>
                                  <w:i/>
                                  <w:iCs/>
                                  <w:color w:val="000000"/>
                                </w:rPr>
                                <w:t>ST</w:t>
                              </w:r>
                              <w:r>
                                <w:rPr>
                                  <w:i/>
                                  <w:iCs/>
                                  <w:color w:val="000000"/>
                                  <w:vertAlign w:val="subscript"/>
                                </w:rPr>
                                <w:t>t</w:t>
                              </w:r>
                              <w:proofErr w:type="spellEnd"/>
                              <w:r>
                                <w:rPr>
                                  <w:i/>
                                  <w:iCs/>
                                  <w:color w:val="000000"/>
                                </w:rPr>
                                <w:t> </w:t>
                              </w:r>
                              <w:r>
                                <w:rPr>
                                  <w:color w:val="000000"/>
                                </w:rPr>
                                <w:t>dedamąją. To paties straipsnio 2 dalies</w:t>
                              </w:r>
                              <w:r>
                                <w:rPr>
                                  <w:color w:val="000000"/>
                                </w:rPr>
                                <w:br/>
                                <w:t>1 punkto b papunktyje nurodyta dalinė kompensacija įvertinama mažinant galutinius visuomeninio tiekėjo išdiferencijuotus elektros energijos tarifus. Tuo atveju, kai dėl kompensacijų taikymo visuomeninės elektros energijos kainos konkreti dedamoji nustatoma ir be kompensacijų ir su kompensacijomis, analogiškai rodomos ir dvi visuomeninės elektros energijos kainos viršutinės ribos.</w:t>
                              </w:r>
                            </w:p>
                          </w:sdtContent>
                        </w:sdt>
                        <w:sdt>
                          <w:sdtPr>
                            <w:alias w:val="112 p."/>
                            <w:tag w:val="part_a0e7c2f9f23e435da4fe4c22d36fd974"/>
                            <w:id w:val="1391998847"/>
                            <w:lock w:val="sdtLocked"/>
                          </w:sdtPr>
                          <w:sdtEndPr/>
                          <w:sdtContent>
                            <w:p w14:paraId="6A060D1B" w14:textId="5ECF8C82" w:rsidR="0032302A" w:rsidRDefault="007910C5">
                              <w:pPr>
                                <w:spacing w:line="252" w:lineRule="auto"/>
                                <w:ind w:firstLine="709"/>
                                <w:jc w:val="both"/>
                                <w:rPr>
                                  <w:i/>
                                  <w:szCs w:val="24"/>
                                  <w:lang w:eastAsia="lt-LT"/>
                                </w:rPr>
                              </w:pPr>
                              <w:sdt>
                                <w:sdtPr>
                                  <w:alias w:val="Numeris"/>
                                  <w:tag w:val="nr_a0e7c2f9f23e435da4fe4c22d36fd974"/>
                                  <w:id w:val="-1779710938"/>
                                  <w:lock w:val="sdtLocked"/>
                                </w:sdtPr>
                                <w:sdtEndPr/>
                                <w:sdtContent>
                                  <w:r w:rsidR="005D6057">
                                    <w:rPr>
                                      <w:iCs/>
                                      <w:szCs w:val="24"/>
                                      <w:lang w:eastAsia="lt-LT"/>
                                    </w:rPr>
                                    <w:t>112</w:t>
                                  </w:r>
                                </w:sdtContent>
                              </w:sdt>
                              <w:r w:rsidR="005D6057">
                                <w:rPr>
                                  <w:iCs/>
                                  <w:szCs w:val="24"/>
                                  <w:lang w:eastAsia="lt-LT"/>
                                </w:rPr>
                                <w:t xml:space="preserve">. </w:t>
                              </w:r>
                              <w:r w:rsidR="005D6057">
                                <w:rPr>
                                  <w:szCs w:val="24"/>
                                  <w:lang w:eastAsia="lt-LT"/>
                                </w:rPr>
                                <w:t xml:space="preserve">Kai visuomeninis tiekėjas teikia visuomeninio tiekimo paslaugą kelių STO licencijuojamose veiklos teritorijose, nustatant visuomeninės elektros energijos kainos viršutinę ribą, </w:t>
                              </w:r>
                              <w:r w:rsidR="005D6057">
                                <w:rPr>
                                  <w:i/>
                                  <w:szCs w:val="24"/>
                                  <w:lang w:eastAsia="lt-LT"/>
                                </w:rPr>
                                <w:t>t</w:t>
                              </w:r>
                              <w:r w:rsidR="005D6057">
                                <w:rPr>
                                  <w:szCs w:val="24"/>
                                  <w:lang w:eastAsia="lt-LT"/>
                                </w:rPr>
                                <w:t xml:space="preserve"> metais, yra taikomos daugiausiai buitinių vartotojų turinčio STO elektros energijos skirstymo paslaugų, priklausomai nuo to, iš kurios įtampos tinklų vartotojas gauna elektros energiją, kainos. Skirtumas tarp visuomeninio tiekėjo visuomeninės elektros energijos kainos viršutinėje riboje taikytų ir faktinių elektros energijos skirstymo paslaugų VĮ ir ŽĮ tinkluose kainų, visuomeniniam tiekėjui veikiant kelių STO licencijuojamos veiklos teritorijose, </w:t>
                              </w:r>
                              <w:r w:rsidR="005D6057">
                                <w:rPr>
                                  <w:i/>
                                  <w:szCs w:val="24"/>
                                  <w:lang w:eastAsia="lt-LT"/>
                                </w:rPr>
                                <w:t>t</w:t>
                              </w:r>
                              <w:r w:rsidR="005D6057">
                                <w:rPr>
                                  <w:szCs w:val="24"/>
                                  <w:lang w:eastAsia="lt-LT"/>
                                </w:rPr>
                                <w:t>-2</w:t>
                              </w:r>
                              <w:r w:rsidR="005D6057">
                                <w:rPr>
                                  <w:i/>
                                  <w:szCs w:val="24"/>
                                  <w:lang w:eastAsia="lt-LT"/>
                                </w:rPr>
                                <w:t xml:space="preserve"> </w:t>
                              </w:r>
                              <w:r w:rsidR="005D6057">
                                <w:rPr>
                                  <w:szCs w:val="24"/>
                                  <w:lang w:eastAsia="lt-LT"/>
                                </w:rPr>
                                <w:t>metais yra apskaičiuojamas pagal Metodikos 128 punkte nustatytą formulę ir įvertinamas apskaičiuojant prognozuojamos elektros energijos įsigijimo kainą.</w:t>
                              </w:r>
                              <w:r w:rsidR="005D6057">
                                <w:rPr>
                                  <w:szCs w:val="24"/>
                                </w:rPr>
                                <w:t xml:space="preserve"> </w:t>
                              </w:r>
                            </w:p>
                          </w:sdtContent>
                        </w:sdt>
                        <w:sdt>
                          <w:sdtPr>
                            <w:alias w:val="113 p."/>
                            <w:tag w:val="part_cfbe1af595204f098c7cad3438652492"/>
                            <w:id w:val="1715849542"/>
                            <w:lock w:val="sdtLocked"/>
                          </w:sdtPr>
                          <w:sdtEndPr/>
                          <w:sdtContent>
                            <w:p w14:paraId="0531AF96" w14:textId="5B4E2DEB" w:rsidR="0032302A" w:rsidRDefault="007910C5">
                              <w:pPr>
                                <w:ind w:firstLine="709"/>
                                <w:jc w:val="both"/>
                              </w:pPr>
                              <w:sdt>
                                <w:sdtPr>
                                  <w:alias w:val="Numeris"/>
                                  <w:tag w:val="nr_cfbe1af595204f098c7cad3438652492"/>
                                  <w:id w:val="1441257570"/>
                                  <w:lock w:val="sdtLocked"/>
                                </w:sdtPr>
                                <w:sdtEndPr/>
                                <w:sdtContent>
                                  <w:r w:rsidR="005D6057">
                                    <w:rPr>
                                      <w:iCs/>
                                    </w:rPr>
                                    <w:t>113</w:t>
                                  </w:r>
                                </w:sdtContent>
                              </w:sdt>
                              <w:r w:rsidR="005D6057">
                                <w:rPr>
                                  <w:iCs/>
                                </w:rPr>
                                <w:t xml:space="preserve">. </w:t>
                              </w:r>
                              <w:r w:rsidR="005D6057">
                                <w:t>Prognozuojama elektros energijos įsigijimo visuomeninė elektros energijos kaina nustatoma, įvertinus:</w:t>
                              </w:r>
                            </w:p>
                            <w:sdt>
                              <w:sdtPr>
                                <w:alias w:val="113.1 pp."/>
                                <w:tag w:val="part_40faf6152e29491abf4048caa84a572c"/>
                                <w:id w:val="819230334"/>
                                <w:lock w:val="sdtLocked"/>
                              </w:sdtPr>
                              <w:sdtEndPr/>
                              <w:sdtContent>
                                <w:p w14:paraId="5E29BABF" w14:textId="2E082701" w:rsidR="0032302A" w:rsidRDefault="007910C5">
                                  <w:pPr>
                                    <w:ind w:firstLine="709"/>
                                    <w:jc w:val="both"/>
                                  </w:pPr>
                                  <w:sdt>
                                    <w:sdtPr>
                                      <w:alias w:val="Numeris"/>
                                      <w:tag w:val="nr_40faf6152e29491abf4048caa84a572c"/>
                                      <w:id w:val="-1737620757"/>
                                      <w:lock w:val="sdtLocked"/>
                                    </w:sdtPr>
                                    <w:sdtEndPr/>
                                    <w:sdtContent>
                                      <w:r w:rsidR="005D6057">
                                        <w:t>113.1</w:t>
                                      </w:r>
                                    </w:sdtContent>
                                  </w:sdt>
                                  <w:r w:rsidR="005D6057">
                                    <w:t>. prognozuojamas elektros energijos įsigijimo sąnaudas pagal visuomeninio tiekėjo sudarytas ir planuojamas sudaryti dvišales elektros energijos įsigijimo sutartis (toliau – dvišalė sutartis) ir pagal visuomeninio tiekėjo prognozuojamą elektros energijos biržoje įsigyjamos elektros energijos kainą (toliau – biržoje įsigyjamos elektros energijos kaina), įskaitant Elektros energetikos įstatymo 2 straipsnio 47 punkte apibrėžtas elektros energijos rinkos išvestinių finansinių priemonių ar kitų išvestinių finansinių priemonių, kurios yra didmeniniai energetikos produktai (toliau bet kuri iš dviejų – išvestinės finansinės priemonės) ir kitas galimas priemones, padedančias valdyti visuomeninės elektros energijos kainų rizikas;</w:t>
                                  </w:r>
                                </w:p>
                              </w:sdtContent>
                            </w:sdt>
                            <w:sdt>
                              <w:sdtPr>
                                <w:alias w:val="113.2 pp."/>
                                <w:tag w:val="part_2045f322cf4e46599b5194603d91b62b"/>
                                <w:id w:val="1624955168"/>
                                <w:lock w:val="sdtLocked"/>
                              </w:sdtPr>
                              <w:sdtEndPr/>
                              <w:sdtContent>
                                <w:p w14:paraId="01EE2681" w14:textId="6DC98916" w:rsidR="0032302A" w:rsidRDefault="007910C5">
                                  <w:pPr>
                                    <w:ind w:firstLine="709"/>
                                    <w:jc w:val="both"/>
                                  </w:pPr>
                                  <w:sdt>
                                    <w:sdtPr>
                                      <w:alias w:val="Numeris"/>
                                      <w:tag w:val="nr_2045f322cf4e46599b5194603d91b62b"/>
                                      <w:id w:val="605702143"/>
                                      <w:lock w:val="sdtLocked"/>
                                    </w:sdtPr>
                                    <w:sdtEndPr/>
                                    <w:sdtContent>
                                      <w:r w:rsidR="005D6057">
                                        <w:t>113.2</w:t>
                                      </w:r>
                                    </w:sdtContent>
                                  </w:sdt>
                                  <w:r w:rsidR="005D6057">
                                    <w:t>. prognozuojamas biržos mokesčių sąnaudas;</w:t>
                                  </w:r>
                                </w:p>
                              </w:sdtContent>
                            </w:sdt>
                            <w:sdt>
                              <w:sdtPr>
                                <w:alias w:val="113.3 pp."/>
                                <w:tag w:val="part_d1b192a33cbd43e4a1bbb162f6021d6b"/>
                                <w:id w:val="1844663834"/>
                                <w:lock w:val="sdtLocked"/>
                              </w:sdtPr>
                              <w:sdtEndPr/>
                              <w:sdtContent>
                                <w:p w14:paraId="2847D2AB" w14:textId="1A17DD0B" w:rsidR="0032302A" w:rsidRDefault="007910C5">
                                  <w:pPr>
                                    <w:ind w:firstLine="709"/>
                                    <w:jc w:val="both"/>
                                  </w:pPr>
                                  <w:sdt>
                                    <w:sdtPr>
                                      <w:alias w:val="Numeris"/>
                                      <w:tag w:val="nr_d1b192a33cbd43e4a1bbb162f6021d6b"/>
                                      <w:id w:val="306911522"/>
                                      <w:lock w:val="sdtLocked"/>
                                    </w:sdtPr>
                                    <w:sdtEndPr/>
                                    <w:sdtContent>
                                      <w:r w:rsidR="005D6057">
                                        <w:t>113.3</w:t>
                                      </w:r>
                                    </w:sdtContent>
                                  </w:sdt>
                                  <w:r w:rsidR="005D6057">
                                    <w:t>. prognozuojamas disbalanso elektros energijos rinkoje sąnaudas;</w:t>
                                  </w:r>
                                </w:p>
                              </w:sdtContent>
                            </w:sdt>
                            <w:sdt>
                              <w:sdtPr>
                                <w:alias w:val="113.4 pp."/>
                                <w:tag w:val="part_57f51ee665824e72a5f81dd7b29f5375"/>
                                <w:id w:val="-369914392"/>
                                <w:lock w:val="sdtLocked"/>
                              </w:sdtPr>
                              <w:sdtEndPr/>
                              <w:sdtContent>
                                <w:p w14:paraId="6669BF9D" w14:textId="69A4957E" w:rsidR="0032302A" w:rsidRDefault="007910C5">
                                  <w:pPr>
                                    <w:ind w:firstLine="709"/>
                                    <w:jc w:val="both"/>
                                  </w:pPr>
                                  <w:sdt>
                                    <w:sdtPr>
                                      <w:alias w:val="Numeris"/>
                                      <w:tag w:val="nr_57f51ee665824e72a5f81dd7b29f5375"/>
                                      <w:id w:val="1781682787"/>
                                      <w:lock w:val="sdtLocked"/>
                                    </w:sdtPr>
                                    <w:sdtEndPr/>
                                    <w:sdtContent>
                                      <w:r w:rsidR="005D6057">
                                        <w:t>113.4</w:t>
                                      </w:r>
                                    </w:sdtContent>
                                  </w:sdt>
                                  <w:r w:rsidR="005D6057">
                                    <w:t>. prognozuojamas taikomų išvestinių finansinių priemonių ar kitų pagrįstų priemonių, padedančias valdyti visuomeninės elektros energijos kainų rizikas, įsigijimo (taikymo) sąnaudas;</w:t>
                                  </w:r>
                                </w:p>
                              </w:sdtContent>
                            </w:sdt>
                            <w:sdt>
                              <w:sdtPr>
                                <w:alias w:val="113.5 pp."/>
                                <w:tag w:val="part_f63907bb86444c7c9731682e1b08ee8b"/>
                                <w:id w:val="370423820"/>
                                <w:lock w:val="sdtLocked"/>
                              </w:sdtPr>
                              <w:sdtEndPr/>
                              <w:sdtContent>
                                <w:p w14:paraId="01E8E48C" w14:textId="0449E508" w:rsidR="0032302A" w:rsidRDefault="007910C5">
                                  <w:pPr>
                                    <w:ind w:firstLine="709"/>
                                    <w:jc w:val="both"/>
                                  </w:pPr>
                                  <w:sdt>
                                    <w:sdtPr>
                                      <w:alias w:val="Numeris"/>
                                      <w:tag w:val="nr_f63907bb86444c7c9731682e1b08ee8b"/>
                                      <w:id w:val="1439020188"/>
                                      <w:lock w:val="sdtLocked"/>
                                    </w:sdtPr>
                                    <w:sdtEndPr/>
                                    <w:sdtContent>
                                      <w:r w:rsidR="005D6057">
                                        <w:t>113.5</w:t>
                                      </w:r>
                                    </w:sdtContent>
                                  </w:sdt>
                                  <w:r w:rsidR="005D6057">
                                    <w:t xml:space="preserve">. prognozuojamą patiekti elektros energijos kiekį visuomeninio tiekimo vartotojams. </w:t>
                                  </w:r>
                                </w:p>
                              </w:sdtContent>
                            </w:sdt>
                          </w:sdtContent>
                        </w:sdt>
                        <w:sdt>
                          <w:sdtPr>
                            <w:alias w:val="114 p."/>
                            <w:tag w:val="part_1aaa470b9acf4963b68169fe1a368a42"/>
                            <w:id w:val="-1677879646"/>
                            <w:lock w:val="sdtLocked"/>
                          </w:sdtPr>
                          <w:sdtEndPr/>
                          <w:sdtContent>
                            <w:p w14:paraId="5E9481A9" w14:textId="624F79DA" w:rsidR="0032302A" w:rsidRDefault="007910C5">
                              <w:pPr>
                                <w:ind w:firstLine="709"/>
                                <w:jc w:val="both"/>
                                <w:rPr>
                                  <w:szCs w:val="24"/>
                                </w:rPr>
                              </w:pPr>
                              <w:sdt>
                                <w:sdtPr>
                                  <w:alias w:val="Numeris"/>
                                  <w:tag w:val="nr_1aaa470b9acf4963b68169fe1a368a42"/>
                                  <w:id w:val="-576436290"/>
                                  <w:lock w:val="sdtLocked"/>
                                </w:sdtPr>
                                <w:sdtEndPr/>
                                <w:sdtContent>
                                  <w:r w:rsidR="005D6057">
                                    <w:rPr>
                                      <w:iCs/>
                                      <w:szCs w:val="24"/>
                                    </w:rPr>
                                    <w:t>114</w:t>
                                  </w:r>
                                </w:sdtContent>
                              </w:sdt>
                              <w:r w:rsidR="005D6057">
                                <w:rPr>
                                  <w:iCs/>
                                  <w:szCs w:val="24"/>
                                </w:rPr>
                                <w:t xml:space="preserve">. </w:t>
                              </w:r>
                              <w:r w:rsidR="005D6057">
                                <w:rPr>
                                  <w:szCs w:val="24"/>
                                </w:rPr>
                                <w:t xml:space="preserve">Visuomeninis tiekėjas, sudarydamas dvišales sutartis turi užtikrinti, kad dvišalėje sutartyje numatyta elektros energijos kaina būtų mažesnė už pagal dvišalės sutarties sudarymo metu Metodikos 115 punkte nurodytais duomenimis, atsižvelgiant į </w:t>
                              </w:r>
                              <w:r w:rsidR="005D6057">
                                <w:t>planuojamų sudaryti dvišalių sutarčių galiojimo trukmę</w:t>
                              </w:r>
                              <w:r w:rsidR="005D6057">
                                <w:rPr>
                                  <w:szCs w:val="24"/>
                                </w:rPr>
                                <w:t xml:space="preserve">, apskaičiuotą prognozuojamą </w:t>
                              </w:r>
                              <w:r w:rsidR="005D6057">
                                <w:t>biržoje</w:t>
                              </w:r>
                              <w:r w:rsidR="005D6057">
                                <w:rPr>
                                  <w:szCs w:val="24"/>
                                </w:rPr>
                                <w:t xml:space="preserve"> įsigyjamos elektros energijos vidutinę kainą.</w:t>
                              </w:r>
                            </w:p>
                          </w:sdtContent>
                        </w:sdt>
                        <w:sdt>
                          <w:sdtPr>
                            <w:alias w:val="115 p."/>
                            <w:tag w:val="part_6baac7dd4d9a46eb9d81ceebbf304181"/>
                            <w:id w:val="-504284373"/>
                            <w:lock w:val="sdtLocked"/>
                          </w:sdtPr>
                          <w:sdtEndPr/>
                          <w:sdtContent>
                            <w:p w14:paraId="323FB12F" w14:textId="61447047" w:rsidR="0032302A" w:rsidRDefault="007910C5">
                              <w:pPr>
                                <w:ind w:left="-30" w:right="57" w:firstLine="739"/>
                                <w:jc w:val="both"/>
                                <w:rPr>
                                  <w:szCs w:val="24"/>
                                </w:rPr>
                              </w:pPr>
                              <w:sdt>
                                <w:sdtPr>
                                  <w:alias w:val="Numeris"/>
                                  <w:tag w:val="nr_6baac7dd4d9a46eb9d81ceebbf304181"/>
                                  <w:id w:val="423610654"/>
                                  <w:lock w:val="sdtLocked"/>
                                </w:sdtPr>
                                <w:sdtEndPr/>
                                <w:sdtContent>
                                  <w:r w:rsidR="005D6057">
                                    <w:rPr>
                                      <w:iCs/>
                                      <w:szCs w:val="24"/>
                                      <w:lang w:val="en-US"/>
                                    </w:rPr>
                                    <w:t>115</w:t>
                                  </w:r>
                                </w:sdtContent>
                              </w:sdt>
                              <w:r w:rsidR="005D6057">
                                <w:rPr>
                                  <w:iCs/>
                                  <w:szCs w:val="24"/>
                                  <w:lang w:val="en-US"/>
                                </w:rPr>
                                <w:t xml:space="preserve">. </w:t>
                              </w:r>
                              <w:r w:rsidR="005D6057">
                                <w:rPr>
                                  <w:rFonts w:eastAsia="Aptos"/>
                                  <w:szCs w:val="24"/>
                                </w:rPr>
                                <w:t xml:space="preserve">Visuomeninis tiekėjas prognozuoja biržoje įsigyjamos elektros energijos kainą, atsižvelgdamas į praėjusių metų atitinkamo kainų nustatymo laikotarpio elektros energijos kainų skirtumus elektros energijos biržoje „Nord </w:t>
                              </w:r>
                              <w:proofErr w:type="spellStart"/>
                              <w:r w:rsidR="005D6057">
                                <w:rPr>
                                  <w:rFonts w:eastAsia="Aptos"/>
                                  <w:szCs w:val="24"/>
                                </w:rPr>
                                <w:t>Pool</w:t>
                              </w:r>
                              <w:proofErr w:type="spellEnd"/>
                              <w:r w:rsidR="005D6057">
                                <w:rPr>
                                  <w:rFonts w:eastAsia="Aptos"/>
                                  <w:szCs w:val="24"/>
                                </w:rPr>
                                <w:t>“ Lietuvos prekybos zonoje su pasirinktinai vienoje iš Vokietijos, Švedijos (SE4) ar Suomijos prekybos zonų, „</w:t>
                              </w:r>
                              <w:proofErr w:type="spellStart"/>
                              <w:r w:rsidR="005D6057">
                                <w:rPr>
                                  <w:rFonts w:eastAsia="Aptos"/>
                                  <w:szCs w:val="24"/>
                                </w:rPr>
                                <w:t>Nasdaq</w:t>
                              </w:r>
                              <w:proofErr w:type="spellEnd"/>
                              <w:r w:rsidR="005D6057">
                                <w:rPr>
                                  <w:rFonts w:eastAsia="Aptos"/>
                                  <w:szCs w:val="24"/>
                                </w:rPr>
                                <w:t xml:space="preserve"> </w:t>
                              </w:r>
                              <w:proofErr w:type="spellStart"/>
                              <w:r w:rsidR="005D6057">
                                <w:rPr>
                                  <w:rFonts w:eastAsia="Aptos"/>
                                  <w:szCs w:val="24"/>
                                </w:rPr>
                                <w:t>Commodities</w:t>
                              </w:r>
                              <w:proofErr w:type="spellEnd"/>
                              <w:r w:rsidR="005D6057">
                                <w:rPr>
                                  <w:rFonts w:eastAsia="Aptos"/>
                                  <w:szCs w:val="24"/>
                                </w:rPr>
                                <w:t xml:space="preserve">“ tinklalapyje </w:t>
                              </w:r>
                              <w:r w:rsidR="005D6057">
                                <w:rPr>
                                  <w:rFonts w:eastAsia="Aptos"/>
                                  <w:color w:val="000000"/>
                                  <w:szCs w:val="24"/>
                                </w:rPr>
                                <w:t xml:space="preserve">(https://www.nasdaq.com/european-market-activity/commodities/market-prices) </w:t>
                              </w:r>
                              <w:r w:rsidR="005D6057">
                                <w:rPr>
                                  <w:rFonts w:eastAsia="Aptos"/>
                                  <w:szCs w:val="24"/>
                                </w:rPr>
                                <w:t xml:space="preserve">paskelbtus finansinių priemonių ateities sandorių paros kainų indeksus (angl. </w:t>
                              </w:r>
                              <w:proofErr w:type="spellStart"/>
                              <w:r w:rsidR="005D6057">
                                <w:rPr>
                                  <w:rFonts w:eastAsia="Aptos"/>
                                  <w:i/>
                                  <w:iCs/>
                                  <w:szCs w:val="24"/>
                                </w:rPr>
                                <w:t>Daily</w:t>
                              </w:r>
                              <w:proofErr w:type="spellEnd"/>
                              <w:r w:rsidR="005D6057">
                                <w:rPr>
                                  <w:rFonts w:eastAsia="Aptos"/>
                                  <w:i/>
                                  <w:iCs/>
                                  <w:szCs w:val="24"/>
                                </w:rPr>
                                <w:t xml:space="preserve"> </w:t>
                              </w:r>
                              <w:proofErr w:type="spellStart"/>
                              <w:r w:rsidR="005D6057">
                                <w:rPr>
                                  <w:rFonts w:eastAsia="Aptos"/>
                                  <w:i/>
                                  <w:iCs/>
                                  <w:szCs w:val="24"/>
                                </w:rPr>
                                <w:t>fix</w:t>
                              </w:r>
                              <w:proofErr w:type="spellEnd"/>
                              <w:r w:rsidR="005D6057">
                                <w:rPr>
                                  <w:rFonts w:eastAsia="Aptos"/>
                                  <w:szCs w:val="24"/>
                                </w:rPr>
                                <w:t>) ir EEX energijos biržoje (</w:t>
                              </w:r>
                              <w:r w:rsidR="005D6057">
                                <w:rPr>
                                  <w:szCs w:val="24"/>
                                </w:rPr>
                                <w:t>https://www.eex.com/en/market-data/market-data-hub/power/futures</w:t>
                              </w:r>
                              <w:r w:rsidR="005D6057">
                                <w:rPr>
                                  <w:rFonts w:eastAsia="Aptos"/>
                                  <w:szCs w:val="24"/>
                                </w:rPr>
                                <w:t>) Vokietijos zonos ateities sandorių kainomis (</w:t>
                              </w:r>
                              <w:proofErr w:type="spellStart"/>
                              <w:r w:rsidR="005D6057">
                                <w:rPr>
                                  <w:rFonts w:eastAsia="Aptos"/>
                                  <w:szCs w:val="24"/>
                                </w:rPr>
                                <w:t>settlement</w:t>
                              </w:r>
                              <w:proofErr w:type="spellEnd"/>
                              <w:r w:rsidR="005D6057">
                                <w:rPr>
                                  <w:rFonts w:eastAsia="Aptos"/>
                                  <w:szCs w:val="24"/>
                                </w:rPr>
                                <w:t>), elektros energijos vartojimo netolygumo koeficientą, atitinkamą periodą taikomas finansines išvestines priemones, buitinių vartotojų vartojimo grafiką, ir kitas visuomeniniam tiekėjui žinomas aplinkybes, galinčias turėti įtakos prognozuojamos biržoje įsigyjamos elektros energijos kainos dydžiui, arba pasirinkdamas kitus biržoje įsigyjamos elektros energijos kainos prognozavimo kriterijus (metodus), laikantis mažiausios prognozuojamos biržoje įsigyjamos elektros energijos kainos principo (pasirenkant tą metodą ir kriterijus, pagal kurį prognozuojama biržoje įsigyjamos elektros energijos kaina mažiausia).</w:t>
                              </w:r>
                            </w:p>
                          </w:sdtContent>
                        </w:sdt>
                        <w:sdt>
                          <w:sdtPr>
                            <w:alias w:val="116 p."/>
                            <w:tag w:val="part_3bd9ade83681490792fff7112cb949d6"/>
                            <w:id w:val="89583253"/>
                            <w:lock w:val="sdtLocked"/>
                          </w:sdtPr>
                          <w:sdtEndPr/>
                          <w:sdtContent>
                            <w:p w14:paraId="4858BE62" w14:textId="7C298EC0" w:rsidR="0032302A" w:rsidRDefault="007910C5">
                              <w:pPr>
                                <w:ind w:firstLine="709"/>
                                <w:jc w:val="both"/>
                              </w:pPr>
                              <w:sdt>
                                <w:sdtPr>
                                  <w:alias w:val="Numeris"/>
                                  <w:tag w:val="nr_3bd9ade83681490792fff7112cb949d6"/>
                                  <w:id w:val="1031694135"/>
                                  <w:lock w:val="sdtLocked"/>
                                </w:sdtPr>
                                <w:sdtEndPr/>
                                <w:sdtContent>
                                  <w:r w:rsidR="005D6057">
                                    <w:rPr>
                                      <w:iCs/>
                                    </w:rPr>
                                    <w:t>116</w:t>
                                  </w:r>
                                </w:sdtContent>
                              </w:sdt>
                              <w:r w:rsidR="005D6057">
                                <w:rPr>
                                  <w:iCs/>
                                </w:rPr>
                                <w:t xml:space="preserve">. </w:t>
                              </w:r>
                              <w:r w:rsidR="005D6057">
                                <w:t xml:space="preserve">Disbalanso elektros energijos rinkoje sąnaudos priklauso nuo visuomeninio tiekėjo įsigyjamos elektros energijos kiekių nuokrypio, kuris negali būti didesnis kaip 2 proc. nuo faktinio įsigyjamo elektros energijos kiekio. </w:t>
                              </w:r>
                            </w:p>
                          </w:sdtContent>
                        </w:sdt>
                        <w:sdt>
                          <w:sdtPr>
                            <w:alias w:val="117 p."/>
                            <w:tag w:val="part_9e678aa735de4c85a0145729c60f6b72"/>
                            <w:id w:val="-1634466701"/>
                            <w:lock w:val="sdtLocked"/>
                          </w:sdtPr>
                          <w:sdtEndPr/>
                          <w:sdtContent>
                            <w:p w14:paraId="0F8C9DC2" w14:textId="615643D3" w:rsidR="0032302A" w:rsidRDefault="007910C5">
                              <w:pPr>
                                <w:tabs>
                                  <w:tab w:val="left" w:pos="993"/>
                                </w:tabs>
                                <w:suppressAutoHyphens/>
                                <w:ind w:firstLine="709"/>
                                <w:jc w:val="both"/>
                              </w:pPr>
                              <w:sdt>
                                <w:sdtPr>
                                  <w:alias w:val="Numeris"/>
                                  <w:tag w:val="nr_9e678aa735de4c85a0145729c60f6b72"/>
                                  <w:id w:val="1202676527"/>
                                  <w:lock w:val="sdtLocked"/>
                                </w:sdtPr>
                                <w:sdtEndPr/>
                                <w:sdtContent>
                                  <w:r w:rsidR="005D6057">
                                    <w:rPr>
                                      <w:iCs/>
                                    </w:rPr>
                                    <w:t>117</w:t>
                                  </w:r>
                                </w:sdtContent>
                              </w:sdt>
                              <w:r w:rsidR="005D6057">
                                <w:rPr>
                                  <w:iCs/>
                                </w:rPr>
                                <w:t xml:space="preserve">. </w:t>
                              </w:r>
                              <w:r w:rsidR="005D6057">
                                <w:t xml:space="preserve">Visuomeninis tiekėjas, siekdamas pagrįsti išvestinių finansinių priemonių taikymą, prieš sudarydamas sandorius dėl išvestinių finansinių priemonių taikymo, Tarybai turi pateikti gaires, numatančias pagrindinius išvestinių finansinių priemonių ar kitų priemonių, padedančių valdyti tiekimo ir elektros energijos kainų rizikas, naudojimo principus. Taryba, gavusi gaires, per 15 darbo dienų raštu pateikia vertinimą dėl finansinių priemonių taikymo.  Visuomeninis tiekėjas, teikdamas Tarybai informaciją visuomeninės elektros energijos kainos viršutinei ribai nustatyti, kartu pateikia apibendrintą informaciją apie sudarytus sandorius dėl išvestinių finansinių priemonių taikymo, įskaitant: </w:t>
                              </w:r>
                            </w:p>
                            <w:sdt>
                              <w:sdtPr>
                                <w:alias w:val="117.1 pp."/>
                                <w:tag w:val="part_791c3227e70a44d4b60fb37bec78e698"/>
                                <w:id w:val="2132129578"/>
                                <w:lock w:val="sdtLocked"/>
                              </w:sdtPr>
                              <w:sdtEndPr/>
                              <w:sdtContent>
                                <w:p w14:paraId="208CD207" w14:textId="4AD23E69" w:rsidR="0032302A" w:rsidRDefault="007910C5">
                                  <w:pPr>
                                    <w:tabs>
                                      <w:tab w:val="left" w:pos="993"/>
                                    </w:tabs>
                                    <w:suppressAutoHyphens/>
                                    <w:ind w:firstLine="709"/>
                                    <w:jc w:val="both"/>
                                  </w:pPr>
                                  <w:sdt>
                                    <w:sdtPr>
                                      <w:alias w:val="Numeris"/>
                                      <w:tag w:val="nr_791c3227e70a44d4b60fb37bec78e698"/>
                                      <w:id w:val="1377900527"/>
                                      <w:lock w:val="sdtLocked"/>
                                    </w:sdtPr>
                                    <w:sdtEndPr/>
                                    <w:sdtContent>
                                      <w:r w:rsidR="005D6057">
                                        <w:t>117.1</w:t>
                                      </w:r>
                                    </w:sdtContent>
                                  </w:sdt>
                                  <w:r w:rsidR="005D6057">
                                    <w:t xml:space="preserve">. visuomeninės elektros energijos kainos prognozę su pasirinktos išvestinės finansinės priemonės taikymu ir be išvestinės finansinės priemonės taikymo laikotarpiui, kuriam taikoma išvestinė finansinė priemonė; </w:t>
                                  </w:r>
                                </w:p>
                              </w:sdtContent>
                            </w:sdt>
                            <w:sdt>
                              <w:sdtPr>
                                <w:alias w:val="117.2 pp."/>
                                <w:tag w:val="part_0d21044938474a38b62013f1a2adfaba"/>
                                <w:id w:val="-77297033"/>
                                <w:lock w:val="sdtLocked"/>
                              </w:sdtPr>
                              <w:sdtEndPr/>
                              <w:sdtContent>
                                <w:p w14:paraId="55621302" w14:textId="61CE05A5" w:rsidR="0032302A" w:rsidRDefault="007910C5">
                                  <w:pPr>
                                    <w:tabs>
                                      <w:tab w:val="left" w:pos="993"/>
                                    </w:tabs>
                                    <w:suppressAutoHyphens/>
                                    <w:ind w:firstLine="709"/>
                                    <w:jc w:val="both"/>
                                  </w:pPr>
                                  <w:sdt>
                                    <w:sdtPr>
                                      <w:alias w:val="Numeris"/>
                                      <w:tag w:val="nr_0d21044938474a38b62013f1a2adfaba"/>
                                      <w:id w:val="651794108"/>
                                      <w:lock w:val="sdtLocked"/>
                                    </w:sdtPr>
                                    <w:sdtEndPr/>
                                    <w:sdtContent>
                                      <w:r w:rsidR="005D6057">
                                        <w:t>117.2</w:t>
                                      </w:r>
                                    </w:sdtContent>
                                  </w:sdt>
                                  <w:r w:rsidR="005D6057">
                                    <w:t xml:space="preserve">. papildomų patirtų sąnaudų dydį ir jį pagrindžiančią informaciją; </w:t>
                                  </w:r>
                                </w:p>
                              </w:sdtContent>
                            </w:sdt>
                            <w:sdt>
                              <w:sdtPr>
                                <w:alias w:val="117.3 pp."/>
                                <w:tag w:val="part_fd7ee9bc6c2948308ae21174bd2c4eb0"/>
                                <w:id w:val="2012946878"/>
                                <w:lock w:val="sdtLocked"/>
                              </w:sdtPr>
                              <w:sdtEndPr/>
                              <w:sdtContent>
                                <w:p w14:paraId="2E8023F8" w14:textId="1257C02B" w:rsidR="0032302A" w:rsidRDefault="007910C5">
                                  <w:pPr>
                                    <w:tabs>
                                      <w:tab w:val="left" w:pos="993"/>
                                    </w:tabs>
                                    <w:suppressAutoHyphens/>
                                    <w:ind w:firstLine="709"/>
                                    <w:jc w:val="both"/>
                                  </w:pPr>
                                  <w:sdt>
                                    <w:sdtPr>
                                      <w:alias w:val="Numeris"/>
                                      <w:tag w:val="nr_fd7ee9bc6c2948308ae21174bd2c4eb0"/>
                                      <w:id w:val="1405330923"/>
                                      <w:lock w:val="sdtLocked"/>
                                    </w:sdtPr>
                                    <w:sdtEndPr/>
                                    <w:sdtContent>
                                      <w:r w:rsidR="005D6057">
                                        <w:t>117.3</w:t>
                                      </w:r>
                                    </w:sdtContent>
                                  </w:sdt>
                                  <w:r w:rsidR="005D6057">
                                    <w:t>. išvestinės finansinės priemonės taikymo laikotarpį ir siūlymą pagrindžiančią informaciją;</w:t>
                                  </w:r>
                                </w:p>
                              </w:sdtContent>
                            </w:sdt>
                            <w:sdt>
                              <w:sdtPr>
                                <w:alias w:val="117.4 pp."/>
                                <w:tag w:val="part_ddf10b5015aa4e3090360834761bca48"/>
                                <w:id w:val="-179815699"/>
                                <w:lock w:val="sdtLocked"/>
                              </w:sdtPr>
                              <w:sdtEndPr/>
                              <w:sdtContent>
                                <w:p w14:paraId="04F0BEAF" w14:textId="48F747FA" w:rsidR="0032302A" w:rsidRDefault="007910C5">
                                  <w:pPr>
                                    <w:tabs>
                                      <w:tab w:val="left" w:pos="993"/>
                                    </w:tabs>
                                    <w:suppressAutoHyphens/>
                                    <w:ind w:firstLine="709"/>
                                    <w:jc w:val="both"/>
                                  </w:pPr>
                                  <w:sdt>
                                    <w:sdtPr>
                                      <w:alias w:val="Numeris"/>
                                      <w:tag w:val="nr_ddf10b5015aa4e3090360834761bca48"/>
                                      <w:id w:val="-1020471996"/>
                                      <w:lock w:val="sdtLocked"/>
                                    </w:sdtPr>
                                    <w:sdtEndPr/>
                                    <w:sdtContent>
                                      <w:r w:rsidR="005D6057">
                                        <w:t>117.4</w:t>
                                      </w:r>
                                    </w:sdtContent>
                                  </w:sdt>
                                  <w:r w:rsidR="005D6057">
                                    <w:t>. informaciją apie elektros energijos kiekius, kuriems numatoma taikyti finansines išvestines priemones, ir argumentaciją dėl kiekio pasirinkimo;</w:t>
                                  </w:r>
                                </w:p>
                              </w:sdtContent>
                            </w:sdt>
                            <w:sdt>
                              <w:sdtPr>
                                <w:alias w:val="117.5 pp."/>
                                <w:tag w:val="part_be32f008bd7149019cfeda5fecc4e5b5"/>
                                <w:id w:val="1691872359"/>
                                <w:lock w:val="sdtLocked"/>
                              </w:sdtPr>
                              <w:sdtEndPr/>
                              <w:sdtContent>
                                <w:p w14:paraId="22CFEE08" w14:textId="3353508D" w:rsidR="0032302A" w:rsidRDefault="007910C5">
                                  <w:pPr>
                                    <w:tabs>
                                      <w:tab w:val="left" w:pos="993"/>
                                    </w:tabs>
                                    <w:suppressAutoHyphens/>
                                    <w:ind w:firstLine="709"/>
                                    <w:jc w:val="both"/>
                                  </w:pPr>
                                  <w:sdt>
                                    <w:sdtPr>
                                      <w:alias w:val="Numeris"/>
                                      <w:tag w:val="nr_be32f008bd7149019cfeda5fecc4e5b5"/>
                                      <w:id w:val="-487016721"/>
                                      <w:lock w:val="sdtLocked"/>
                                    </w:sdtPr>
                                    <w:sdtEndPr/>
                                    <w:sdtContent>
                                      <w:r w:rsidR="005D6057">
                                        <w:t>117.5</w:t>
                                      </w:r>
                                    </w:sdtContent>
                                  </w:sdt>
                                  <w:r w:rsidR="005D6057">
                                    <w:t>. bent vieną alternatyvios priemonės, jeigu jų yra, padedančios valdyti visuomeninio tiekimo ir elektros energijos kainų rizikas, vertinimą, nurodant kiekvienos priemonės atveju patiriamų sąnaudų ir gaunamos naudos palyginimą, pagrindžiantį išvestinių finansinių priemonių taikymo pasirinkimą, pateikiant skaičiavimus ir sąnaudų bei naudų dydį pagrindžiančią informaciją.</w:t>
                                  </w:r>
                                </w:p>
                              </w:sdtContent>
                            </w:sdt>
                          </w:sdtContent>
                        </w:sdt>
                        <w:sdt>
                          <w:sdtPr>
                            <w:alias w:val="118 p."/>
                            <w:tag w:val="part_539d3d9af8e64230b9365ed286a03cda"/>
                            <w:id w:val="-864282501"/>
                            <w:lock w:val="sdtLocked"/>
                          </w:sdtPr>
                          <w:sdtEndPr/>
                          <w:sdtContent>
                            <w:p w14:paraId="1DEB7410" w14:textId="0C5C5382" w:rsidR="0032302A" w:rsidRDefault="007910C5">
                              <w:pPr>
                                <w:tabs>
                                  <w:tab w:val="left" w:pos="993"/>
                                </w:tabs>
                                <w:suppressAutoHyphens/>
                                <w:ind w:firstLine="709"/>
                                <w:jc w:val="both"/>
                                <w:rPr>
                                  <w:szCs w:val="24"/>
                                </w:rPr>
                              </w:pPr>
                              <w:sdt>
                                <w:sdtPr>
                                  <w:alias w:val="Numeris"/>
                                  <w:tag w:val="nr_539d3d9af8e64230b9365ed286a03cda"/>
                                  <w:id w:val="-401056074"/>
                                  <w:lock w:val="sdtLocked"/>
                                </w:sdtPr>
                                <w:sdtEndPr/>
                                <w:sdtContent>
                                  <w:r w:rsidR="005D6057">
                                    <w:rPr>
                                      <w:iCs/>
                                      <w:szCs w:val="24"/>
                                    </w:rPr>
                                    <w:t>118</w:t>
                                  </w:r>
                                </w:sdtContent>
                              </w:sdt>
                              <w:r w:rsidR="005D6057">
                                <w:rPr>
                                  <w:iCs/>
                                  <w:szCs w:val="24"/>
                                </w:rPr>
                                <w:t xml:space="preserve">. </w:t>
                              </w:r>
                              <w:r w:rsidR="005D6057">
                                <w:t xml:space="preserve">Visuomeninis tiekėjas, siekdamas pagrįsti kitas taikytas arba planuojamas taikyti priemones, Tarybai turi pateikti papildomą pagrindimą dėl tokių priemonių taikymo, pateikiant detalius paaiškinimus ir prognozes dėl elektros energijos įsigijimo sąnaudų. </w:t>
                              </w:r>
                            </w:p>
                          </w:sdtContent>
                        </w:sdt>
                        <w:sdt>
                          <w:sdtPr>
                            <w:alias w:val="119 p."/>
                            <w:tag w:val="part_53e86caeac6346429a882fd216eb8f16"/>
                            <w:id w:val="-603496058"/>
                            <w:lock w:val="sdtLocked"/>
                          </w:sdtPr>
                          <w:sdtEndPr/>
                          <w:sdtContent>
                            <w:p w14:paraId="6CD04467" w14:textId="5C51F849" w:rsidR="0032302A" w:rsidRDefault="007910C5">
                              <w:pPr>
                                <w:tabs>
                                  <w:tab w:val="left" w:pos="993"/>
                                </w:tabs>
                                <w:suppressAutoHyphens/>
                                <w:ind w:firstLine="709"/>
                                <w:jc w:val="both"/>
                              </w:pPr>
                              <w:sdt>
                                <w:sdtPr>
                                  <w:alias w:val="Numeris"/>
                                  <w:tag w:val="nr_53e86caeac6346429a882fd216eb8f16"/>
                                  <w:id w:val="1709143910"/>
                                  <w:lock w:val="sdtLocked"/>
                                </w:sdtPr>
                                <w:sdtEndPr/>
                                <w:sdtContent>
                                  <w:r w:rsidR="005D6057">
                                    <w:rPr>
                                      <w:iCs/>
                                    </w:rPr>
                                    <w:t>119</w:t>
                                  </w:r>
                                </w:sdtContent>
                              </w:sdt>
                              <w:r w:rsidR="005D6057">
                                <w:rPr>
                                  <w:iCs/>
                                </w:rPr>
                                <w:t xml:space="preserve">. </w:t>
                              </w:r>
                              <w:r w:rsidR="005D6057">
                                <w:t>Nustatant prognozuojamą elektros energijos įsigijimo kainą Taryba įvertina praėjusio laikotarpio (nuo</w:t>
                              </w:r>
                              <w:r w:rsidR="005D6057">
                                <w:rPr>
                                  <w:i/>
                                  <w:iCs/>
                                </w:rPr>
                                <w:t xml:space="preserve"> t-2</w:t>
                              </w:r>
                              <w:r w:rsidR="005D6057">
                                <w:t xml:space="preserve"> metų spalio 1 d. iki </w:t>
                              </w:r>
                              <w:r w:rsidR="005D6057">
                                <w:rPr>
                                  <w:i/>
                                  <w:iCs/>
                                </w:rPr>
                                <w:t>t-1</w:t>
                              </w:r>
                              <w:r w:rsidR="005D6057">
                                <w:t xml:space="preserve"> metų rugsėjo 30 d.) pagrįstų sąnaudų neatitikimą, susidariusį dėl faktinių ir prognozuotų elektros energijos įsigijimo kainų skirtumo tiekiant elektros energiją visuomeninio tiekimo vartotojams, taip pat pagal Metodikos 128 punktą apskaičiuotą skirtumą.</w:t>
                              </w:r>
                            </w:p>
                          </w:sdtContent>
                        </w:sdt>
                        <w:sdt>
                          <w:sdtPr>
                            <w:alias w:val="120 p."/>
                            <w:tag w:val="part_3f82d1d6419c4937b4290482b9e77296"/>
                            <w:id w:val="1136295099"/>
                            <w:lock w:val="sdtLocked"/>
                          </w:sdtPr>
                          <w:sdtEndPr/>
                          <w:sdtContent>
                            <w:p w14:paraId="0CDD2546" w14:textId="4FAEF564" w:rsidR="0032302A" w:rsidRDefault="007910C5">
                              <w:pPr>
                                <w:ind w:firstLine="709"/>
                                <w:jc w:val="both"/>
                              </w:pPr>
                              <w:sdt>
                                <w:sdtPr>
                                  <w:alias w:val="Numeris"/>
                                  <w:tag w:val="nr_3f82d1d6419c4937b4290482b9e77296"/>
                                  <w:id w:val="-1160299219"/>
                                  <w:lock w:val="sdtLocked"/>
                                </w:sdtPr>
                                <w:sdtEndPr/>
                                <w:sdtContent>
                                  <w:r w:rsidR="005D6057">
                                    <w:rPr>
                                      <w:iCs/>
                                    </w:rPr>
                                    <w:t>120</w:t>
                                  </w:r>
                                </w:sdtContent>
                              </w:sdt>
                              <w:r w:rsidR="005D6057">
                                <w:rPr>
                                  <w:iCs/>
                                </w:rPr>
                                <w:t xml:space="preserve">. </w:t>
                              </w:r>
                              <w:r w:rsidR="005D6057">
                                <w:t xml:space="preserve">Prognozuojama elektros energijos įsigijimo kaina bei prognozuotos ir faktinės elektros energijos įsigijimo kainos skirtumas nustatomas remiantis paslaugos teikėjo pateiktų faktinių ir prognozuotų duomenų analize. Jeigu elektros energija įsigyjama arba planuojama įsigyti pagal dvišales sutartis, sudarytas nesilaikant Metodikos 114 punkto nuostatų, </w:t>
                              </w:r>
                              <w:r w:rsidR="005D6057">
                                <w:rPr>
                                  <w:lang w:eastAsia="lt-LT"/>
                                </w:rPr>
                                <w:t xml:space="preserve">Tarybos </w:t>
                              </w:r>
                              <w:r w:rsidR="005D6057">
                                <w:t xml:space="preserve">motyvuotu sprendimu dalis visuomeninio tiekėjo prognozuojamų patirti arba patirtų faktinių elektros energijos įsigijimo sąnaudų nepripažįstama pagrįstomis sąnaudomis ir jomis mažinamos prognozuojamos arba faktinės elektros energijos įsigijimo sąnaudos. </w:t>
                              </w:r>
                            </w:p>
                          </w:sdtContent>
                        </w:sdt>
                        <w:sdt>
                          <w:sdtPr>
                            <w:alias w:val="121 p."/>
                            <w:tag w:val="part_510a578f3aa54cef9b27e8ed4fb83da1"/>
                            <w:id w:val="275686491"/>
                            <w:lock w:val="sdtLocked"/>
                          </w:sdtPr>
                          <w:sdtEndPr/>
                          <w:sdtContent>
                            <w:p w14:paraId="1AEB99AA" w14:textId="3843CF88" w:rsidR="0032302A" w:rsidRDefault="007910C5">
                              <w:pPr>
                                <w:spacing w:line="252" w:lineRule="auto"/>
                                <w:ind w:firstLine="709"/>
                                <w:jc w:val="both"/>
                                <w:rPr>
                                  <w:szCs w:val="24"/>
                                  <w:lang w:eastAsia="lt-LT"/>
                                </w:rPr>
                              </w:pPr>
                              <w:sdt>
                                <w:sdtPr>
                                  <w:alias w:val="Numeris"/>
                                  <w:tag w:val="nr_510a578f3aa54cef9b27e8ed4fb83da1"/>
                                  <w:id w:val="1836102564"/>
                                  <w:lock w:val="sdtLocked"/>
                                </w:sdtPr>
                                <w:sdtEndPr/>
                                <w:sdtContent>
                                  <w:r w:rsidR="005D6057">
                                    <w:rPr>
                                      <w:iCs/>
                                      <w:szCs w:val="24"/>
                                      <w:lang w:eastAsia="lt-LT"/>
                                    </w:rPr>
                                    <w:t>121</w:t>
                                  </w:r>
                                </w:sdtContent>
                              </w:sdt>
                              <w:r w:rsidR="005D6057">
                                <w:rPr>
                                  <w:iCs/>
                                  <w:szCs w:val="24"/>
                                  <w:lang w:eastAsia="lt-LT"/>
                                </w:rPr>
                                <w:t xml:space="preserve">. </w:t>
                              </w:r>
                              <w:r w:rsidR="005D6057">
                                <w:rPr>
                                  <w:szCs w:val="24"/>
                                  <w:lang w:eastAsia="lt-LT"/>
                                </w:rPr>
                                <w:t xml:space="preserve">Visuomeninės elektros energijos kainos viršutinės ribą nustatant atskirai buitiniams vartotojams, kurie atitinka pažeidžiamų elektros energijos vartotojų sąvoką, nustatytą Elektros energetikos įstatymo 2 straipsnio 94 dalyje (toliau – pažeidžiami vartotojai), ir kitiems buitiniams vartotojams (toliau – kiti vartotojai), ir šių grupių vartotojams atskirai pagal skirstomųjų tinklų, prie kurių prijungti jų vartojimo objektai, įtampą (VĮ ir ŽĮ), </w:t>
                              </w:r>
                              <w:r w:rsidR="005D6057">
                                <w:rPr>
                                  <w:rFonts w:eastAsia="MS Mincho"/>
                                  <w:szCs w:val="24"/>
                                  <w:lang w:eastAsia="lt-LT"/>
                                </w:rPr>
                                <w:t xml:space="preserve"> visuomeninės elektros energijos kainos viršutinės ribos</w:t>
                              </w:r>
                              <w:r w:rsidR="005D6057">
                                <w:rPr>
                                  <w:szCs w:val="24"/>
                                  <w:lang w:eastAsia="lt-LT"/>
                                </w:rPr>
                                <w:t xml:space="preserve"> atitinkamos grupės vartotojams apskaičiuojamos pagal formulę:</w:t>
                              </w:r>
                            </w:p>
                            <w:p w14:paraId="5AB22ED3" w14:textId="77777777" w:rsidR="0032302A" w:rsidRDefault="0032302A">
                              <w:pPr>
                                <w:spacing w:line="252" w:lineRule="auto"/>
                                <w:ind w:firstLine="842"/>
                                <w:jc w:val="both"/>
                                <w:rPr>
                                  <w:szCs w:val="24"/>
                                  <w:lang w:eastAsia="lt-LT"/>
                                </w:rPr>
                              </w:pPr>
                            </w:p>
                            <w:p w14:paraId="79EEBACC" w14:textId="49E3E44D" w:rsidR="0032302A" w:rsidRDefault="007910C5">
                              <w:pPr>
                                <w:spacing w:line="252" w:lineRule="auto"/>
                                <w:ind w:firstLine="720"/>
                                <w:jc w:val="center"/>
                                <w:rPr>
                                  <w:szCs w:val="24"/>
                                  <w:lang w:eastAsia="lt-LT"/>
                                </w:rPr>
                              </w:pPr>
                              <m:oMath>
                                <m:sSubSup>
                                  <m:sSubSupPr>
                                    <m:ctrlPr>
                                      <w:rPr>
                                        <w:rFonts w:ascii="Cambria Math" w:hAnsi="Cambria Math"/>
                                        <w:i/>
                                        <w:szCs w:val="24"/>
                                      </w:rPr>
                                    </m:ctrlPr>
                                  </m:sSubSupPr>
                                  <m:e>
                                    <m:r>
                                      <w:rPr>
                                        <w:rFonts w:ascii="Cambria Math" w:hAnsi="Cambria Math"/>
                                        <w:szCs w:val="24"/>
                                      </w:rPr>
                                      <m:t>VT</m:t>
                                    </m:r>
                                  </m:e>
                                  <m:sub>
                                    <m:d>
                                      <m:dPr>
                                        <m:ctrlPr>
                                          <w:rPr>
                                            <w:rFonts w:ascii="Cambria Math" w:hAnsi="Cambria Math"/>
                                            <w:i/>
                                            <w:szCs w:val="24"/>
                                          </w:rPr>
                                        </m:ctrlPr>
                                      </m:dPr>
                                      <m:e>
                                        <m:r>
                                          <w:rPr>
                                            <w:rFonts w:ascii="Cambria Math" w:hAnsi="Cambria Math"/>
                                            <w:szCs w:val="24"/>
                                          </w:rPr>
                                          <m:t>pv,kv,10,04</m:t>
                                        </m:r>
                                      </m:e>
                                    </m:d>
                                    <m:r>
                                      <w:rPr>
                                        <w:rFonts w:ascii="Cambria Math" w:hAnsi="Cambria Math"/>
                                        <w:szCs w:val="24"/>
                                      </w:rPr>
                                      <m:t>,t</m:t>
                                    </m:r>
                                  </m:sub>
                                  <m:sup>
                                    <m:r>
                                      <w:rPr>
                                        <w:rFonts w:ascii="Cambria Math" w:hAnsi="Cambria Math"/>
                                        <w:szCs w:val="24"/>
                                      </w:rPr>
                                      <m:t>'</m:t>
                                    </m:r>
                                  </m:sup>
                                </m:sSubSup>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rPr>
                                      <m:t>(pv,  kv),t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lang w:val="en-US"/>
                                      </w:rPr>
                                      <m:t>vt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rPr>
                                      <m:t>pers,t</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rPr>
                                      <m:t>viap,t</m:t>
                                    </m:r>
                                  </m:sub>
                                </m:sSub>
                                <m:r>
                                  <w:rPr>
                                    <w:rFonts w:ascii="Cambria Math" w:hAnsi="Cambria Math"/>
                                    <w:szCs w:val="24"/>
                                  </w:rPr>
                                  <m:t>+</m:t>
                                </m:r>
                                <m:sSub>
                                  <m:sSubPr>
                                    <m:ctrlPr>
                                      <w:rPr>
                                        <w:rFonts w:ascii="Cambria Math" w:hAnsi="Cambria Math"/>
                                        <w:i/>
                                        <w:iCs/>
                                        <w:szCs w:val="24"/>
                                        <w:lang w:eastAsia="lt-LT"/>
                                      </w:rPr>
                                    </m:ctrlPr>
                                  </m:sSubPr>
                                  <m:e>
                                    <m:r>
                                      <w:rPr>
                                        <w:rFonts w:ascii="Cambria Math" w:hAnsi="Cambria Math"/>
                                        <w:szCs w:val="24"/>
                                        <w:lang w:eastAsia="lt-LT"/>
                                      </w:rPr>
                                      <m:t>ST</m:t>
                                    </m:r>
                                  </m:e>
                                  <m:sub>
                                    <m:r>
                                      <w:rPr>
                                        <w:rFonts w:ascii="Cambria Math" w:hAnsi="Cambria Math"/>
                                        <w:szCs w:val="24"/>
                                        <w:vertAlign w:val="subscript"/>
                                        <w:lang w:eastAsia="lt-LT"/>
                                      </w:rPr>
                                      <m:t>t</m:t>
                                    </m:r>
                                  </m:sub>
                                </m:sSub>
                                <m:r>
                                  <w:rPr>
                                    <w:rFonts w:ascii="Cambria Math" w:hAnsi="Cambria Math"/>
                                    <w:szCs w:val="24"/>
                                    <w:lang w:eastAsia="lt-LT"/>
                                  </w:rPr>
                                  <m:t xml:space="preserve"> </m:t>
                                </m:r>
                              </m:oMath>
                              <w:r w:rsidR="005D6057">
                                <w:rPr>
                                  <w:szCs w:val="24"/>
                                  <w:lang w:eastAsia="lt-LT"/>
                                </w:rPr>
                                <w:t>(7</w:t>
                              </w:r>
                              <w:r w:rsidR="005D6057">
                                <w:rPr>
                                  <w:szCs w:val="24"/>
                                  <w:lang w:val="en-US" w:eastAsia="lt-LT"/>
                                </w:rPr>
                                <w:t>6</w:t>
                              </w:r>
                              <w:r w:rsidR="005D6057">
                                <w:rPr>
                                  <w:szCs w:val="24"/>
                                  <w:lang w:eastAsia="lt-LT"/>
                                </w:rPr>
                                <w:t>)</w:t>
                              </w:r>
                            </w:p>
                            <w:p w14:paraId="72579EC1" w14:textId="56810D62" w:rsidR="0032302A" w:rsidRDefault="0032302A">
                              <w:pPr>
                                <w:spacing w:line="252" w:lineRule="auto"/>
                                <w:ind w:firstLine="842"/>
                                <w:jc w:val="both"/>
                                <w:rPr>
                                  <w:szCs w:val="24"/>
                                  <w:lang w:eastAsia="lt-LT"/>
                                </w:rPr>
                              </w:pPr>
                            </w:p>
                            <w:p w14:paraId="00BB4A85" w14:textId="77777777" w:rsidR="0032302A" w:rsidRDefault="005D6057">
                              <w:pPr>
                                <w:spacing w:line="252" w:lineRule="auto"/>
                                <w:ind w:firstLine="720"/>
                                <w:jc w:val="both"/>
                                <w:rPr>
                                  <w:szCs w:val="24"/>
                                  <w:lang w:eastAsia="lt-LT"/>
                                </w:rPr>
                              </w:pPr>
                              <w:r>
                                <w:rPr>
                                  <w:i/>
                                  <w:szCs w:val="24"/>
                                  <w:lang w:eastAsia="lt-LT"/>
                                </w:rPr>
                                <w:t>čia:</w:t>
                              </w:r>
                            </w:p>
                            <w:p w14:paraId="2C267914" w14:textId="77777777" w:rsidR="0032302A" w:rsidRDefault="005D6057">
                              <w:pPr>
                                <w:spacing w:line="252" w:lineRule="auto"/>
                                <w:ind w:firstLine="720"/>
                                <w:jc w:val="both"/>
                                <w:rPr>
                                  <w:szCs w:val="24"/>
                                  <w:lang w:eastAsia="lt-LT"/>
                                </w:rPr>
                              </w:pPr>
                              <w:r>
                                <w:rPr>
                                  <w:i/>
                                  <w:szCs w:val="24"/>
                                  <w:lang w:eastAsia="lt-LT"/>
                                </w:rPr>
                                <w:t>VT’</w:t>
                              </w:r>
                              <w:r>
                                <w:rPr>
                                  <w:szCs w:val="24"/>
                                  <w:vertAlign w:val="subscript"/>
                                  <w:lang w:eastAsia="lt-LT"/>
                                </w:rPr>
                                <w:t>(pv,kv10,04),</w:t>
                              </w:r>
                              <w:r>
                                <w:rPr>
                                  <w:i/>
                                  <w:szCs w:val="24"/>
                                  <w:vertAlign w:val="subscript"/>
                                  <w:lang w:eastAsia="lt-LT"/>
                                </w:rPr>
                                <w:t>t</w:t>
                              </w:r>
                              <w:r>
                                <w:rPr>
                                  <w:szCs w:val="24"/>
                                  <w:lang w:eastAsia="lt-LT"/>
                                </w:rPr>
                                <w:t> – visuomeninių elektros energijos kainų viršutinės ribos atitinkamos grupės vartotojams (pažeidžiamiems vartotojams ir kitiems vartotojams), gaunantiems elektros energiją iš skirstymo atitinkamai VĮ ir ŽĮ tinklų </w:t>
                              </w:r>
                              <w:r>
                                <w:rPr>
                                  <w:i/>
                                  <w:szCs w:val="24"/>
                                  <w:lang w:eastAsia="lt-LT"/>
                                </w:rPr>
                                <w:t>t </w:t>
                              </w:r>
                              <w:r>
                                <w:rPr>
                                  <w:szCs w:val="24"/>
                                  <w:lang w:eastAsia="lt-LT"/>
                                </w:rPr>
                                <w:t>metais, EUR/kWh;</w:t>
                              </w:r>
                            </w:p>
                            <w:p w14:paraId="5AFFC6E9" w14:textId="14348A77" w:rsidR="0032302A" w:rsidRDefault="005D6057">
                              <w:pPr>
                                <w:spacing w:line="252" w:lineRule="auto"/>
                                <w:ind w:firstLine="720"/>
                                <w:jc w:val="both"/>
                                <w:rPr>
                                  <w:szCs w:val="24"/>
                                  <w:lang w:eastAsia="lt-LT"/>
                                </w:rPr>
                              </w:pPr>
                              <w:r>
                                <w:rPr>
                                  <w:i/>
                                  <w:szCs w:val="24"/>
                                  <w:lang w:eastAsia="lt-LT"/>
                                </w:rPr>
                                <w:t>T</w:t>
                              </w:r>
                              <w:r>
                                <w:rPr>
                                  <w:i/>
                                  <w:szCs w:val="24"/>
                                  <w:vertAlign w:val="subscript"/>
                                  <w:lang w:eastAsia="lt-LT"/>
                                </w:rPr>
                                <w:t>(</w:t>
                              </w:r>
                              <w:proofErr w:type="spellStart"/>
                              <w:r>
                                <w:rPr>
                                  <w:i/>
                                  <w:szCs w:val="24"/>
                                  <w:vertAlign w:val="subscript"/>
                                  <w:lang w:eastAsia="lt-LT"/>
                                </w:rPr>
                                <w:t>pv,kv</w:t>
                              </w:r>
                              <w:proofErr w:type="spellEnd"/>
                              <w:r>
                                <w:rPr>
                                  <w:i/>
                                  <w:szCs w:val="24"/>
                                  <w:vertAlign w:val="subscript"/>
                                  <w:lang w:eastAsia="lt-LT"/>
                                </w:rPr>
                                <w:t>)</w:t>
                              </w:r>
                              <w:r>
                                <w:rPr>
                                  <w:szCs w:val="24"/>
                                  <w:vertAlign w:val="subscript"/>
                                  <w:lang w:eastAsia="lt-LT"/>
                                </w:rPr>
                                <w:t>,</w:t>
                              </w:r>
                              <w:r>
                                <w:rPr>
                                  <w:i/>
                                  <w:szCs w:val="24"/>
                                  <w:vertAlign w:val="subscript"/>
                                  <w:lang w:eastAsia="lt-LT"/>
                                </w:rPr>
                                <w:t>t</w:t>
                              </w:r>
                              <w:r>
                                <w:rPr>
                                  <w:szCs w:val="24"/>
                                  <w:lang w:eastAsia="lt-LT"/>
                                </w:rPr>
                                <w:t> – atitinkamos grupės vartotojams prognozuojama elektros energijos įsigijimo kaina </w:t>
                              </w:r>
                              <w:r>
                                <w:rPr>
                                  <w:i/>
                                  <w:szCs w:val="24"/>
                                  <w:lang w:eastAsia="lt-LT"/>
                                </w:rPr>
                                <w:t>t</w:t>
                              </w:r>
                              <w:r>
                                <w:rPr>
                                  <w:szCs w:val="24"/>
                                  <w:lang w:eastAsia="lt-LT"/>
                                </w:rPr>
                                <w:t> metais (pažeidžiamiems vartotojams apskaičiuojama pagal Metodikos 123</w:t>
                              </w:r>
                              <w:r>
                                <w:t> </w:t>
                              </w:r>
                              <w:r>
                                <w:rPr>
                                  <w:szCs w:val="24"/>
                                  <w:lang w:eastAsia="lt-LT"/>
                                </w:rPr>
                                <w:t xml:space="preserve">punktą, kitiems vartotojams – pagal Metodikos 124 punktą), EUR/kWh; </w:t>
                              </w:r>
                            </w:p>
                            <w:p w14:paraId="217ECB66" w14:textId="2BCB2F02" w:rsidR="0032302A" w:rsidRDefault="005D6057">
                              <w:pPr>
                                <w:spacing w:line="252" w:lineRule="auto"/>
                                <w:ind w:firstLine="720"/>
                                <w:jc w:val="both"/>
                                <w:rPr>
                                  <w:szCs w:val="24"/>
                                  <w:lang w:eastAsia="lt-LT"/>
                                </w:rPr>
                              </w:pPr>
                              <w:proofErr w:type="spellStart"/>
                              <w:r>
                                <w:rPr>
                                  <w:i/>
                                  <w:szCs w:val="24"/>
                                  <w:lang w:eastAsia="lt-LT"/>
                                </w:rPr>
                                <w:t>T</w:t>
                              </w:r>
                              <w:r>
                                <w:rPr>
                                  <w:i/>
                                  <w:szCs w:val="24"/>
                                  <w:vertAlign w:val="subscript"/>
                                  <w:lang w:eastAsia="lt-LT"/>
                                </w:rPr>
                                <w:t>vt</w:t>
                              </w:r>
                              <w:r>
                                <w:rPr>
                                  <w:szCs w:val="24"/>
                                  <w:vertAlign w:val="subscript"/>
                                  <w:lang w:eastAsia="lt-LT"/>
                                </w:rPr>
                                <w:t>,</w:t>
                              </w:r>
                              <w:r>
                                <w:rPr>
                                  <w:i/>
                                  <w:szCs w:val="24"/>
                                  <w:vertAlign w:val="subscript"/>
                                  <w:lang w:eastAsia="lt-LT"/>
                                </w:rPr>
                                <w:t>t</w:t>
                              </w:r>
                              <w:proofErr w:type="spellEnd"/>
                              <w:r>
                                <w:rPr>
                                  <w:szCs w:val="24"/>
                                  <w:lang w:eastAsia="lt-LT"/>
                                </w:rPr>
                                <w:t> – elektros energijos visuomeninio tiekimo paslaugos kainos viršutinė riba </w:t>
                              </w:r>
                              <w:r>
                                <w:rPr>
                                  <w:i/>
                                  <w:szCs w:val="24"/>
                                  <w:lang w:eastAsia="lt-LT"/>
                                </w:rPr>
                                <w:t>t </w:t>
                              </w:r>
                              <w:r>
                                <w:rPr>
                                  <w:szCs w:val="24"/>
                                  <w:lang w:eastAsia="lt-LT"/>
                                </w:rPr>
                                <w:t>metais, EUR/kWh;</w:t>
                              </w:r>
                            </w:p>
                            <w:p w14:paraId="184DD5AF" w14:textId="77777777" w:rsidR="0032302A" w:rsidRDefault="005D6057">
                              <w:pPr>
                                <w:spacing w:line="252" w:lineRule="auto"/>
                                <w:ind w:firstLine="720"/>
                                <w:jc w:val="both"/>
                                <w:rPr>
                                  <w:szCs w:val="24"/>
                                  <w:lang w:eastAsia="lt-LT"/>
                                </w:rPr>
                              </w:pPr>
                              <w:proofErr w:type="spellStart"/>
                              <w:r>
                                <w:rPr>
                                  <w:i/>
                                  <w:szCs w:val="24"/>
                                  <w:lang w:eastAsia="lt-LT"/>
                                </w:rPr>
                                <w:t>T</w:t>
                              </w:r>
                              <w:r>
                                <w:rPr>
                                  <w:i/>
                                  <w:szCs w:val="24"/>
                                  <w:vertAlign w:val="subscript"/>
                                  <w:lang w:eastAsia="lt-LT"/>
                                </w:rPr>
                                <w:t>pers</w:t>
                              </w:r>
                              <w:r>
                                <w:rPr>
                                  <w:szCs w:val="24"/>
                                  <w:vertAlign w:val="subscript"/>
                                  <w:lang w:eastAsia="lt-LT"/>
                                </w:rPr>
                                <w:t>,</w:t>
                              </w:r>
                              <w:r>
                                <w:rPr>
                                  <w:i/>
                                  <w:szCs w:val="24"/>
                                  <w:vertAlign w:val="subscript"/>
                                  <w:lang w:eastAsia="lt-LT"/>
                                </w:rPr>
                                <w:t>t</w:t>
                              </w:r>
                              <w:proofErr w:type="spellEnd"/>
                              <w:r>
                                <w:rPr>
                                  <w:szCs w:val="24"/>
                                  <w:vertAlign w:val="subscript"/>
                                  <w:lang w:eastAsia="lt-LT"/>
                                </w:rPr>
                                <w:t> </w:t>
                              </w:r>
                              <w:r>
                                <w:rPr>
                                  <w:szCs w:val="24"/>
                                  <w:lang w:eastAsia="lt-LT"/>
                                </w:rPr>
                                <w:t>– Tarybos paskelbto elektros energijos persiuntimo paslaugos tarifų plano, taikomo ne mažiau kaip 2/3 visuomeninio tiekėjo vartotojų, tarifų svertinis vidurkis </w:t>
                              </w:r>
                              <w:r>
                                <w:rPr>
                                  <w:i/>
                                  <w:iCs/>
                                  <w:szCs w:val="24"/>
                                  <w:lang w:eastAsia="lt-LT"/>
                                </w:rPr>
                                <w:t>t</w:t>
                              </w:r>
                              <w:r>
                                <w:rPr>
                                  <w:szCs w:val="24"/>
                                  <w:lang w:eastAsia="lt-LT"/>
                                </w:rPr>
                                <w:t xml:space="preserve"> metais, EUR/kWh; </w:t>
                              </w:r>
                            </w:p>
                            <w:p w14:paraId="7D0B54F1" w14:textId="77777777" w:rsidR="0032302A" w:rsidRDefault="005D6057">
                              <w:pPr>
                                <w:spacing w:line="252" w:lineRule="auto"/>
                                <w:ind w:firstLine="709"/>
                                <w:jc w:val="both"/>
                                <w:rPr>
                                  <w:szCs w:val="24"/>
                                  <w:lang w:eastAsia="lt-LT"/>
                                </w:rPr>
                              </w:pPr>
                              <w:proofErr w:type="spellStart"/>
                              <w:r>
                                <w:rPr>
                                  <w:i/>
                                  <w:szCs w:val="24"/>
                                  <w:lang w:eastAsia="lt-LT"/>
                                </w:rPr>
                                <w:t>T</w:t>
                              </w:r>
                              <w:r>
                                <w:rPr>
                                  <w:i/>
                                  <w:szCs w:val="24"/>
                                  <w:vertAlign w:val="subscript"/>
                                  <w:lang w:eastAsia="lt-LT"/>
                                </w:rPr>
                                <w:t>viap,t</w:t>
                              </w:r>
                              <w:proofErr w:type="spellEnd"/>
                              <w:r>
                                <w:rPr>
                                  <w:szCs w:val="24"/>
                                  <w:lang w:eastAsia="lt-LT"/>
                                </w:rPr>
                                <w:t> – VIAP kaina, apskaičiuota vadovaujantis VIAP kainos nustatymo metodika, </w:t>
                              </w:r>
                              <w:r>
                                <w:rPr>
                                  <w:i/>
                                  <w:szCs w:val="24"/>
                                  <w:lang w:eastAsia="lt-LT"/>
                                </w:rPr>
                                <w:t>t </w:t>
                              </w:r>
                              <w:r>
                                <w:rPr>
                                  <w:szCs w:val="24"/>
                                  <w:lang w:eastAsia="lt-LT"/>
                                </w:rPr>
                                <w:t>metais, EUR/kWh;</w:t>
                              </w:r>
                            </w:p>
                            <w:p w14:paraId="36C68E7F" w14:textId="02F5F1E5" w:rsidR="0032302A" w:rsidRDefault="005D6057">
                              <w:pPr>
                                <w:spacing w:line="252" w:lineRule="auto"/>
                                <w:ind w:firstLine="709"/>
                                <w:jc w:val="both"/>
                                <w:rPr>
                                  <w:szCs w:val="24"/>
                                  <w:lang w:eastAsia="lt-LT"/>
                                </w:rPr>
                              </w:pPr>
                              <w:proofErr w:type="spellStart"/>
                              <w:r>
                                <w:rPr>
                                  <w:i/>
                                  <w:szCs w:val="24"/>
                                  <w:lang w:eastAsia="lt-LT"/>
                                </w:rPr>
                                <w:t>ST</w:t>
                              </w:r>
                              <w:r>
                                <w:rPr>
                                  <w:i/>
                                  <w:szCs w:val="24"/>
                                  <w:vertAlign w:val="subscript"/>
                                  <w:lang w:eastAsia="lt-LT"/>
                                </w:rPr>
                                <w:t>t</w:t>
                              </w:r>
                              <w:proofErr w:type="spellEnd"/>
                              <w:r>
                                <w:rPr>
                                  <w:szCs w:val="24"/>
                                  <w:lang w:eastAsia="lt-LT"/>
                                </w:rPr>
                                <w:t xml:space="preserve"> – skirstymo paslaugos </w:t>
                              </w:r>
                              <w:r>
                                <w:rPr>
                                  <w:i/>
                                  <w:szCs w:val="24"/>
                                  <w:lang w:eastAsia="lt-LT"/>
                                </w:rPr>
                                <w:t>t</w:t>
                              </w:r>
                              <w:r>
                                <w:rPr>
                                  <w:szCs w:val="24"/>
                                  <w:lang w:eastAsia="lt-LT"/>
                                </w:rPr>
                                <w:t xml:space="preserve"> metų kainos buitiniams vartotojams papildoma dedamoji, EUR/kWh.</w:t>
                              </w:r>
                            </w:p>
                            <w:p w14:paraId="3C897C40" w14:textId="77777777" w:rsidR="0032302A" w:rsidRDefault="005D6057">
                              <w:pPr>
                                <w:tabs>
                                  <w:tab w:val="left" w:pos="993"/>
                                </w:tabs>
                                <w:ind w:firstLine="709"/>
                                <w:jc w:val="both"/>
                              </w:pPr>
                              <w:r>
                                <w:rPr>
                                  <w:lang w:eastAsia="lt-LT"/>
                                </w:rPr>
                                <w:t xml:space="preserve">Energetikos įstatymo </w:t>
                              </w:r>
                              <w:r>
                                <w:rPr>
                                  <w:color w:val="000000"/>
                                </w:rPr>
                                <w:t>19</w:t>
                              </w:r>
                              <w:r>
                                <w:rPr>
                                  <w:color w:val="000000"/>
                                  <w:vertAlign w:val="superscript"/>
                                </w:rPr>
                                <w:t>2</w:t>
                              </w:r>
                              <w:r>
                                <w:rPr>
                                  <w:color w:val="000000"/>
                                </w:rPr>
                                <w:t xml:space="preserve"> straipsnio 2 dalies 1 punkto a papunktyje nurodyta dalinė kompensacija įvertinama sumažinant </w:t>
                              </w:r>
                              <w:proofErr w:type="spellStart"/>
                              <w:r>
                                <w:rPr>
                                  <w:i/>
                                  <w:lang w:eastAsia="lt-LT"/>
                                </w:rPr>
                                <w:t>ST</w:t>
                              </w:r>
                              <w:r>
                                <w:rPr>
                                  <w:i/>
                                  <w:vertAlign w:val="subscript"/>
                                  <w:lang w:eastAsia="lt-LT"/>
                                </w:rPr>
                                <w:t>t</w:t>
                              </w:r>
                              <w:proofErr w:type="spellEnd"/>
                              <w:r>
                                <w:rPr>
                                  <w:i/>
                                  <w:lang w:eastAsia="lt-LT"/>
                                </w:rPr>
                                <w:t xml:space="preserve"> </w:t>
                              </w:r>
                              <w:r>
                                <w:rPr>
                                  <w:lang w:eastAsia="lt-LT"/>
                                </w:rPr>
                                <w:t xml:space="preserve">dedamąją. To paties straipsnio </w:t>
                              </w:r>
                              <w:r>
                                <w:rPr>
                                  <w:color w:val="000000"/>
                                </w:rPr>
                                <w:t xml:space="preserve">2 dalies </w:t>
                              </w:r>
                              <w:r>
                                <w:br/>
                              </w:r>
                              <w:r>
                                <w:rPr>
                                  <w:color w:val="000000"/>
                                </w:rPr>
                                <w:t xml:space="preserve">1 punkto b papunktyje nurodyta dalinė kompensacija įvertinama mažinant </w:t>
                              </w:r>
                              <w:r>
                                <w:rPr>
                                  <w:lang w:eastAsia="lt-LT"/>
                                </w:rPr>
                                <w:t>galutinius visuomeninio tiekėjo išdiferencijuotus elektros energijos tarifus. Tuo atveju, kai dėl kompensacijų taikymo visuomeninės elektros energijos kainos konkreti dedamoji nustatoma ir be kompensacijų ir su kompensacijomis, analogiškai rodomos ir dvi atitinkamos grupės vartotojams nustatytos visuomeninės elektros energijos kainos viršutinės ribos.</w:t>
                              </w:r>
                              <w:r>
                                <w:t xml:space="preserve"> </w:t>
                              </w:r>
                            </w:p>
                          </w:sdtContent>
                        </w:sdt>
                        <w:sdt>
                          <w:sdtPr>
                            <w:alias w:val="122 p."/>
                            <w:tag w:val="part_06e7eb8659004e958385d8c9996de240"/>
                            <w:id w:val="-1057244262"/>
                            <w:lock w:val="sdtLocked"/>
                          </w:sdtPr>
                          <w:sdtEndPr/>
                          <w:sdtContent>
                            <w:p w14:paraId="2D5C9EC3" w14:textId="264E22FA" w:rsidR="0032302A" w:rsidRDefault="007910C5">
                              <w:pPr>
                                <w:tabs>
                                  <w:tab w:val="left" w:pos="1260"/>
                                  <w:tab w:val="left" w:pos="1843"/>
                                  <w:tab w:val="left" w:pos="2268"/>
                                </w:tabs>
                                <w:spacing w:line="252" w:lineRule="auto"/>
                                <w:ind w:right="-1" w:firstLine="709"/>
                                <w:jc w:val="both"/>
                              </w:pPr>
                              <w:sdt>
                                <w:sdtPr>
                                  <w:alias w:val="Numeris"/>
                                  <w:tag w:val="nr_06e7eb8659004e958385d8c9996de240"/>
                                  <w:id w:val="-1689525151"/>
                                  <w:lock w:val="sdtLocked"/>
                                </w:sdtPr>
                                <w:sdtEndPr/>
                                <w:sdtContent>
                                  <w:r w:rsidR="005D6057">
                                    <w:rPr>
                                      <w:iCs/>
                                    </w:rPr>
                                    <w:t>122</w:t>
                                  </w:r>
                                </w:sdtContent>
                              </w:sdt>
                              <w:r w:rsidR="005D6057">
                                <w:rPr>
                                  <w:iCs/>
                                </w:rPr>
                                <w:t xml:space="preserve">. </w:t>
                              </w:r>
                              <w:r w:rsidR="005D6057">
                                <w:t>Visuomeniniam tiekėjui įsigyjant elektros energiją Elektros energijos rinkos taisyklėse nustatyta tvarka ir būdais skirtingomis elektros energijos kainomis, prognozuojant pažeidžiamiems vartotojams elektros energijos įsigijimo kainą, jiems priskiriamas elektros energijos kiekis, kurį planuojama įsigyti už mažiausią laikotarpio, kuriam nustatomos visuomeninės elektros energijos kainų viršutinės ribos, vidutinę elektros energijos įsigijimo kainą.</w:t>
                              </w:r>
                            </w:p>
                          </w:sdtContent>
                        </w:sdt>
                        <w:sdt>
                          <w:sdtPr>
                            <w:alias w:val="123 p."/>
                            <w:tag w:val="part_1683419c1c244450baa0e702c1d1704f"/>
                            <w:id w:val="2027513929"/>
                            <w:lock w:val="sdtLocked"/>
                          </w:sdtPr>
                          <w:sdtEndPr/>
                          <w:sdtContent>
                            <w:p w14:paraId="53592E94" w14:textId="01849CCD" w:rsidR="0032302A" w:rsidRDefault="007910C5">
                              <w:pPr>
                                <w:tabs>
                                  <w:tab w:val="left" w:pos="1260"/>
                                  <w:tab w:val="left" w:pos="1843"/>
                                  <w:tab w:val="left" w:pos="2268"/>
                                </w:tabs>
                                <w:spacing w:line="252" w:lineRule="auto"/>
                                <w:ind w:right="-1" w:firstLine="709"/>
                                <w:jc w:val="both"/>
                              </w:pPr>
                              <w:sdt>
                                <w:sdtPr>
                                  <w:alias w:val="Numeris"/>
                                  <w:tag w:val="nr_1683419c1c244450baa0e702c1d1704f"/>
                                  <w:id w:val="1525440727"/>
                                  <w:lock w:val="sdtLocked"/>
                                </w:sdtPr>
                                <w:sdtEndPr/>
                                <w:sdtContent>
                                  <w:r w:rsidR="005D6057">
                                    <w:rPr>
                                      <w:iCs/>
                                    </w:rPr>
                                    <w:t>123</w:t>
                                  </w:r>
                                </w:sdtContent>
                              </w:sdt>
                              <w:r w:rsidR="005D6057">
                                <w:rPr>
                                  <w:iCs/>
                                </w:rPr>
                                <w:t xml:space="preserve">. </w:t>
                              </w:r>
                              <w:r w:rsidR="005D6057">
                                <w:t>Prognozuojama elektros energijos įsigijimo kaina pažeidžiamiems vartotojams nustatoma pagal formulę:</w:t>
                              </w:r>
                            </w:p>
                            <w:p w14:paraId="669BC762" w14:textId="77777777" w:rsidR="0032302A" w:rsidRDefault="0032302A">
                              <w:pPr>
                                <w:ind w:left="709"/>
                                <w:jc w:val="both"/>
                              </w:pPr>
                            </w:p>
                            <w:p w14:paraId="1F5CC83F" w14:textId="000FC47E" w:rsidR="0032302A" w:rsidRDefault="007910C5">
                              <w:pPr>
                                <w:ind w:firstLine="709"/>
                                <w:jc w:val="center"/>
                              </w:pPr>
                              <m:oMath>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rPr>
                                      <m:t>pv,t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TS</m:t>
                                    </m:r>
                                  </m:e>
                                  <m:sub>
                                    <m:r>
                                      <w:rPr>
                                        <w:rFonts w:ascii="Cambria Math" w:hAnsi="Cambria Math"/>
                                        <w:szCs w:val="24"/>
                                      </w:rPr>
                                      <m:t>pv,t</m:t>
                                    </m:r>
                                  </m:sub>
                                </m:sSub>
                                <m:sSub>
                                  <m:sSubPr>
                                    <m:ctrlPr>
                                      <w:rPr>
                                        <w:rFonts w:ascii="Cambria Math" w:hAnsi="Cambria Math"/>
                                        <w:i/>
                                        <w:szCs w:val="24"/>
                                        <w:lang w:val="en-US"/>
                                      </w:rPr>
                                    </m:ctrlPr>
                                  </m:sSubPr>
                                  <m:e>
                                    <m:r>
                                      <w:rPr>
                                        <w:rFonts w:ascii="Cambria Math" w:hAnsi="Cambria Math"/>
                                        <w:szCs w:val="24"/>
                                      </w:rPr>
                                      <m:t>+B</m:t>
                                    </m:r>
                                  </m:e>
                                  <m:sub>
                                    <m:r>
                                      <w:rPr>
                                        <w:rFonts w:ascii="Cambria Math" w:hAnsi="Cambria Math"/>
                                        <w:szCs w:val="24"/>
                                      </w:rPr>
                                      <m:t>pv,t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DB</m:t>
                                    </m:r>
                                  </m:e>
                                  <m:sub>
                                    <m:r>
                                      <w:rPr>
                                        <w:rFonts w:ascii="Cambria Math" w:hAnsi="Cambria Math"/>
                                        <w:szCs w:val="24"/>
                                      </w:rPr>
                                      <m:t>t</m:t>
                                    </m:r>
                                  </m:sub>
                                </m:sSub>
                                <m:r>
                                  <w:rPr>
                                    <w:rFonts w:ascii="Cambria Math" w:hAnsi="Cambria Math"/>
                                    <w:szCs w:val="24"/>
                                    <w:lang w:val="en-US"/>
                                  </w:rPr>
                                  <m:t xml:space="preserve">+ </m:t>
                                </m:r>
                                <m:sSub>
                                  <m:sSubPr>
                                    <m:ctrlPr>
                                      <w:rPr>
                                        <w:rFonts w:ascii="Cambria Math" w:hAnsi="Cambria Math"/>
                                        <w:i/>
                                        <w:szCs w:val="24"/>
                                        <w:lang w:val="en-US"/>
                                      </w:rPr>
                                    </m:ctrlPr>
                                  </m:sSubPr>
                                  <m:e>
                                    <m:r>
                                      <w:rPr>
                                        <w:rFonts w:ascii="Cambria Math" w:hAnsi="Cambria Math"/>
                                        <w:szCs w:val="24"/>
                                      </w:rPr>
                                      <m:t>IP</m:t>
                                    </m:r>
                                  </m:e>
                                  <m:sub>
                                    <m:r>
                                      <w:rPr>
                                        <w:rFonts w:ascii="Cambria Math" w:hAnsi="Cambria Math"/>
                                        <w:szCs w:val="24"/>
                                      </w:rPr>
                                      <m:t>t</m:t>
                                    </m:r>
                                  </m:sub>
                                </m:sSub>
                                <m:sSub>
                                  <m:sSubPr>
                                    <m:ctrlPr>
                                      <w:rPr>
                                        <w:rFonts w:ascii="Cambria Math" w:hAnsi="Cambria Math"/>
                                        <w:i/>
                                        <w:szCs w:val="24"/>
                                        <w:lang w:val="en-US"/>
                                      </w:rPr>
                                    </m:ctrlPr>
                                  </m:sSubPr>
                                  <m:e>
                                    <m:r>
                                      <w:rPr>
                                        <w:rFonts w:ascii="Cambria Math" w:hAnsi="Cambria Math"/>
                                        <w:szCs w:val="24"/>
                                      </w:rPr>
                                      <m:t>+SN</m:t>
                                    </m:r>
                                  </m:e>
                                  <m:sub>
                                    <m:r>
                                      <w:rPr>
                                        <w:rFonts w:ascii="Cambria Math" w:hAnsi="Cambria Math"/>
                                        <w:szCs w:val="24"/>
                                      </w:rPr>
                                      <m:t>pv,t</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rPr>
                                      <m:t>SK</m:t>
                                    </m:r>
                                  </m:e>
                                  <m:sub>
                                    <m:r>
                                      <w:rPr>
                                        <w:rFonts w:ascii="Cambria Math" w:hAnsi="Cambria Math"/>
                                        <w:szCs w:val="24"/>
                                      </w:rPr>
                                      <m:t>pv,t</m:t>
                                    </m:r>
                                  </m:sub>
                                </m:sSub>
                              </m:oMath>
                              <w:r w:rsidR="005D6057">
                                <w:t>, Eur/kWh (7</w:t>
                              </w:r>
                              <w:r w:rsidR="005D6057">
                                <w:rPr>
                                  <w:lang w:val="en-US"/>
                                </w:rPr>
                                <w:t>7</w:t>
                              </w:r>
                              <w:r w:rsidR="005D6057">
                                <w:t>)</w:t>
                              </w:r>
                            </w:p>
                            <w:p w14:paraId="457AEE15" w14:textId="77777777" w:rsidR="0032302A" w:rsidRDefault="0032302A">
                              <w:pPr>
                                <w:ind w:firstLine="709"/>
                                <w:jc w:val="both"/>
                              </w:pPr>
                            </w:p>
                            <w:p w14:paraId="180C6343" w14:textId="77777777" w:rsidR="0032302A" w:rsidRDefault="005D6057">
                              <w:pPr>
                                <w:spacing w:line="252" w:lineRule="auto"/>
                                <w:ind w:firstLine="709"/>
                                <w:jc w:val="both"/>
                                <w:rPr>
                                  <w:szCs w:val="24"/>
                                  <w:lang w:eastAsia="lt-LT"/>
                                </w:rPr>
                              </w:pPr>
                              <w:r>
                                <w:rPr>
                                  <w:i/>
                                  <w:szCs w:val="24"/>
                                  <w:lang w:eastAsia="lt-LT"/>
                                </w:rPr>
                                <w:lastRenderedPageBreak/>
                                <w:t>čia:</w:t>
                              </w:r>
                            </w:p>
                            <w:p w14:paraId="2E48CDB1" w14:textId="77777777" w:rsidR="0032302A" w:rsidRDefault="005D6057">
                              <w:pPr>
                                <w:spacing w:line="252" w:lineRule="auto"/>
                                <w:ind w:firstLine="709"/>
                                <w:jc w:val="both"/>
                                <w:rPr>
                                  <w:szCs w:val="24"/>
                                  <w:lang w:eastAsia="lt-LT"/>
                                </w:rPr>
                              </w:pPr>
                              <w:proofErr w:type="spellStart"/>
                              <w:r>
                                <w:rPr>
                                  <w:i/>
                                  <w:iCs/>
                                  <w:szCs w:val="24"/>
                                  <w:lang w:eastAsia="lt-LT"/>
                                </w:rPr>
                                <w:t>T</w:t>
                              </w:r>
                              <w:r>
                                <w:rPr>
                                  <w:i/>
                                  <w:iCs/>
                                  <w:szCs w:val="24"/>
                                  <w:vertAlign w:val="subscript"/>
                                  <w:lang w:eastAsia="lt-LT"/>
                                </w:rPr>
                                <w:t>pv,t</w:t>
                              </w:r>
                              <w:proofErr w:type="spellEnd"/>
                              <w:r>
                                <w:rPr>
                                  <w:szCs w:val="24"/>
                                  <w:lang w:eastAsia="lt-LT"/>
                                </w:rPr>
                                <w:t> – prognozuojama elektros energijos įsigijimo kaina </w:t>
                              </w:r>
                              <w:r>
                                <w:rPr>
                                  <w:i/>
                                  <w:szCs w:val="24"/>
                                  <w:lang w:eastAsia="lt-LT"/>
                                </w:rPr>
                                <w:t>t </w:t>
                              </w:r>
                              <w:r>
                                <w:rPr>
                                  <w:szCs w:val="24"/>
                                  <w:lang w:eastAsia="lt-LT"/>
                                </w:rPr>
                                <w:t>metais pažeidžiamiems vartotojams, EUR/kWh;</w:t>
                              </w:r>
                            </w:p>
                            <w:p w14:paraId="3A07DCAA" w14:textId="06834DD4" w:rsidR="0032302A" w:rsidRDefault="005D6057">
                              <w:pPr>
                                <w:spacing w:line="252" w:lineRule="auto"/>
                                <w:ind w:firstLine="709"/>
                                <w:jc w:val="both"/>
                              </w:pPr>
                              <w:proofErr w:type="spellStart"/>
                              <w:r>
                                <w:rPr>
                                  <w:i/>
                                  <w:szCs w:val="24"/>
                                  <w:lang w:eastAsia="lt-LT"/>
                                </w:rPr>
                                <w:t>TS</w:t>
                              </w:r>
                              <w:r>
                                <w:rPr>
                                  <w:i/>
                                  <w:szCs w:val="24"/>
                                  <w:vertAlign w:val="subscript"/>
                                  <w:lang w:eastAsia="lt-LT"/>
                                </w:rPr>
                                <w:t>pv,t</w:t>
                              </w:r>
                              <w:proofErr w:type="spellEnd"/>
                              <w:r>
                                <w:rPr>
                                  <w:szCs w:val="24"/>
                                  <w:lang w:eastAsia="lt-LT"/>
                                </w:rPr>
                                <w:t xml:space="preserve"> – </w:t>
                              </w:r>
                              <w:r>
                                <w:t xml:space="preserve">vidutinė svertinė prognozuojama elektros energijos pažeidžiamiems vartotojams kaina, </w:t>
                              </w:r>
                              <w:r>
                                <w:rPr>
                                  <w:szCs w:val="24"/>
                                  <w:lang w:eastAsia="lt-LT"/>
                                </w:rPr>
                                <w:t xml:space="preserve">apskaičiuota pagal </w:t>
                              </w:r>
                              <w:r>
                                <w:t>Metodikos 114 punkto nuostatas sudarytas ir (ar) planuojamas sudaryti dvišales elektros energijos įsigijimo sutartis, galiosiančias visuomeninės kainos viršutinės ribos taikymo laikotarpiu, pagal kurias elektros energiją numatoma įsigyti pažeidžiamiems vartotojams, laikantis Metodikos 122 punkte nustatyto reikalavimo, ir pagal Metodikos 115 punktą visuomeninio tiekėjo prognozuojamą biržoje įsigyjamos elektros energijos kainą, EUR/kWh;</w:t>
                              </w:r>
                            </w:p>
                            <w:p w14:paraId="5AA925AC" w14:textId="2A8F9340" w:rsidR="0032302A" w:rsidRDefault="005D6057">
                              <w:pPr>
                                <w:spacing w:line="252" w:lineRule="auto"/>
                                <w:ind w:firstLine="709"/>
                                <w:jc w:val="both"/>
                                <w:rPr>
                                  <w:szCs w:val="24"/>
                                  <w:lang w:eastAsia="lt-LT"/>
                                </w:rPr>
                              </w:pPr>
                              <w:proofErr w:type="spellStart"/>
                              <w:r>
                                <w:rPr>
                                  <w:i/>
                                  <w:szCs w:val="24"/>
                                  <w:lang w:eastAsia="lt-LT"/>
                                </w:rPr>
                                <w:t>B</w:t>
                              </w:r>
                              <w:r>
                                <w:rPr>
                                  <w:i/>
                                  <w:szCs w:val="24"/>
                                  <w:vertAlign w:val="subscript"/>
                                  <w:lang w:eastAsia="lt-LT"/>
                                </w:rPr>
                                <w:t>pvt</w:t>
                              </w:r>
                              <w:proofErr w:type="spellEnd"/>
                              <w:r>
                                <w:rPr>
                                  <w:szCs w:val="24"/>
                                  <w:vertAlign w:val="subscript"/>
                                  <w:lang w:eastAsia="lt-LT"/>
                                </w:rPr>
                                <w:t> </w:t>
                              </w:r>
                              <w:r>
                                <w:rPr>
                                  <w:szCs w:val="24"/>
                                  <w:lang w:eastAsia="lt-LT"/>
                                </w:rPr>
                                <w:t xml:space="preserve"> – pažeidžiamiems vartotojams elektros energijos biržos mokestis </w:t>
                              </w:r>
                              <w:r>
                                <w:rPr>
                                  <w:i/>
                                  <w:iCs/>
                                  <w:szCs w:val="24"/>
                                  <w:lang w:eastAsia="lt-LT"/>
                                </w:rPr>
                                <w:t>t</w:t>
                              </w:r>
                              <w:r>
                                <w:rPr>
                                  <w:szCs w:val="24"/>
                                  <w:lang w:eastAsia="lt-LT"/>
                                </w:rPr>
                                <w:t xml:space="preserve"> metais, tenkantis 1 kilovatvalandei, EUR/kWh; </w:t>
                              </w:r>
                            </w:p>
                            <w:p w14:paraId="26170F01" w14:textId="77777777" w:rsidR="0032302A" w:rsidRDefault="005D6057">
                              <w:pPr>
                                <w:spacing w:line="252" w:lineRule="auto"/>
                                <w:ind w:firstLine="709"/>
                                <w:jc w:val="both"/>
                                <w:rPr>
                                  <w:szCs w:val="24"/>
                                  <w:lang w:eastAsia="lt-LT"/>
                                </w:rPr>
                              </w:pPr>
                              <w:proofErr w:type="spellStart"/>
                              <w:r>
                                <w:rPr>
                                  <w:i/>
                                  <w:szCs w:val="24"/>
                                  <w:lang w:eastAsia="lt-LT"/>
                                </w:rPr>
                                <w:t>DB</w:t>
                              </w:r>
                              <w:r>
                                <w:rPr>
                                  <w:i/>
                                  <w:szCs w:val="24"/>
                                  <w:vertAlign w:val="subscript"/>
                                  <w:lang w:eastAsia="lt-LT"/>
                                </w:rPr>
                                <w:t>t</w:t>
                              </w:r>
                              <w:proofErr w:type="spellEnd"/>
                              <w:r>
                                <w:rPr>
                                  <w:szCs w:val="24"/>
                                  <w:vertAlign w:val="subscript"/>
                                  <w:lang w:eastAsia="lt-LT"/>
                                </w:rPr>
                                <w:t xml:space="preserve">  </w:t>
                              </w:r>
                              <w:r>
                                <w:rPr>
                                  <w:szCs w:val="24"/>
                                  <w:lang w:eastAsia="lt-LT"/>
                                </w:rPr>
                                <w:t xml:space="preserve">– visuomeninio tiekėjo prognozuojamos patirti disbalanso elektros energijos rinkoje sąnaudos </w:t>
                              </w:r>
                              <w:r>
                                <w:rPr>
                                  <w:i/>
                                  <w:iCs/>
                                  <w:szCs w:val="24"/>
                                  <w:lang w:eastAsia="lt-LT"/>
                                </w:rPr>
                                <w:t>t</w:t>
                              </w:r>
                              <w:r>
                                <w:rPr>
                                  <w:szCs w:val="24"/>
                                  <w:lang w:eastAsia="lt-LT"/>
                                </w:rPr>
                                <w:t xml:space="preserve"> metais, tenkančios 1 kilovatvalandei, EUR/kWh; </w:t>
                              </w:r>
                            </w:p>
                            <w:p w14:paraId="5DA752D5" w14:textId="77777777" w:rsidR="0032302A" w:rsidRDefault="005D6057">
                              <w:pPr>
                                <w:spacing w:line="252" w:lineRule="auto"/>
                                <w:ind w:firstLine="709"/>
                                <w:jc w:val="both"/>
                                <w:rPr>
                                  <w:szCs w:val="24"/>
                                  <w:lang w:eastAsia="lt-LT"/>
                                </w:rPr>
                              </w:pPr>
                              <w:proofErr w:type="spellStart"/>
                              <w:r>
                                <w:rPr>
                                  <w:i/>
                                  <w:szCs w:val="24"/>
                                  <w:lang w:eastAsia="lt-LT"/>
                                </w:rPr>
                                <w:t>IP</w:t>
                              </w:r>
                              <w:r>
                                <w:rPr>
                                  <w:i/>
                                  <w:szCs w:val="24"/>
                                  <w:vertAlign w:val="subscript"/>
                                  <w:lang w:eastAsia="lt-LT"/>
                                </w:rPr>
                                <w:t>t</w:t>
                              </w:r>
                              <w:proofErr w:type="spellEnd"/>
                              <w:r>
                                <w:rPr>
                                  <w:szCs w:val="24"/>
                                  <w:vertAlign w:val="subscript"/>
                                  <w:lang w:eastAsia="lt-LT"/>
                                </w:rPr>
                                <w:t> </w:t>
                              </w:r>
                              <w:r>
                                <w:rPr>
                                  <w:szCs w:val="24"/>
                                  <w:lang w:eastAsia="lt-LT"/>
                                </w:rPr>
                                <w:t xml:space="preserve"> – visuomeninio tiekėjo prognozuojamos patirti išvestinių finansinių priemonių sąnaudos </w:t>
                              </w:r>
                              <w:r>
                                <w:rPr>
                                  <w:i/>
                                  <w:iCs/>
                                  <w:szCs w:val="24"/>
                                  <w:lang w:eastAsia="lt-LT"/>
                                </w:rPr>
                                <w:t>t</w:t>
                              </w:r>
                              <w:r>
                                <w:rPr>
                                  <w:szCs w:val="24"/>
                                  <w:lang w:eastAsia="lt-LT"/>
                                </w:rPr>
                                <w:t xml:space="preserve"> metais, tenkančios 1 kilovatvalandei, EUR/kWh; </w:t>
                              </w:r>
                            </w:p>
                            <w:p w14:paraId="77219B6E" w14:textId="3D7DAA58" w:rsidR="0032302A" w:rsidRDefault="005D6057">
                              <w:pPr>
                                <w:tabs>
                                  <w:tab w:val="left" w:pos="993"/>
                                </w:tabs>
                                <w:suppressAutoHyphens/>
                                <w:ind w:firstLine="709"/>
                                <w:jc w:val="both"/>
                                <w:rPr>
                                  <w:szCs w:val="24"/>
                                  <w:lang w:eastAsia="lt-LT"/>
                                </w:rPr>
                              </w:pPr>
                              <w:proofErr w:type="spellStart"/>
                              <w:r>
                                <w:rPr>
                                  <w:i/>
                                  <w:iCs/>
                                </w:rPr>
                                <w:t>SN</w:t>
                              </w:r>
                              <w:r>
                                <w:rPr>
                                  <w:i/>
                                  <w:iCs/>
                                  <w:vertAlign w:val="subscript"/>
                                </w:rPr>
                                <w:t>pv,t</w:t>
                              </w:r>
                              <w:proofErr w:type="spellEnd"/>
                              <w:r>
                                <w:t xml:space="preserve"> – praėjusiu laikotarpiu pažeidžiamiems vartotojams patiektos elektros energijos faktinių įsigijimo sąnaudų ir prognozuotų elektros energijos įsigijimo sąnaudų skirtumas (išskyrus pagal Metodikos 128 punktą pažeidžiamiems vartotojams paskaičiuotą </w:t>
                              </w:r>
                              <w:r>
                                <w:rPr>
                                  <w:szCs w:val="24"/>
                                  <w:lang w:eastAsia="lt-LT"/>
                                </w:rPr>
                                <w:t>skirtumą)</w:t>
                              </w:r>
                              <w:r>
                                <w:t xml:space="preserve"> arba jo dalis, jei Tarybos sprendimu susidariusį pažeidžiamiems vartotojams elektros energijos įsigijimo sąnaudų skirtumą planuojama išdėstyti per ilgesnį laikotarpį, nei nustatoma visuomeninės kainos viršutinė riba, tenkantis pažeidžiamiems vartotojams prognozuojamo patiekti kiekio 1 kilovatvalandei, </w:t>
                              </w:r>
                              <w:r>
                                <w:rPr>
                                  <w:szCs w:val="24"/>
                                  <w:lang w:eastAsia="lt-LT"/>
                                </w:rPr>
                                <w:t>EUR/kWh;</w:t>
                              </w:r>
                            </w:p>
                            <w:p w14:paraId="5F54B3EF" w14:textId="7708F215" w:rsidR="0032302A" w:rsidRDefault="005D6057">
                              <w:pPr>
                                <w:tabs>
                                  <w:tab w:val="left" w:pos="993"/>
                                </w:tabs>
                                <w:suppressAutoHyphens/>
                                <w:ind w:firstLine="709"/>
                                <w:jc w:val="both"/>
                                <w:rPr>
                                  <w:szCs w:val="24"/>
                                  <w:lang w:eastAsia="lt-LT"/>
                                </w:rPr>
                              </w:pPr>
                              <w:proofErr w:type="spellStart"/>
                              <w:r>
                                <w:rPr>
                                  <w:i/>
                                  <w:iCs/>
                                </w:rPr>
                                <w:t>SK</w:t>
                              </w:r>
                              <w:r>
                                <w:rPr>
                                  <w:i/>
                                  <w:iCs/>
                                  <w:vertAlign w:val="subscript"/>
                                </w:rPr>
                                <w:t>pv,t</w:t>
                              </w:r>
                              <w:proofErr w:type="spellEnd"/>
                              <w:r>
                                <w:t xml:space="preserve"> – pagal Metodikos 128 punktą apskaičiuotas </w:t>
                              </w:r>
                              <w:r>
                                <w:rPr>
                                  <w:szCs w:val="24"/>
                                  <w:lang w:eastAsia="lt-LT"/>
                                </w:rPr>
                                <w:t xml:space="preserve">skirtumas, susidaręs dėl visuomeninio tiekėjo pažeidžiamų vartotojų visuomeninės elektros energijos kainos viršutinėje riboje taikytų ir faktinių elektros energijos skirstymo paslaugų VĮ ir ŽĮ tinkluose kainų, visuomeniniam tiekėjui veikiant kelių STO licencijuojamos veiklos teritorijose, </w:t>
                              </w:r>
                              <w:r>
                                <w:rPr>
                                  <w:i/>
                                  <w:szCs w:val="24"/>
                                  <w:lang w:eastAsia="lt-LT"/>
                                </w:rPr>
                                <w:t>t</w:t>
                              </w:r>
                              <w:r>
                                <w:rPr>
                                  <w:szCs w:val="24"/>
                                  <w:lang w:eastAsia="lt-LT"/>
                                </w:rPr>
                                <w:t>-2</w:t>
                              </w:r>
                              <w:r>
                                <w:rPr>
                                  <w:i/>
                                  <w:szCs w:val="24"/>
                                  <w:lang w:eastAsia="lt-LT"/>
                                </w:rPr>
                                <w:t xml:space="preserve"> </w:t>
                              </w:r>
                              <w:r>
                                <w:rPr>
                                  <w:szCs w:val="24"/>
                                  <w:lang w:eastAsia="lt-LT"/>
                                </w:rPr>
                                <w:t>metais, EUR/kWh.</w:t>
                              </w:r>
                            </w:p>
                          </w:sdtContent>
                        </w:sdt>
                        <w:sdt>
                          <w:sdtPr>
                            <w:alias w:val="124 p."/>
                            <w:tag w:val="part_6355a254ce3e4848aebfafc6418cd193"/>
                            <w:id w:val="-1666548117"/>
                            <w:lock w:val="sdtLocked"/>
                          </w:sdtPr>
                          <w:sdtEndPr/>
                          <w:sdtContent>
                            <w:p w14:paraId="4F87C418" w14:textId="18FCCCA2" w:rsidR="0032302A" w:rsidRDefault="007910C5">
                              <w:pPr>
                                <w:tabs>
                                  <w:tab w:val="left" w:pos="993"/>
                                </w:tabs>
                                <w:suppressAutoHyphens/>
                                <w:ind w:firstLine="709"/>
                                <w:jc w:val="both"/>
                              </w:pPr>
                              <w:sdt>
                                <w:sdtPr>
                                  <w:alias w:val="Numeris"/>
                                  <w:tag w:val="nr_6355a254ce3e4848aebfafc6418cd193"/>
                                  <w:id w:val="301045637"/>
                                  <w:lock w:val="sdtLocked"/>
                                </w:sdtPr>
                                <w:sdtEndPr/>
                                <w:sdtContent>
                                  <w:r w:rsidR="005D6057">
                                    <w:rPr>
                                      <w:iCs/>
                                    </w:rPr>
                                    <w:t>124</w:t>
                                  </w:r>
                                </w:sdtContent>
                              </w:sdt>
                              <w:r w:rsidR="005D6057">
                                <w:rPr>
                                  <w:iCs/>
                                </w:rPr>
                                <w:t xml:space="preserve">. </w:t>
                              </w:r>
                              <w:r w:rsidR="005D6057">
                                <w:t>Prognozuojama elektros energijos įsigijimo kaina kitiems vartotojams nustatoma pagal formulę:</w:t>
                              </w:r>
                            </w:p>
                            <w:p w14:paraId="164BF588" w14:textId="77777777" w:rsidR="0032302A" w:rsidRDefault="0032302A">
                              <w:pPr>
                                <w:tabs>
                                  <w:tab w:val="left" w:pos="993"/>
                                </w:tabs>
                                <w:suppressAutoHyphens/>
                                <w:ind w:left="709"/>
                                <w:jc w:val="both"/>
                              </w:pPr>
                            </w:p>
                            <w:p w14:paraId="267AB89E" w14:textId="799BCF84" w:rsidR="0032302A" w:rsidRDefault="007910C5">
                              <w:pPr>
                                <w:ind w:firstLine="709"/>
                                <w:jc w:val="center"/>
                              </w:pPr>
                              <m:oMath>
                                <m:sSub>
                                  <m:sSubPr>
                                    <m:ctrlPr>
                                      <w:rPr>
                                        <w:rFonts w:ascii="Cambria Math" w:hAnsi="Cambria Math"/>
                                        <w:i/>
                                        <w:szCs w:val="24"/>
                                        <w:lang w:val="en-US"/>
                                      </w:rPr>
                                    </m:ctrlPr>
                                  </m:sSubPr>
                                  <m:e>
                                    <m:r>
                                      <w:rPr>
                                        <w:rFonts w:ascii="Cambria Math" w:hAnsi="Cambria Math"/>
                                        <w:szCs w:val="24"/>
                                      </w:rPr>
                                      <m:t>T</m:t>
                                    </m:r>
                                  </m:e>
                                  <m:sub>
                                    <m:r>
                                      <w:rPr>
                                        <w:rFonts w:ascii="Cambria Math" w:hAnsi="Cambria Math"/>
                                        <w:szCs w:val="24"/>
                                        <w:lang w:val="en-US"/>
                                      </w:rPr>
                                      <m:t>k</m:t>
                                    </m:r>
                                    <m:r>
                                      <w:rPr>
                                        <w:rFonts w:ascii="Cambria Math" w:hAnsi="Cambria Math"/>
                                        <w:szCs w:val="24"/>
                                      </w:rPr>
                                      <m:t>v,t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TS</m:t>
                                    </m:r>
                                  </m:e>
                                  <m:sub>
                                    <m:r>
                                      <w:rPr>
                                        <w:rFonts w:ascii="Cambria Math" w:hAnsi="Cambria Math"/>
                                        <w:szCs w:val="24"/>
                                        <w:lang w:val="en-US"/>
                                      </w:rPr>
                                      <m:t>k</m:t>
                                    </m:r>
                                    <m:r>
                                      <w:rPr>
                                        <w:rFonts w:ascii="Cambria Math" w:hAnsi="Cambria Math"/>
                                        <w:szCs w:val="24"/>
                                      </w:rPr>
                                      <m:t>v,t</m:t>
                                    </m:r>
                                  </m:sub>
                                </m:sSub>
                                <m:sSub>
                                  <m:sSubPr>
                                    <m:ctrlPr>
                                      <w:rPr>
                                        <w:rFonts w:ascii="Cambria Math" w:hAnsi="Cambria Math"/>
                                        <w:i/>
                                        <w:szCs w:val="24"/>
                                        <w:lang w:val="en-US"/>
                                      </w:rPr>
                                    </m:ctrlPr>
                                  </m:sSubPr>
                                  <m:e>
                                    <m:r>
                                      <w:rPr>
                                        <w:rFonts w:ascii="Cambria Math" w:hAnsi="Cambria Math"/>
                                        <w:szCs w:val="24"/>
                                      </w:rPr>
                                      <m:t>+B</m:t>
                                    </m:r>
                                  </m:e>
                                  <m:sub>
                                    <m:r>
                                      <w:rPr>
                                        <w:rFonts w:ascii="Cambria Math" w:hAnsi="Cambria Math"/>
                                        <w:szCs w:val="24"/>
                                      </w:rPr>
                                      <m:t>kv,t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DB</m:t>
                                    </m:r>
                                  </m:e>
                                  <m:sub>
                                    <m:r>
                                      <w:rPr>
                                        <w:rFonts w:ascii="Cambria Math" w:hAnsi="Cambria Math"/>
                                        <w:szCs w:val="24"/>
                                      </w:rPr>
                                      <m:t>t</m:t>
                                    </m:r>
                                  </m:sub>
                                </m:sSub>
                                <m:r>
                                  <w:rPr>
                                    <w:rFonts w:ascii="Cambria Math" w:hAnsi="Cambria Math"/>
                                    <w:szCs w:val="24"/>
                                    <w:lang w:val="en-US"/>
                                  </w:rPr>
                                  <m:t xml:space="preserve">+ </m:t>
                                </m:r>
                                <m:sSub>
                                  <m:sSubPr>
                                    <m:ctrlPr>
                                      <w:rPr>
                                        <w:rFonts w:ascii="Cambria Math" w:hAnsi="Cambria Math"/>
                                        <w:i/>
                                        <w:szCs w:val="24"/>
                                        <w:lang w:val="en-US"/>
                                      </w:rPr>
                                    </m:ctrlPr>
                                  </m:sSubPr>
                                  <m:e>
                                    <m:r>
                                      <w:rPr>
                                        <w:rFonts w:ascii="Cambria Math" w:hAnsi="Cambria Math"/>
                                        <w:szCs w:val="24"/>
                                      </w:rPr>
                                      <m:t>IP</m:t>
                                    </m:r>
                                  </m:e>
                                  <m:sub>
                                    <m:r>
                                      <w:rPr>
                                        <w:rFonts w:ascii="Cambria Math" w:hAnsi="Cambria Math"/>
                                        <w:szCs w:val="24"/>
                                      </w:rPr>
                                      <m:t>t</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rPr>
                                      <m:t>SN</m:t>
                                    </m:r>
                                  </m:e>
                                  <m:sub>
                                    <m:r>
                                      <w:rPr>
                                        <w:rFonts w:ascii="Cambria Math" w:hAnsi="Cambria Math"/>
                                        <w:szCs w:val="24"/>
                                        <w:lang w:val="en-US"/>
                                      </w:rPr>
                                      <m:t>k</m:t>
                                    </m:r>
                                    <m:r>
                                      <w:rPr>
                                        <w:rFonts w:ascii="Cambria Math" w:hAnsi="Cambria Math"/>
                                        <w:szCs w:val="24"/>
                                      </w:rPr>
                                      <m:t>v,t</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rPr>
                                      <m:t>SK</m:t>
                                    </m:r>
                                  </m:e>
                                  <m:sub>
                                    <m:r>
                                      <w:rPr>
                                        <w:rFonts w:ascii="Cambria Math" w:hAnsi="Cambria Math"/>
                                        <w:szCs w:val="24"/>
                                        <w:lang w:val="en-US"/>
                                      </w:rPr>
                                      <m:t>k</m:t>
                                    </m:r>
                                    <m:r>
                                      <w:rPr>
                                        <w:rFonts w:ascii="Cambria Math" w:hAnsi="Cambria Math"/>
                                        <w:szCs w:val="24"/>
                                      </w:rPr>
                                      <m:t>v,t</m:t>
                                    </m:r>
                                  </m:sub>
                                </m:sSub>
                              </m:oMath>
                              <w:r w:rsidR="005D6057">
                                <w:t>, Eur/kWh (7</w:t>
                              </w:r>
                              <w:r w:rsidR="005D6057">
                                <w:rPr>
                                  <w:lang w:val="en-US"/>
                                </w:rPr>
                                <w:t>8</w:t>
                              </w:r>
                              <w:r w:rsidR="005D6057">
                                <w:t>)</w:t>
                              </w:r>
                            </w:p>
                            <w:p w14:paraId="4D094E74" w14:textId="77777777" w:rsidR="0032302A" w:rsidRDefault="0032302A">
                              <w:pPr>
                                <w:ind w:firstLine="709"/>
                                <w:jc w:val="both"/>
                              </w:pPr>
                            </w:p>
                            <w:p w14:paraId="791395CC" w14:textId="77777777" w:rsidR="0032302A" w:rsidRDefault="005D6057">
                              <w:pPr>
                                <w:spacing w:line="252" w:lineRule="auto"/>
                                <w:ind w:firstLine="709"/>
                                <w:jc w:val="both"/>
                                <w:rPr>
                                  <w:szCs w:val="24"/>
                                  <w:lang w:eastAsia="lt-LT"/>
                                </w:rPr>
                              </w:pPr>
                              <w:r>
                                <w:rPr>
                                  <w:i/>
                                  <w:szCs w:val="24"/>
                                  <w:lang w:eastAsia="lt-LT"/>
                                </w:rPr>
                                <w:t>čia:</w:t>
                              </w:r>
                            </w:p>
                            <w:p w14:paraId="7F66B542" w14:textId="166A28BC" w:rsidR="0032302A" w:rsidRDefault="005D6057">
                              <w:pPr>
                                <w:spacing w:line="252" w:lineRule="auto"/>
                                <w:ind w:firstLine="709"/>
                                <w:jc w:val="both"/>
                                <w:rPr>
                                  <w:szCs w:val="24"/>
                                  <w:lang w:eastAsia="lt-LT"/>
                                </w:rPr>
                              </w:pPr>
                              <w:proofErr w:type="spellStart"/>
                              <w:r>
                                <w:rPr>
                                  <w:i/>
                                  <w:szCs w:val="24"/>
                                  <w:lang w:eastAsia="lt-LT"/>
                                </w:rPr>
                                <w:t>T</w:t>
                              </w:r>
                              <w:r>
                                <w:rPr>
                                  <w:i/>
                                  <w:szCs w:val="24"/>
                                  <w:vertAlign w:val="subscript"/>
                                  <w:lang w:eastAsia="lt-LT"/>
                                </w:rPr>
                                <w:t>kv,t</w:t>
                              </w:r>
                              <w:proofErr w:type="spellEnd"/>
                              <w:r>
                                <w:rPr>
                                  <w:szCs w:val="24"/>
                                  <w:lang w:eastAsia="lt-LT"/>
                                </w:rPr>
                                <w:t>  – prognozuojama elektros energijos įsigijimo kaina </w:t>
                              </w:r>
                              <w:r>
                                <w:rPr>
                                  <w:i/>
                                  <w:szCs w:val="24"/>
                                  <w:lang w:eastAsia="lt-LT"/>
                                </w:rPr>
                                <w:t>t </w:t>
                              </w:r>
                              <w:r>
                                <w:rPr>
                                  <w:szCs w:val="24"/>
                                  <w:lang w:eastAsia="lt-LT"/>
                                </w:rPr>
                                <w:t>metais kitiems vartotojams</w:t>
                              </w:r>
                              <w:r>
                                <w:t xml:space="preserve">, </w:t>
                              </w:r>
                              <w:r>
                                <w:rPr>
                                  <w:szCs w:val="24"/>
                                  <w:lang w:eastAsia="lt-LT"/>
                                </w:rPr>
                                <w:t>EUR/kWh;</w:t>
                              </w:r>
                            </w:p>
                            <w:p w14:paraId="22449273" w14:textId="263B60E0" w:rsidR="0032302A" w:rsidRDefault="005D6057">
                              <w:pPr>
                                <w:spacing w:line="252" w:lineRule="auto"/>
                                <w:ind w:firstLine="709"/>
                                <w:jc w:val="both"/>
                              </w:pPr>
                              <w:proofErr w:type="spellStart"/>
                              <w:r>
                                <w:rPr>
                                  <w:i/>
                                  <w:szCs w:val="24"/>
                                  <w:lang w:eastAsia="lt-LT"/>
                                </w:rPr>
                                <w:t>TS</w:t>
                              </w:r>
                              <w:r>
                                <w:rPr>
                                  <w:i/>
                                  <w:szCs w:val="24"/>
                                  <w:vertAlign w:val="subscript"/>
                                  <w:lang w:eastAsia="lt-LT"/>
                                </w:rPr>
                                <w:t>kv,t</w:t>
                              </w:r>
                              <w:proofErr w:type="spellEnd"/>
                              <w:r>
                                <w:rPr>
                                  <w:szCs w:val="24"/>
                                  <w:lang w:eastAsia="lt-LT"/>
                                </w:rPr>
                                <w:t xml:space="preserve"> – </w:t>
                              </w:r>
                              <w:r>
                                <w:t xml:space="preserve">vidutinė svertinė prognozuojama elektros energijos kitiems vartotojams kaina, </w:t>
                              </w:r>
                              <w:r>
                                <w:rPr>
                                  <w:szCs w:val="24"/>
                                  <w:lang w:eastAsia="lt-LT"/>
                                </w:rPr>
                                <w:t>apskaičiuota</w:t>
                              </w:r>
                              <w:r>
                                <w:rPr>
                                  <w:rFonts w:ascii="Segoe UI" w:hAnsi="Segoe UI" w:cs="Segoe UI"/>
                                  <w:sz w:val="18"/>
                                  <w:szCs w:val="18"/>
                                </w:rPr>
                                <w:t xml:space="preserve"> </w:t>
                              </w:r>
                              <w:r>
                                <w:rPr>
                                  <w:szCs w:val="24"/>
                                  <w:lang w:eastAsia="lt-LT"/>
                                </w:rPr>
                                <w:t xml:space="preserve">pagal </w:t>
                              </w:r>
                              <w:r>
                                <w:t xml:space="preserve">Metodikos 114 punkto nuostatas sudarytas ir (ar) planuojamas sudaryti dvišales elektros energijos įsigijimo sutartis, galiosiančias visuomeninės kainos viršutinės ribos taikymo laikotarpiu, pagal kurias elektros energiją numatoma įsigyti kitiems vartotojams, ir pagal Metodikos 115 punktą visuomeninio tiekėjo prognozuojamą biržoje įsigyjamos elektros energijos kainą, EUR/kWh; </w:t>
                              </w:r>
                            </w:p>
                            <w:p w14:paraId="3BB307CA" w14:textId="19EEB3ED" w:rsidR="0032302A" w:rsidRDefault="005D6057">
                              <w:pPr>
                                <w:spacing w:line="252" w:lineRule="auto"/>
                                <w:ind w:firstLine="709"/>
                                <w:jc w:val="both"/>
                                <w:rPr>
                                  <w:szCs w:val="24"/>
                                  <w:lang w:eastAsia="lt-LT"/>
                                </w:rPr>
                              </w:pPr>
                              <w:proofErr w:type="spellStart"/>
                              <w:r>
                                <w:rPr>
                                  <w:i/>
                                  <w:szCs w:val="24"/>
                                  <w:lang w:eastAsia="lt-LT"/>
                                </w:rPr>
                                <w:t>B</w:t>
                              </w:r>
                              <w:r>
                                <w:rPr>
                                  <w:i/>
                                  <w:szCs w:val="24"/>
                                  <w:vertAlign w:val="subscript"/>
                                  <w:lang w:eastAsia="lt-LT"/>
                                </w:rPr>
                                <w:t>kt,t</w:t>
                              </w:r>
                              <w:proofErr w:type="spellEnd"/>
                              <w:r>
                                <w:rPr>
                                  <w:szCs w:val="24"/>
                                  <w:vertAlign w:val="subscript"/>
                                  <w:lang w:eastAsia="lt-LT"/>
                                </w:rPr>
                                <w:t xml:space="preserve">  </w:t>
                              </w:r>
                              <w:r>
                                <w:rPr>
                                  <w:szCs w:val="24"/>
                                  <w:lang w:eastAsia="lt-LT"/>
                                </w:rPr>
                                <w:t xml:space="preserve">– kitiems vartotojams elektros energijos biržos mokestis </w:t>
                              </w:r>
                              <w:r>
                                <w:rPr>
                                  <w:i/>
                                  <w:iCs/>
                                  <w:szCs w:val="24"/>
                                  <w:lang w:eastAsia="lt-LT"/>
                                </w:rPr>
                                <w:t>t</w:t>
                              </w:r>
                              <w:r>
                                <w:rPr>
                                  <w:szCs w:val="24"/>
                                  <w:lang w:eastAsia="lt-LT"/>
                                </w:rPr>
                                <w:t xml:space="preserve"> metais, tenkantis 1</w:t>
                              </w:r>
                              <w:r>
                                <w:t> </w:t>
                              </w:r>
                              <w:r>
                                <w:rPr>
                                  <w:szCs w:val="24"/>
                                  <w:lang w:eastAsia="lt-LT"/>
                                </w:rPr>
                                <w:t xml:space="preserve">kilovatvalandei, EUR/kWh; </w:t>
                              </w:r>
                            </w:p>
                            <w:p w14:paraId="5E3EAB32" w14:textId="26F45D5E" w:rsidR="0032302A" w:rsidRDefault="005D6057">
                              <w:pPr>
                                <w:spacing w:line="252" w:lineRule="auto"/>
                                <w:ind w:firstLine="709"/>
                                <w:jc w:val="both"/>
                                <w:rPr>
                                  <w:szCs w:val="24"/>
                                  <w:lang w:eastAsia="lt-LT"/>
                                </w:rPr>
                              </w:pPr>
                              <w:proofErr w:type="spellStart"/>
                              <w:r>
                                <w:rPr>
                                  <w:i/>
                                  <w:szCs w:val="24"/>
                                  <w:lang w:eastAsia="lt-LT"/>
                                </w:rPr>
                                <w:t>DB</w:t>
                              </w:r>
                              <w:r>
                                <w:rPr>
                                  <w:i/>
                                  <w:szCs w:val="24"/>
                                  <w:vertAlign w:val="subscript"/>
                                  <w:lang w:eastAsia="lt-LT"/>
                                </w:rPr>
                                <w:t>t</w:t>
                              </w:r>
                              <w:proofErr w:type="spellEnd"/>
                              <w:r>
                                <w:rPr>
                                  <w:szCs w:val="24"/>
                                  <w:vertAlign w:val="subscript"/>
                                  <w:lang w:eastAsia="lt-LT"/>
                                </w:rPr>
                                <w:t xml:space="preserve">  </w:t>
                              </w:r>
                              <w:r>
                                <w:rPr>
                                  <w:szCs w:val="24"/>
                                  <w:lang w:eastAsia="lt-LT"/>
                                </w:rPr>
                                <w:t xml:space="preserve">– visuomeninio tiekėjo prognozuojamos patirti disbalanso elektros energijos rinkoje sąnaudos </w:t>
                              </w:r>
                              <w:r>
                                <w:rPr>
                                  <w:i/>
                                  <w:iCs/>
                                  <w:szCs w:val="24"/>
                                  <w:lang w:eastAsia="lt-LT"/>
                                </w:rPr>
                                <w:t>t</w:t>
                              </w:r>
                              <w:r>
                                <w:rPr>
                                  <w:szCs w:val="24"/>
                                  <w:lang w:eastAsia="lt-LT"/>
                                </w:rPr>
                                <w:t xml:space="preserve"> metais, tenkančios 1 kilovatvalandei, EUR/kWh; </w:t>
                              </w:r>
                            </w:p>
                            <w:p w14:paraId="253A7CB3" w14:textId="77777777" w:rsidR="0032302A" w:rsidRDefault="005D6057">
                              <w:pPr>
                                <w:spacing w:line="252" w:lineRule="auto"/>
                                <w:ind w:firstLine="709"/>
                                <w:jc w:val="both"/>
                                <w:rPr>
                                  <w:szCs w:val="24"/>
                                  <w:lang w:eastAsia="lt-LT"/>
                                </w:rPr>
                              </w:pPr>
                              <w:proofErr w:type="spellStart"/>
                              <w:r>
                                <w:rPr>
                                  <w:i/>
                                  <w:szCs w:val="24"/>
                                  <w:lang w:eastAsia="lt-LT"/>
                                </w:rPr>
                                <w:t>IP</w:t>
                              </w:r>
                              <w:r>
                                <w:rPr>
                                  <w:i/>
                                  <w:szCs w:val="24"/>
                                  <w:vertAlign w:val="subscript"/>
                                  <w:lang w:eastAsia="lt-LT"/>
                                </w:rPr>
                                <w:t>t</w:t>
                              </w:r>
                              <w:proofErr w:type="spellEnd"/>
                              <w:r>
                                <w:rPr>
                                  <w:szCs w:val="24"/>
                                  <w:vertAlign w:val="subscript"/>
                                  <w:lang w:eastAsia="lt-LT"/>
                                </w:rPr>
                                <w:t> </w:t>
                              </w:r>
                              <w:r>
                                <w:rPr>
                                  <w:szCs w:val="24"/>
                                  <w:lang w:eastAsia="lt-LT"/>
                                </w:rPr>
                                <w:t xml:space="preserve">– visuomeninio tiekėjo prognozuojamos patirti išvestinių finansinių priemonių sąnaudos </w:t>
                              </w:r>
                              <w:r>
                                <w:rPr>
                                  <w:i/>
                                  <w:iCs/>
                                  <w:szCs w:val="24"/>
                                  <w:lang w:eastAsia="lt-LT"/>
                                </w:rPr>
                                <w:t>t</w:t>
                              </w:r>
                              <w:r>
                                <w:rPr>
                                  <w:szCs w:val="24"/>
                                  <w:lang w:eastAsia="lt-LT"/>
                                </w:rPr>
                                <w:t xml:space="preserve"> metais, tenkančios 1 kilovatvalandei, EUR/kWh; </w:t>
                              </w:r>
                            </w:p>
                            <w:p w14:paraId="4FCEA935" w14:textId="4F003CD4" w:rsidR="0032302A" w:rsidRDefault="005D6057">
                              <w:pPr>
                                <w:tabs>
                                  <w:tab w:val="left" w:pos="993"/>
                                </w:tabs>
                                <w:suppressAutoHyphens/>
                                <w:ind w:firstLine="709"/>
                                <w:jc w:val="both"/>
                              </w:pPr>
                              <w:proofErr w:type="spellStart"/>
                              <w:r>
                                <w:rPr>
                                  <w:i/>
                                  <w:szCs w:val="24"/>
                                  <w:lang w:eastAsia="lt-LT"/>
                                </w:rPr>
                                <w:t>SN</w:t>
                              </w:r>
                              <w:r>
                                <w:rPr>
                                  <w:i/>
                                  <w:szCs w:val="24"/>
                                  <w:vertAlign w:val="subscript"/>
                                  <w:lang w:eastAsia="lt-LT"/>
                                </w:rPr>
                                <w:t>kt,t</w:t>
                              </w:r>
                              <w:proofErr w:type="spellEnd"/>
                              <w:r>
                                <w:rPr>
                                  <w:szCs w:val="24"/>
                                  <w:lang w:eastAsia="lt-LT"/>
                                </w:rPr>
                                <w:t> </w:t>
                              </w:r>
                              <w:r>
                                <w:t xml:space="preserve"> – praėjusiu laikotarpiu faktinių kitiems vartotojams patiektos elektros energijos įsigijimo sąnaudų ir prognozuotų elektros energijos įsigijimo sąnaudų skirtumas (išskyrus pagal Metodikos 128 punktą kitiems vartotojams paskaičiuotą </w:t>
                              </w:r>
                              <w:r>
                                <w:rPr>
                                  <w:szCs w:val="24"/>
                                  <w:lang w:eastAsia="lt-LT"/>
                                </w:rPr>
                                <w:t>skirtumą)</w:t>
                              </w:r>
                              <w:r>
                                <w:t xml:space="preserve"> arba jo dalis, jei Tarybos sprendimu susidariusį kitiems vartotojams elektros energijos įsigijimo sąnaudų skirtumą planuojama </w:t>
                              </w:r>
                              <w:r>
                                <w:lastRenderedPageBreak/>
                                <w:t xml:space="preserve">išdėstyti per ilgesnį laikotarpį, nei nustatoma visuomeninės kainos viršutinė riba, tenkantis kitiems vartotojams prognozuojamo patiekti kiekio 1 kilovatvalandei, </w:t>
                              </w:r>
                              <w:r>
                                <w:rPr>
                                  <w:szCs w:val="24"/>
                                  <w:lang w:eastAsia="lt-LT"/>
                                </w:rPr>
                                <w:t>EUR/kWh</w:t>
                              </w:r>
                              <w:r>
                                <w:t>.</w:t>
                              </w:r>
                            </w:p>
                            <w:p w14:paraId="463E2959" w14:textId="5CAD8ABE" w:rsidR="0032302A" w:rsidRDefault="005D6057">
                              <w:pPr>
                                <w:tabs>
                                  <w:tab w:val="left" w:pos="993"/>
                                </w:tabs>
                                <w:suppressAutoHyphens/>
                                <w:ind w:firstLine="709"/>
                                <w:jc w:val="both"/>
                                <w:rPr>
                                  <w:szCs w:val="24"/>
                                  <w:lang w:eastAsia="lt-LT"/>
                                </w:rPr>
                              </w:pPr>
                              <w:proofErr w:type="spellStart"/>
                              <w:r>
                                <w:rPr>
                                  <w:i/>
                                  <w:iCs/>
                                </w:rPr>
                                <w:t>SK</w:t>
                              </w:r>
                              <w:r>
                                <w:rPr>
                                  <w:i/>
                                  <w:iCs/>
                                  <w:vertAlign w:val="subscript"/>
                                </w:rPr>
                                <w:t>kt,t</w:t>
                              </w:r>
                              <w:proofErr w:type="spellEnd"/>
                              <w:r>
                                <w:t xml:space="preserve"> – pagal Metodikos 128 punktą apskaičiuotas </w:t>
                              </w:r>
                              <w:r>
                                <w:rPr>
                                  <w:szCs w:val="24"/>
                                  <w:lang w:eastAsia="lt-LT"/>
                                </w:rPr>
                                <w:t xml:space="preserve">skirtumas, susidaręs dėl visuomeninio tiekėjo kitų vartotojų visuomeninės elektros energijos kainos viršutinėje riboje taikytų ir faktinių elektros energijos skirstymo paslaugų VĮ ir ŽĮ tinkluose kainų, visuomeniniam tiekėjui veikiant kelių STO licencijuojamos veiklos teritorijose, </w:t>
                              </w:r>
                              <w:r>
                                <w:rPr>
                                  <w:i/>
                                  <w:szCs w:val="24"/>
                                  <w:lang w:eastAsia="lt-LT"/>
                                </w:rPr>
                                <w:t>t</w:t>
                              </w:r>
                              <w:r>
                                <w:rPr>
                                  <w:szCs w:val="24"/>
                                  <w:lang w:eastAsia="lt-LT"/>
                                </w:rPr>
                                <w:t>-2</w:t>
                              </w:r>
                              <w:r>
                                <w:rPr>
                                  <w:i/>
                                  <w:szCs w:val="24"/>
                                  <w:lang w:eastAsia="lt-LT"/>
                                </w:rPr>
                                <w:t xml:space="preserve"> </w:t>
                              </w:r>
                              <w:r>
                                <w:rPr>
                                  <w:szCs w:val="24"/>
                                  <w:lang w:eastAsia="lt-LT"/>
                                </w:rPr>
                                <w:t>metais, EUR/kWh.</w:t>
                              </w:r>
                            </w:p>
                          </w:sdtContent>
                        </w:sdt>
                        <w:sdt>
                          <w:sdtPr>
                            <w:alias w:val="125 p."/>
                            <w:tag w:val="part_0ead3ad853474f99b56cd1334766f82c"/>
                            <w:id w:val="840589607"/>
                            <w:lock w:val="sdtLocked"/>
                          </w:sdtPr>
                          <w:sdtEndPr/>
                          <w:sdtContent>
                            <w:p w14:paraId="59C52607" w14:textId="7216C9D8" w:rsidR="0032302A" w:rsidRDefault="007910C5">
                              <w:pPr>
                                <w:ind w:firstLine="709"/>
                                <w:jc w:val="both"/>
                                <w:rPr>
                                  <w:szCs w:val="24"/>
                                </w:rPr>
                              </w:pPr>
                              <w:sdt>
                                <w:sdtPr>
                                  <w:alias w:val="Numeris"/>
                                  <w:tag w:val="nr_0ead3ad853474f99b56cd1334766f82c"/>
                                  <w:id w:val="802661468"/>
                                  <w:lock w:val="sdtLocked"/>
                                </w:sdtPr>
                                <w:sdtEndPr/>
                                <w:sdtContent>
                                  <w:r w:rsidR="005D6057">
                                    <w:rPr>
                                      <w:iCs/>
                                      <w:szCs w:val="24"/>
                                    </w:rPr>
                                    <w:t>125</w:t>
                                  </w:r>
                                </w:sdtContent>
                              </w:sdt>
                              <w:r w:rsidR="005D6057">
                                <w:rPr>
                                  <w:iCs/>
                                  <w:szCs w:val="24"/>
                                </w:rPr>
                                <w:t xml:space="preserve">. </w:t>
                              </w:r>
                              <w:r w:rsidR="005D6057">
                                <w:rPr>
                                  <w:szCs w:val="24"/>
                                </w:rPr>
                                <w:t>V</w:t>
                              </w:r>
                              <w:r w:rsidR="005D6057">
                                <w:rPr>
                                  <w:szCs w:val="24"/>
                                  <w:lang w:eastAsia="lt-LT"/>
                                </w:rPr>
                                <w:t xml:space="preserve">isuomeninis </w:t>
                              </w:r>
                              <w:r w:rsidR="005D6057">
                                <w:rPr>
                                  <w:szCs w:val="24"/>
                                </w:rPr>
                                <w:t>tiekėjas, kiekvieno mėnesio pradžioje įvertina einamojo pusmečio likusių mėnesių prognozuojamos biržoje įsigyjamos elektros energijos kainos pokyčius ir ne vėliau kaip per 5 darbo dienas nuo einamojo mėnesio pradžios Tarybai raštu pateikia informaciją apie likusiems mėnesiams prognozuojamą 1 kWh elektros energijos įsigijimo kainą, nurodant jos dydį ir prognozės pagrindimą, bei skirtumą tarp likusiems mėnesiams prognozuojamos 1 kWh elektros energijos įsigijimo kainos ir prognozuojamos 1 kWh elektros energijos įsigijimo kainos, įskaičiuotos į visuomeninės elektros energijos kainos viršutinę ribą. Tais atvejais, kai skirtumas tarp likusiems mėnesiams prognozuojamos 1 kWh elektros energijos įsigijimo kainos ir prognozuojamos 1 kWh elektros energijos įsigijimo kainos, įskaičiuotos į visuomeninės elektros energijos kainos viršutinę ribą, yra 40 procentų ar didesnis, ir per paskutinį ketvirtį visuomeninės elektros energijos kainos nebuvo perskaičiuotos, visuomeninis tiekėjas kartu su informacija apie likusiems mėnesiams prognozuojamą 1 kWh elektros energijos įsigijimo kainą Tarybai pateikia pasiūlymą perskaičiuoti visuomenines elektros energijos kainas ir:</w:t>
                              </w:r>
                            </w:p>
                            <w:sdt>
                              <w:sdtPr>
                                <w:alias w:val="125.1 pp."/>
                                <w:tag w:val="part_200b031e0ed541debea09916f26c272f"/>
                                <w:id w:val="-1907752057"/>
                                <w:lock w:val="sdtLocked"/>
                              </w:sdtPr>
                              <w:sdtEndPr/>
                              <w:sdtContent>
                                <w:p w14:paraId="7B50CD8E" w14:textId="27A213AB" w:rsidR="0032302A" w:rsidRDefault="007910C5">
                                  <w:pPr>
                                    <w:ind w:firstLine="709"/>
                                    <w:jc w:val="both"/>
                                    <w:rPr>
                                      <w:szCs w:val="24"/>
                                    </w:rPr>
                                  </w:pPr>
                                  <w:sdt>
                                    <w:sdtPr>
                                      <w:alias w:val="Numeris"/>
                                      <w:tag w:val="nr_200b031e0ed541debea09916f26c272f"/>
                                      <w:id w:val="-969507472"/>
                                      <w:lock w:val="sdtLocked"/>
                                    </w:sdtPr>
                                    <w:sdtEndPr/>
                                    <w:sdtContent>
                                      <w:r w:rsidR="005D6057">
                                        <w:rPr>
                                          <w:szCs w:val="24"/>
                                        </w:rPr>
                                        <w:t>125.1</w:t>
                                      </w:r>
                                    </w:sdtContent>
                                  </w:sdt>
                                  <w:r w:rsidR="005D6057">
                                    <w:rPr>
                                      <w:szCs w:val="24"/>
                                    </w:rPr>
                                    <w:t xml:space="preserve">. visuomeninio tiekėjo prognozuojamos elektros energijos įsigijimo kainos skaičiavimo suvestinius duomenis (Metodikos </w:t>
                                  </w:r>
                                  <w:r w:rsidR="005D6057">
                                    <w:rPr>
                                      <w:szCs w:val="24"/>
                                      <w:lang w:val="en-US"/>
                                    </w:rPr>
                                    <w:t>5</w:t>
                                  </w:r>
                                  <w:r w:rsidR="005D6057">
                                    <w:rPr>
                                      <w:szCs w:val="24"/>
                                    </w:rPr>
                                    <w:t xml:space="preserve"> priedas); </w:t>
                                  </w:r>
                                </w:p>
                              </w:sdtContent>
                            </w:sdt>
                            <w:sdt>
                              <w:sdtPr>
                                <w:alias w:val="125.2 pp."/>
                                <w:tag w:val="part_a34bfc4bb2234bd3a038d45c692311ee"/>
                                <w:id w:val="291871224"/>
                                <w:lock w:val="sdtLocked"/>
                              </w:sdtPr>
                              <w:sdtEndPr/>
                              <w:sdtContent>
                                <w:p w14:paraId="65EAB9D1" w14:textId="42FCD768" w:rsidR="0032302A" w:rsidRDefault="007910C5">
                                  <w:pPr>
                                    <w:ind w:firstLine="709"/>
                                    <w:jc w:val="both"/>
                                    <w:rPr>
                                      <w:szCs w:val="24"/>
                                    </w:rPr>
                                  </w:pPr>
                                  <w:sdt>
                                    <w:sdtPr>
                                      <w:alias w:val="Numeris"/>
                                      <w:tag w:val="nr_a34bfc4bb2234bd3a038d45c692311ee"/>
                                      <w:id w:val="-1945305985"/>
                                      <w:lock w:val="sdtLocked"/>
                                    </w:sdtPr>
                                    <w:sdtEndPr/>
                                    <w:sdtContent>
                                      <w:r w:rsidR="005D6057">
                                        <w:rPr>
                                          <w:szCs w:val="24"/>
                                        </w:rPr>
                                        <w:t>125.2</w:t>
                                      </w:r>
                                    </w:sdtContent>
                                  </w:sdt>
                                  <w:r w:rsidR="005D6057">
                                    <w:rPr>
                                      <w:szCs w:val="24"/>
                                    </w:rPr>
                                    <w:t>. aiškinamąjį raštą, kuriame nurodomas detalus prognozuojamos 1 kWh elektros energijos įsigijimo kainos pagrindimas;</w:t>
                                  </w:r>
                                </w:p>
                              </w:sdtContent>
                            </w:sdt>
                          </w:sdtContent>
                        </w:sdt>
                        <w:sdt>
                          <w:sdtPr>
                            <w:alias w:val="126 p."/>
                            <w:tag w:val="part_2ad98800dd3a4777998b8c9059f81d83"/>
                            <w:id w:val="-1286961375"/>
                            <w:lock w:val="sdtLocked"/>
                          </w:sdtPr>
                          <w:sdtEndPr/>
                          <w:sdtContent>
                            <w:p w14:paraId="78E7833B" w14:textId="572A677B" w:rsidR="0032302A" w:rsidRDefault="007910C5">
                              <w:pPr>
                                <w:tabs>
                                  <w:tab w:val="left" w:pos="1260"/>
                                  <w:tab w:val="left" w:pos="1843"/>
                                  <w:tab w:val="left" w:pos="2268"/>
                                </w:tabs>
                                <w:spacing w:line="252" w:lineRule="auto"/>
                                <w:ind w:right="-1" w:firstLine="709"/>
                                <w:jc w:val="both"/>
                                <w:rPr>
                                  <w:szCs w:val="24"/>
                                </w:rPr>
                              </w:pPr>
                              <w:sdt>
                                <w:sdtPr>
                                  <w:alias w:val="Numeris"/>
                                  <w:tag w:val="nr_2ad98800dd3a4777998b8c9059f81d83"/>
                                  <w:id w:val="1594055505"/>
                                  <w:lock w:val="sdtLocked"/>
                                </w:sdtPr>
                                <w:sdtEndPr/>
                                <w:sdtContent>
                                  <w:r w:rsidR="005D6057">
                                    <w:rPr>
                                      <w:iCs/>
                                      <w:szCs w:val="24"/>
                                    </w:rPr>
                                    <w:t>126</w:t>
                                  </w:r>
                                </w:sdtContent>
                              </w:sdt>
                              <w:r w:rsidR="005D6057">
                                <w:rPr>
                                  <w:iCs/>
                                  <w:szCs w:val="24"/>
                                </w:rPr>
                                <w:t xml:space="preserve">. </w:t>
                              </w:r>
                              <w:r w:rsidR="005D6057">
                                <w:rPr>
                                  <w:szCs w:val="24"/>
                                </w:rPr>
                                <w:t>Jei visuomeninės elektros energijos kainos viršutinės ribos buvo nustatytos atskirai pažeidžiamiems vartotojams ir kitiems vartotojams, Metodikos 125 punkte nurodytą informaciją arba informaciją ir pasiūlymą perskaičiuoti visuomenines elektros energijos kainas su nurodytais dokumentais visuomeninis tiekėjas pateikia pagal kiekvieną vartotojų grupę.</w:t>
                              </w:r>
                            </w:p>
                          </w:sdtContent>
                        </w:sdt>
                        <w:sdt>
                          <w:sdtPr>
                            <w:alias w:val="127 p."/>
                            <w:tag w:val="part_66f318c85af14cc3896989de3cd62f60"/>
                            <w:id w:val="347610146"/>
                            <w:lock w:val="sdtLocked"/>
                          </w:sdtPr>
                          <w:sdtEndPr/>
                          <w:sdtContent>
                            <w:p w14:paraId="64A25562" w14:textId="75FA52FA" w:rsidR="0032302A" w:rsidRDefault="007910C5">
                              <w:pPr>
                                <w:tabs>
                                  <w:tab w:val="left" w:pos="1260"/>
                                  <w:tab w:val="left" w:pos="1843"/>
                                  <w:tab w:val="left" w:pos="2268"/>
                                </w:tabs>
                                <w:spacing w:line="252" w:lineRule="auto"/>
                                <w:ind w:right="-1" w:firstLine="680"/>
                                <w:jc w:val="both"/>
                                <w:rPr>
                                  <w:szCs w:val="24"/>
                                </w:rPr>
                              </w:pPr>
                              <w:sdt>
                                <w:sdtPr>
                                  <w:alias w:val="Numeris"/>
                                  <w:tag w:val="nr_66f318c85af14cc3896989de3cd62f60"/>
                                  <w:id w:val="1377272016"/>
                                  <w:lock w:val="sdtLocked"/>
                                </w:sdtPr>
                                <w:sdtEndPr/>
                                <w:sdtContent>
                                  <w:r w:rsidR="005D6057">
                                    <w:rPr>
                                      <w:iCs/>
                                      <w:szCs w:val="24"/>
                                    </w:rPr>
                                    <w:t>127</w:t>
                                  </w:r>
                                </w:sdtContent>
                              </w:sdt>
                              <w:r w:rsidR="005D6057">
                                <w:rPr>
                                  <w:iCs/>
                                  <w:szCs w:val="24"/>
                                </w:rPr>
                                <w:t xml:space="preserve">. </w:t>
                              </w:r>
                              <w:r w:rsidR="005D6057">
                                <w:rPr>
                                  <w:szCs w:val="24"/>
                                </w:rPr>
                                <w:t>Taryba visuomenines elektros energijos kainas gali perskaičiuoti vienašališkai Elektros energetikos įstatymo 69 straipsnio 8 dalyje nustatytais atvejais ir terminais.</w:t>
                              </w:r>
                            </w:p>
                          </w:sdtContent>
                        </w:sdt>
                        <w:sdt>
                          <w:sdtPr>
                            <w:alias w:val="128 p."/>
                            <w:tag w:val="part_6c7dcd0a531d4d1598a849cfc87b7f81"/>
                            <w:id w:val="-905760107"/>
                            <w:lock w:val="sdtLocked"/>
                          </w:sdtPr>
                          <w:sdtEndPr/>
                          <w:sdtContent>
                            <w:p w14:paraId="42B2809F" w14:textId="6AF3AADF" w:rsidR="0032302A" w:rsidRDefault="007910C5">
                              <w:pPr>
                                <w:spacing w:line="252" w:lineRule="auto"/>
                                <w:ind w:firstLine="680"/>
                                <w:jc w:val="both"/>
                                <w:rPr>
                                  <w:szCs w:val="24"/>
                                  <w:lang w:eastAsia="lt-LT"/>
                                </w:rPr>
                              </w:pPr>
                              <w:sdt>
                                <w:sdtPr>
                                  <w:alias w:val="Numeris"/>
                                  <w:tag w:val="nr_6c7dcd0a531d4d1598a849cfc87b7f81"/>
                                  <w:id w:val="-1897119183"/>
                                  <w:lock w:val="sdtLocked"/>
                                </w:sdtPr>
                                <w:sdtEndPr/>
                                <w:sdtContent>
                                  <w:r w:rsidR="005D6057">
                                    <w:rPr>
                                      <w:iCs/>
                                      <w:szCs w:val="24"/>
                                      <w:lang w:eastAsia="lt-LT"/>
                                    </w:rPr>
                                    <w:t>128</w:t>
                                  </w:r>
                                </w:sdtContent>
                              </w:sdt>
                              <w:r w:rsidR="005D6057">
                                <w:rPr>
                                  <w:iCs/>
                                  <w:szCs w:val="24"/>
                                  <w:lang w:eastAsia="lt-LT"/>
                                </w:rPr>
                                <w:t xml:space="preserve">. </w:t>
                              </w:r>
                              <w:r w:rsidR="005D6057">
                                <w:rPr>
                                  <w:szCs w:val="24"/>
                                  <w:lang w:eastAsia="lt-LT"/>
                                </w:rPr>
                                <w:t xml:space="preserve">Visuomeninio tiekėjo visuomeninės elektros energijos kainos viršutinėje riboje taikytų ir faktinių elektros energijos skirstymo paslaugų VĮ ir ŽĮ tinkluose kainų skirtumas, vienam visuomeniniam tiekėjui veikiant kelių STO licencijuojamos veiklos teritorijose, kainos galiojimo laikotarpiui </w:t>
                              </w:r>
                              <w:r w:rsidR="005D6057">
                                <w:rPr>
                                  <w:i/>
                                  <w:szCs w:val="24"/>
                                  <w:lang w:eastAsia="lt-LT"/>
                                </w:rPr>
                                <w:t>t</w:t>
                              </w:r>
                              <w:r w:rsidR="005D6057">
                                <w:rPr>
                                  <w:szCs w:val="24"/>
                                  <w:lang w:eastAsia="lt-LT"/>
                                </w:rPr>
                                <w:t>-2, yra apskaičiuojamas pagal formulę:</w:t>
                              </w:r>
                            </w:p>
                            <w:p w14:paraId="54FD1C71" w14:textId="77777777" w:rsidR="0032302A" w:rsidRDefault="0032302A">
                              <w:pPr>
                                <w:spacing w:line="252" w:lineRule="auto"/>
                                <w:jc w:val="both"/>
                                <w:rPr>
                                  <w:szCs w:val="24"/>
                                </w:rPr>
                              </w:pPr>
                            </w:p>
                            <w:p w14:paraId="0D38FC3C" w14:textId="6C50F7B7" w:rsidR="0032302A" w:rsidRDefault="005D6057">
                              <w:pPr>
                                <w:spacing w:line="252" w:lineRule="auto"/>
                                <w:ind w:firstLine="124"/>
                                <w:jc w:val="center"/>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rPr>
                                          <m:t>10,04</m:t>
                                        </m:r>
                                      </m:e>
                                    </m:d>
                                    <m:r>
                                      <w:rPr>
                                        <w:rFonts w:ascii="Cambria Math" w:hAnsi="Cambria Math"/>
                                        <w:szCs w:val="24"/>
                                      </w:rPr>
                                      <m:t>,t-2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,t-2,i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t-2,i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oMath>
                              <w:r>
                                <w:rPr>
                                  <w:szCs w:val="24"/>
                                  <w:lang w:eastAsia="lt-LT"/>
                                </w:rPr>
                                <w:t>(7</w:t>
                              </w:r>
                              <w:r>
                                <w:rPr>
                                  <w:szCs w:val="24"/>
                                  <w:lang w:val="en-US" w:eastAsia="lt-LT"/>
                                </w:rPr>
                                <w:t>9</w:t>
                              </w:r>
                              <w:r>
                                <w:rPr>
                                  <w:szCs w:val="24"/>
                                  <w:lang w:eastAsia="lt-LT"/>
                                </w:rPr>
                                <w:t>)</w:t>
                              </w:r>
                            </w:p>
                            <w:p w14:paraId="5E3153D3" w14:textId="77777777" w:rsidR="0032302A" w:rsidRDefault="0032302A">
                              <w:pPr>
                                <w:spacing w:line="252" w:lineRule="auto"/>
                                <w:jc w:val="both"/>
                                <w:rPr>
                                  <w:szCs w:val="24"/>
                                </w:rPr>
                              </w:pPr>
                            </w:p>
                            <w:p w14:paraId="2569B12D" w14:textId="77777777" w:rsidR="0032302A" w:rsidRDefault="005D6057">
                              <w:pPr>
                                <w:spacing w:line="252" w:lineRule="auto"/>
                                <w:ind w:firstLine="709"/>
                                <w:jc w:val="both"/>
                                <w:rPr>
                                  <w:i/>
                                  <w:szCs w:val="24"/>
                                </w:rPr>
                              </w:pPr>
                              <w:r>
                                <w:rPr>
                                  <w:i/>
                                  <w:szCs w:val="24"/>
                                </w:rPr>
                                <w:t>čia:</w:t>
                              </w:r>
                            </w:p>
                            <w:p w14:paraId="62BED7EC" w14:textId="1981E332" w:rsidR="0032302A" w:rsidRDefault="005D6057">
                              <w:pPr>
                                <w:spacing w:line="252" w:lineRule="auto"/>
                                <w:ind w:firstLine="709"/>
                                <w:jc w:val="both"/>
                                <w:rPr>
                                  <w:szCs w:val="24"/>
                                  <w:lang w:eastAsia="lt-LT"/>
                                </w:rPr>
                              </w:pPr>
                              <w:r>
                                <w:rPr>
                                  <w:i/>
                                  <w:szCs w:val="24"/>
                                  <w:lang w:eastAsia="lt-LT"/>
                                </w:rPr>
                                <w:t>ΔT</w:t>
                              </w:r>
                              <w:r>
                                <w:rPr>
                                  <w:i/>
                                  <w:szCs w:val="24"/>
                                  <w:vertAlign w:val="subscript"/>
                                  <w:lang w:eastAsia="lt-LT"/>
                                </w:rPr>
                                <w:t>STO</w:t>
                              </w:r>
                              <w:r>
                                <w:rPr>
                                  <w:szCs w:val="24"/>
                                  <w:vertAlign w:val="subscript"/>
                                  <w:lang w:eastAsia="lt-LT"/>
                                </w:rPr>
                                <w:t>(10,04),</w:t>
                              </w:r>
                              <w:r>
                                <w:rPr>
                                  <w:i/>
                                  <w:szCs w:val="24"/>
                                  <w:vertAlign w:val="subscript"/>
                                  <w:lang w:eastAsia="lt-LT"/>
                                </w:rPr>
                                <w:t>t</w:t>
                              </w:r>
                              <w:r>
                                <w:rPr>
                                  <w:szCs w:val="24"/>
                                  <w:vertAlign w:val="subscript"/>
                                  <w:lang w:eastAsia="lt-LT"/>
                                </w:rPr>
                                <w:t>-2</w:t>
                              </w:r>
                              <w:r>
                                <w:rPr>
                                  <w:szCs w:val="24"/>
                                  <w:lang w:eastAsia="lt-LT"/>
                                </w:rPr>
                                <w:t xml:space="preserve"> – visuomeninės elektros energijos kainos viršutinėje riboje buitiniams vartotojams taikytų ir faktinių elektros energijos skirstymo paslaugų VĮ ir ŽĮ tinkluose kainų skirtumas, vienam visuomeniniam tiekėjui veikiant kelių STO licencijuojamos veiklos teritorijose,</w:t>
                              </w:r>
                              <w:r>
                                <w:rPr>
                                  <w:szCs w:val="24"/>
                                </w:rPr>
                                <w:t xml:space="preserve"> </w:t>
                              </w:r>
                              <w:r>
                                <w:rPr>
                                  <w:szCs w:val="24"/>
                                  <w:lang w:eastAsia="lt-LT"/>
                                </w:rPr>
                                <w:t>EUR/kWh;</w:t>
                              </w:r>
                            </w:p>
                            <w:p w14:paraId="4E6E6B00" w14:textId="4F39027F" w:rsidR="0032302A" w:rsidRDefault="005D6057">
                              <w:pPr>
                                <w:spacing w:line="252" w:lineRule="auto"/>
                                <w:ind w:firstLine="709"/>
                                <w:jc w:val="both"/>
                                <w:rPr>
                                  <w:szCs w:val="24"/>
                                  <w:lang w:eastAsia="lt-LT"/>
                                </w:rPr>
                              </w:pPr>
                              <w:r>
                                <w:rPr>
                                  <w:i/>
                                  <w:szCs w:val="24"/>
                                  <w:lang w:eastAsia="lt-LT"/>
                                </w:rPr>
                                <w:t>T’</w:t>
                              </w:r>
                              <w:r>
                                <w:rPr>
                                  <w:szCs w:val="24"/>
                                  <w:vertAlign w:val="subscript"/>
                                  <w:lang w:eastAsia="lt-LT"/>
                                </w:rPr>
                                <w:t>10,</w:t>
                              </w:r>
                              <w:r>
                                <w:rPr>
                                  <w:i/>
                                  <w:szCs w:val="24"/>
                                  <w:vertAlign w:val="subscript"/>
                                  <w:lang w:eastAsia="lt-LT"/>
                                </w:rPr>
                                <w:t>t</w:t>
                              </w:r>
                              <w:r>
                                <w:rPr>
                                  <w:szCs w:val="24"/>
                                  <w:vertAlign w:val="subscript"/>
                                  <w:lang w:eastAsia="lt-LT"/>
                                </w:rPr>
                                <w:t>-2</w:t>
                              </w:r>
                              <w:r>
                                <w:rPr>
                                  <w:szCs w:val="24"/>
                                  <w:lang w:eastAsia="lt-LT"/>
                                </w:rPr>
                                <w:t xml:space="preserve"> – buitiniams vartotojams elektros energijos skirstymo paslaugos VĮ tinklais kaina </w:t>
                              </w:r>
                              <w:r>
                                <w:rPr>
                                  <w:i/>
                                  <w:szCs w:val="24"/>
                                  <w:lang w:eastAsia="lt-LT"/>
                                </w:rPr>
                                <w:t>t</w:t>
                              </w:r>
                              <w:r>
                                <w:rPr>
                                  <w:szCs w:val="24"/>
                                  <w:lang w:eastAsia="lt-LT"/>
                                </w:rPr>
                                <w:t>-2</w:t>
                              </w:r>
                              <w:r>
                                <w:rPr>
                                  <w:i/>
                                  <w:szCs w:val="24"/>
                                  <w:lang w:eastAsia="lt-LT"/>
                                </w:rPr>
                                <w:t xml:space="preserve"> </w:t>
                              </w:r>
                              <w:r>
                                <w:rPr>
                                  <w:szCs w:val="24"/>
                                  <w:lang w:eastAsia="lt-LT"/>
                                </w:rPr>
                                <w:t xml:space="preserve">metais, STO, kurio elektros energijos skirstymo paslaugos VĮ tinklais kaina </w:t>
                              </w:r>
                              <w:r>
                                <w:rPr>
                                  <w:i/>
                                  <w:szCs w:val="24"/>
                                  <w:lang w:eastAsia="lt-LT"/>
                                </w:rPr>
                                <w:t>t</w:t>
                              </w:r>
                              <w:r>
                                <w:rPr>
                                  <w:szCs w:val="24"/>
                                  <w:lang w:eastAsia="lt-LT"/>
                                </w:rPr>
                                <w:t>-2</w:t>
                              </w:r>
                              <w:r>
                                <w:rPr>
                                  <w:i/>
                                  <w:szCs w:val="24"/>
                                  <w:lang w:eastAsia="lt-LT"/>
                                </w:rPr>
                                <w:t xml:space="preserve"> </w:t>
                              </w:r>
                              <w:r>
                                <w:rPr>
                                  <w:szCs w:val="24"/>
                                  <w:lang w:eastAsia="lt-LT"/>
                                </w:rPr>
                                <w:t>metais buvo taikyta visiems visuomeninio tiekėjo licencijuojamos veiklos teritorijoje esantiems buitiniams vartotojams, EUR/kWh;</w:t>
                              </w:r>
                            </w:p>
                            <w:p w14:paraId="7D0BB8E9" w14:textId="66862883" w:rsidR="0032302A" w:rsidRDefault="005D6057">
                              <w:pPr>
                                <w:spacing w:line="252" w:lineRule="auto"/>
                                <w:ind w:firstLine="709"/>
                                <w:jc w:val="both"/>
                                <w:rPr>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szCs w:val="24"/>
                                  <w:lang w:eastAsia="lt-LT"/>
                                </w:rPr>
                                <w:t xml:space="preserve"> – buitiniams vartotojams elektros energijos skirstymo paslaugos ŽĮ tinklais kaina, </w:t>
                              </w:r>
                              <w:r>
                                <w:rPr>
                                  <w:i/>
                                  <w:szCs w:val="24"/>
                                  <w:lang w:eastAsia="lt-LT"/>
                                </w:rPr>
                                <w:t>t</w:t>
                              </w:r>
                              <w:r>
                                <w:rPr>
                                  <w:szCs w:val="24"/>
                                  <w:lang w:eastAsia="lt-LT"/>
                                </w:rPr>
                                <w:t xml:space="preserve">-2 metais, STO, kurio elektros energijos skirstymo paslaugos ŽĮ tinklais kaina </w:t>
                              </w:r>
                              <w:r>
                                <w:rPr>
                                  <w:i/>
                                  <w:szCs w:val="24"/>
                                  <w:lang w:eastAsia="lt-LT"/>
                                </w:rPr>
                                <w:t>t</w:t>
                              </w:r>
                              <w:r>
                                <w:rPr>
                                  <w:szCs w:val="24"/>
                                  <w:lang w:eastAsia="lt-LT"/>
                                </w:rPr>
                                <w:t xml:space="preserve">-2 buvo taikyta visiems </w:t>
                              </w:r>
                              <w:r>
                                <w:rPr>
                                  <w:szCs w:val="24"/>
                                  <w:lang w:eastAsia="lt-LT"/>
                                </w:rPr>
                                <w:lastRenderedPageBreak/>
                                <w:t>visuomeninio tiekėjo licencijuojamos veiklos teritorijoje esantiems buitiniams vartotojams, EUR/kWh.</w:t>
                              </w:r>
                            </w:p>
                            <w:p w14:paraId="45C1C1A6" w14:textId="498CFE9B" w:rsidR="0032302A" w:rsidRDefault="005D6057">
                              <w:pPr>
                                <w:spacing w:line="252" w:lineRule="auto"/>
                                <w:ind w:firstLine="709"/>
                                <w:jc w:val="both"/>
                                <w:rPr>
                                  <w:szCs w:val="24"/>
                                  <w:lang w:eastAsia="lt-LT"/>
                                </w:rPr>
                              </w:pPr>
                              <w:r>
                                <w:rPr>
                                  <w:i/>
                                  <w:szCs w:val="24"/>
                                  <w:lang w:eastAsia="lt-LT"/>
                                </w:rPr>
                                <w:t>T’</w:t>
                              </w:r>
                              <w:r>
                                <w:rPr>
                                  <w:szCs w:val="24"/>
                                  <w:vertAlign w:val="subscript"/>
                                  <w:lang w:eastAsia="lt-LT"/>
                                </w:rPr>
                                <w:t xml:space="preserve">10,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 buitiniams vartotojams elektros energijos skirstymo paslaugos VĮ tinklais kaina </w:t>
                              </w:r>
                              <w:r>
                                <w:rPr>
                                  <w:i/>
                                  <w:szCs w:val="24"/>
                                  <w:lang w:eastAsia="lt-LT"/>
                                </w:rPr>
                                <w:t>t</w:t>
                              </w:r>
                              <w:r>
                                <w:rPr>
                                  <w:szCs w:val="24"/>
                                  <w:lang w:eastAsia="lt-LT"/>
                                </w:rPr>
                                <w:t>-2</w:t>
                              </w:r>
                              <w:r>
                                <w:rPr>
                                  <w:i/>
                                  <w:szCs w:val="24"/>
                                  <w:lang w:eastAsia="lt-LT"/>
                                </w:rPr>
                                <w:t xml:space="preserve"> </w:t>
                              </w:r>
                              <w:r>
                                <w:rPr>
                                  <w:szCs w:val="24"/>
                                  <w:lang w:eastAsia="lt-LT"/>
                                </w:rPr>
                                <w:t xml:space="preserve">metais, </w:t>
                              </w:r>
                              <w:r>
                                <w:rPr>
                                  <w:i/>
                                  <w:szCs w:val="24"/>
                                  <w:lang w:eastAsia="lt-LT"/>
                                </w:rPr>
                                <w:t>i</w:t>
                              </w:r>
                              <w:r>
                                <w:rPr>
                                  <w:szCs w:val="24"/>
                                  <w:lang w:eastAsia="lt-LT"/>
                                </w:rPr>
                                <w:t xml:space="preserve">-tojo STO, kurio elektros energijos skirstymo paslaugos VĮ tinklais kaina </w:t>
                              </w:r>
                              <w:r>
                                <w:rPr>
                                  <w:i/>
                                  <w:szCs w:val="24"/>
                                  <w:lang w:eastAsia="lt-LT"/>
                                </w:rPr>
                                <w:t>t</w:t>
                              </w:r>
                              <w:r>
                                <w:rPr>
                                  <w:szCs w:val="24"/>
                                  <w:lang w:eastAsia="lt-LT"/>
                                </w:rPr>
                                <w:t>-2 metais nebuvo taikyta jo licencijuojamoje veiklos teritorijoje esantiems buitiniams vartotojams, EUR/kWh;</w:t>
                              </w:r>
                            </w:p>
                            <w:p w14:paraId="352ED2A6" w14:textId="44A7DD47" w:rsidR="0032302A" w:rsidRDefault="005D6057">
                              <w:pPr>
                                <w:spacing w:line="252" w:lineRule="auto"/>
                                <w:ind w:firstLine="709"/>
                                <w:jc w:val="both"/>
                                <w:rPr>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xml:space="preserve"> – buitiniams vartotojams elektros energijos skirstymo paslaugos ŽĮ tinklais kaina, </w:t>
                              </w:r>
                              <w:r>
                                <w:rPr>
                                  <w:i/>
                                  <w:szCs w:val="24"/>
                                  <w:lang w:eastAsia="lt-LT"/>
                                </w:rPr>
                                <w:t>t</w:t>
                              </w:r>
                              <w:r>
                                <w:rPr>
                                  <w:szCs w:val="24"/>
                                  <w:lang w:eastAsia="lt-LT"/>
                                </w:rPr>
                                <w:t xml:space="preserve">-2 metais, </w:t>
                              </w:r>
                              <w:r>
                                <w:rPr>
                                  <w:i/>
                                  <w:szCs w:val="24"/>
                                  <w:lang w:eastAsia="lt-LT"/>
                                </w:rPr>
                                <w:t>i</w:t>
                              </w:r>
                              <w:r>
                                <w:rPr>
                                  <w:szCs w:val="24"/>
                                  <w:lang w:eastAsia="lt-LT"/>
                                </w:rPr>
                                <w:t xml:space="preserve">-tojo STO, kurio elektros energijos skirstymo paslaugos ŽĮ tinklais kainos viršutinė riba </w:t>
                              </w:r>
                              <w:r>
                                <w:rPr>
                                  <w:i/>
                                  <w:szCs w:val="24"/>
                                  <w:lang w:eastAsia="lt-LT"/>
                                </w:rPr>
                                <w:t>t</w:t>
                              </w:r>
                              <w:r>
                                <w:rPr>
                                  <w:szCs w:val="24"/>
                                  <w:lang w:eastAsia="lt-LT"/>
                                </w:rPr>
                                <w:t>-2 metais nebuvo taikyta jo licencijuojamos veiklos teritorijoje esantiems buitiniams vartotojams, EUR/kWh.</w:t>
                              </w:r>
                            </w:p>
                            <w:p w14:paraId="6053FFDF" w14:textId="77777777" w:rsidR="0032302A" w:rsidRDefault="005D6057">
                              <w:pPr>
                                <w:spacing w:line="252" w:lineRule="auto"/>
                                <w:ind w:firstLine="709"/>
                                <w:jc w:val="both"/>
                                <w:rPr>
                                  <w:szCs w:val="24"/>
                                  <w:lang w:eastAsia="lt-LT"/>
                                </w:rPr>
                              </w:pPr>
                              <w:proofErr w:type="spellStart"/>
                              <w:r>
                                <w:rPr>
                                  <w:i/>
                                  <w:szCs w:val="24"/>
                                  <w:lang w:eastAsia="lt-LT"/>
                                </w:rPr>
                                <w:t>E</w:t>
                              </w:r>
                              <w:r>
                                <w:rPr>
                                  <w:i/>
                                  <w:szCs w:val="24"/>
                                  <w:vertAlign w:val="subscript"/>
                                  <w:lang w:eastAsia="lt-LT"/>
                                </w:rPr>
                                <w:t>vt</w:t>
                              </w:r>
                              <w:proofErr w:type="spellEnd"/>
                              <w:r>
                                <w:rPr>
                                  <w:i/>
                                  <w:szCs w:val="24"/>
                                  <w:vertAlign w:val="subscript"/>
                                  <w:lang w:eastAsia="lt-LT"/>
                                </w:rPr>
                                <w:t>, t</w:t>
                              </w:r>
                              <w:r>
                                <w:rPr>
                                  <w:szCs w:val="24"/>
                                  <w:vertAlign w:val="subscript"/>
                                  <w:lang w:eastAsia="lt-LT"/>
                                </w:rPr>
                                <w:t xml:space="preserve"> </w:t>
                              </w:r>
                              <w:r>
                                <w:rPr>
                                  <w:szCs w:val="24"/>
                                  <w:lang w:eastAsia="lt-LT"/>
                                </w:rPr>
                                <w:t xml:space="preserve">– visuomeninio tiekėjo prognozuojamas parduoti elektros energijos kiekis buitiniams vartotojams </w:t>
                              </w:r>
                              <w:r>
                                <w:rPr>
                                  <w:i/>
                                  <w:szCs w:val="24"/>
                                  <w:lang w:eastAsia="lt-LT"/>
                                </w:rPr>
                                <w:t>t</w:t>
                              </w:r>
                              <w:r>
                                <w:rPr>
                                  <w:szCs w:val="24"/>
                                  <w:lang w:eastAsia="lt-LT"/>
                                </w:rPr>
                                <w:t xml:space="preserve"> metais, kWh;</w:t>
                              </w:r>
                            </w:p>
                            <w:p w14:paraId="118BF87D" w14:textId="77777777" w:rsidR="0032302A" w:rsidRDefault="005D6057">
                              <w:pPr>
                                <w:spacing w:line="252" w:lineRule="auto"/>
                                <w:ind w:firstLine="709"/>
                                <w:jc w:val="both"/>
                                <w:rPr>
                                  <w:szCs w:val="24"/>
                                  <w:lang w:eastAsia="lt-LT"/>
                                </w:rPr>
                              </w:pPr>
                              <w:proofErr w:type="spellStart"/>
                              <w:r>
                                <w:rPr>
                                  <w:i/>
                                  <w:szCs w:val="24"/>
                                  <w:lang w:eastAsia="lt-LT"/>
                                </w:rPr>
                                <w:t>E</w:t>
                              </w:r>
                              <w:r>
                                <w:rPr>
                                  <w:i/>
                                  <w:szCs w:val="24"/>
                                  <w:vertAlign w:val="subscript"/>
                                  <w:lang w:eastAsia="lt-LT"/>
                                </w:rPr>
                                <w:t>vt</w:t>
                              </w:r>
                              <w:proofErr w:type="spellEnd"/>
                              <w:r>
                                <w:rPr>
                                  <w:szCs w:val="24"/>
                                  <w:vertAlign w:val="subscript"/>
                                  <w:lang w:eastAsia="lt-LT"/>
                                </w:rPr>
                                <w:t>(10),</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STO licencijuojamoje veiklos teritorijoje esantiems buitiniams vartotojams, prisijungusiems prie VĮ tinklų, faktiškai parduotas elektros energijos kiekis, kWh;</w:t>
                              </w:r>
                            </w:p>
                            <w:p w14:paraId="41C88B28" w14:textId="77777777" w:rsidR="0032302A" w:rsidRDefault="005D6057">
                              <w:pPr>
                                <w:spacing w:line="252" w:lineRule="auto"/>
                                <w:ind w:firstLine="709"/>
                                <w:jc w:val="both"/>
                                <w:rPr>
                                  <w:szCs w:val="24"/>
                                  <w:lang w:eastAsia="lt-LT"/>
                                </w:rPr>
                              </w:pPr>
                              <w:proofErr w:type="spellStart"/>
                              <w:r>
                                <w:rPr>
                                  <w:i/>
                                  <w:szCs w:val="24"/>
                                  <w:lang w:eastAsia="lt-LT"/>
                                </w:rPr>
                                <w:t>E</w:t>
                              </w:r>
                              <w:r>
                                <w:rPr>
                                  <w:i/>
                                  <w:szCs w:val="24"/>
                                  <w:vertAlign w:val="subscript"/>
                                  <w:lang w:eastAsia="lt-LT"/>
                                </w:rPr>
                                <w:t>vt</w:t>
                              </w:r>
                              <w:proofErr w:type="spellEnd"/>
                              <w:r>
                                <w:rPr>
                                  <w:szCs w:val="24"/>
                                  <w:vertAlign w:val="subscript"/>
                                  <w:lang w:eastAsia="lt-LT"/>
                                </w:rPr>
                                <w:t>(04),</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STO licencijuojamoje veiklos teritorijoje esantiems buitiniams vartotojams, prisijungusiems prie ŽĮ tinklų, faktiškai parduotas elektros energijos kiekis, kWh;</w:t>
                              </w:r>
                            </w:p>
                            <w:p w14:paraId="458F5CC4" w14:textId="77777777" w:rsidR="0032302A" w:rsidRDefault="005D6057">
                              <w:pPr>
                                <w:spacing w:line="252" w:lineRule="auto"/>
                                <w:ind w:firstLine="709"/>
                                <w:jc w:val="both"/>
                                <w:rPr>
                                  <w:szCs w:val="24"/>
                                </w:rPr>
                              </w:pPr>
                              <w:r>
                                <w:rPr>
                                  <w:i/>
                                  <w:szCs w:val="24"/>
                                  <w:lang w:eastAsia="lt-LT"/>
                                </w:rPr>
                                <w:t>n</w:t>
                              </w:r>
                              <w:r>
                                <w:rPr>
                                  <w:szCs w:val="24"/>
                                  <w:lang w:eastAsia="lt-LT"/>
                                </w:rPr>
                                <w:t xml:space="preserve"> – STO, kurių licencijuojamos veiklos teritorijoje esantiems buitiniams vartotojams visuomeninės elektros energijos kainos viršutinėje riboje buvo taikytos kito STO elektros energijos skirstymo paslaugos VĮ ir ŽĮ tinklais kainos, skaičius.</w:t>
                              </w:r>
                              <w:r>
                                <w:rPr>
                                  <w:szCs w:val="24"/>
                                </w:rPr>
                                <w:t xml:space="preserve"> </w:t>
                              </w:r>
                            </w:p>
                          </w:sdtContent>
                        </w:sdt>
                        <w:sdt>
                          <w:sdtPr>
                            <w:alias w:val="129 p."/>
                            <w:tag w:val="part_7e7683f2694d4a50950571412a751fcb"/>
                            <w:id w:val="-159622839"/>
                            <w:lock w:val="sdtLocked"/>
                          </w:sdtPr>
                          <w:sdtEndPr/>
                          <w:sdtContent>
                            <w:p w14:paraId="051B6726" w14:textId="4CEB9DC5" w:rsidR="0032302A" w:rsidRDefault="007910C5">
                              <w:pPr>
                                <w:spacing w:line="252" w:lineRule="auto"/>
                                <w:ind w:right="-1" w:firstLine="709"/>
                                <w:jc w:val="both"/>
                                <w:rPr>
                                  <w:szCs w:val="24"/>
                                  <w:lang w:eastAsia="lt-LT"/>
                                </w:rPr>
                              </w:pPr>
                              <w:sdt>
                                <w:sdtPr>
                                  <w:alias w:val="Numeris"/>
                                  <w:tag w:val="nr_7e7683f2694d4a50950571412a751fcb"/>
                                  <w:id w:val="-994097975"/>
                                  <w:lock w:val="sdtLocked"/>
                                </w:sdtPr>
                                <w:sdtEndPr/>
                                <w:sdtContent>
                                  <w:r w:rsidR="005D6057">
                                    <w:rPr>
                                      <w:iCs/>
                                      <w:szCs w:val="24"/>
                                      <w:lang w:eastAsia="lt-LT"/>
                                    </w:rPr>
                                    <w:t>129</w:t>
                                  </w:r>
                                </w:sdtContent>
                              </w:sdt>
                              <w:r w:rsidR="005D6057">
                                <w:rPr>
                                  <w:iCs/>
                                  <w:szCs w:val="24"/>
                                  <w:lang w:eastAsia="lt-LT"/>
                                </w:rPr>
                                <w:t xml:space="preserve">. </w:t>
                              </w:r>
                              <w:r w:rsidR="005D6057">
                                <w:rPr>
                                  <w:szCs w:val="24"/>
                                  <w:lang w:eastAsia="lt-LT"/>
                                </w:rPr>
                                <w:t xml:space="preserve">Tarybos sprendimu įvertinamas faktinių elektros energijos įsigijimo ir prognozuotų elektros energijos įsigijimo sąnaudų skirtumas, susidaręs </w:t>
                              </w:r>
                              <w:r w:rsidR="005D6057">
                                <w:rPr>
                                  <w:i/>
                                  <w:szCs w:val="24"/>
                                  <w:lang w:eastAsia="lt-LT"/>
                                </w:rPr>
                                <w:t>t</w:t>
                              </w:r>
                              <w:r w:rsidR="005D6057">
                                <w:rPr>
                                  <w:szCs w:val="24"/>
                                  <w:lang w:eastAsia="lt-LT"/>
                                </w:rPr>
                                <w:t xml:space="preserve">-2 metų spalio 1 d. – </w:t>
                              </w:r>
                              <w:r w:rsidR="005D6057">
                                <w:br/>
                              </w:r>
                              <w:r w:rsidR="005D6057">
                                <w:rPr>
                                  <w:i/>
                                  <w:szCs w:val="24"/>
                                  <w:lang w:eastAsia="lt-LT"/>
                                </w:rPr>
                                <w:t>t</w:t>
                              </w:r>
                              <w:r w:rsidR="005D6057">
                                <w:rPr>
                                  <w:szCs w:val="24"/>
                                  <w:lang w:eastAsia="lt-LT"/>
                                </w:rPr>
                                <w:t xml:space="preserve">-1 rugsėjo 30  d. laikotarpiu, kai nustatoma </w:t>
                              </w:r>
                              <w:r w:rsidR="005D6057">
                                <w:rPr>
                                  <w:szCs w:val="24"/>
                                </w:rPr>
                                <w:t xml:space="preserve">papildoma dedamoji prie buitiniams vartotojams </w:t>
                              </w:r>
                              <w:r w:rsidR="005D6057">
                                <w:rPr>
                                  <w:i/>
                                  <w:iCs/>
                                  <w:szCs w:val="24"/>
                                </w:rPr>
                                <w:t>t</w:t>
                              </w:r>
                              <w:r w:rsidR="005D6057">
                                <w:rPr>
                                  <w:szCs w:val="24"/>
                                </w:rPr>
                                <w:t xml:space="preserve"> metų skirstymo paslaugos kainos</w:t>
                              </w:r>
                              <w:r w:rsidR="005D6057">
                                <w:rPr>
                                  <w:szCs w:val="24"/>
                                  <w:lang w:eastAsia="lt-LT"/>
                                </w:rPr>
                                <w:t>, ir apskaičiuojamas pagal formulę:</w:t>
                              </w:r>
                            </w:p>
                            <w:p w14:paraId="6F3C80D6" w14:textId="77777777" w:rsidR="0032302A" w:rsidRDefault="0032302A">
                              <w:pPr>
                                <w:spacing w:line="252" w:lineRule="auto"/>
                                <w:ind w:right="-1"/>
                                <w:jc w:val="both"/>
                                <w:rPr>
                                  <w:szCs w:val="24"/>
                                  <w:lang w:eastAsia="lt-LT"/>
                                </w:rPr>
                              </w:pPr>
                            </w:p>
                            <w:p w14:paraId="12FFB70F" w14:textId="477B34B5" w:rsidR="0032302A" w:rsidRDefault="007910C5">
                              <w:pPr>
                                <w:spacing w:line="252" w:lineRule="auto"/>
                                <w:ind w:firstLine="709"/>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 xml:space="preserve">g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g,f</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vt</m:t>
                                    </m:r>
                                  </m:sub>
                                </m:sSub>
                                <m:r>
                                  <w:rPr>
                                    <w:rFonts w:ascii="Cambria Math" w:hAnsi="Cambria Math"/>
                                    <w:szCs w:val="24"/>
                                    <w:lang w:eastAsia="lt-LT"/>
                                  </w:rPr>
                                  <m:t xml:space="preserve"> </m:t>
                                </m:r>
                              </m:oMath>
                              <w:r w:rsidR="005D6057">
                                <w:rPr>
                                  <w:szCs w:val="24"/>
                                  <w:lang w:eastAsia="lt-LT"/>
                                </w:rPr>
                                <w:t>(</w:t>
                              </w:r>
                              <w:r w:rsidR="005D6057">
                                <w:rPr>
                                  <w:szCs w:val="24"/>
                                  <w:lang w:val="en-US" w:eastAsia="lt-LT"/>
                                </w:rPr>
                                <w:t>80</w:t>
                              </w:r>
                              <w:r w:rsidR="005D6057">
                                <w:rPr>
                                  <w:szCs w:val="24"/>
                                  <w:lang w:eastAsia="lt-LT"/>
                                </w:rPr>
                                <w:t>)</w:t>
                              </w:r>
                            </w:p>
                            <w:p w14:paraId="771E6ED2" w14:textId="77777777" w:rsidR="0032302A" w:rsidRDefault="0032302A">
                              <w:pPr>
                                <w:spacing w:line="252" w:lineRule="auto"/>
                                <w:ind w:firstLine="709"/>
                                <w:rPr>
                                  <w:szCs w:val="24"/>
                                </w:rPr>
                              </w:pPr>
                            </w:p>
                            <w:p w14:paraId="658E6D37" w14:textId="77777777" w:rsidR="0032302A" w:rsidRDefault="005D6057">
                              <w:pPr>
                                <w:spacing w:line="252" w:lineRule="auto"/>
                                <w:ind w:firstLine="709"/>
                                <w:jc w:val="both"/>
                                <w:rPr>
                                  <w:szCs w:val="24"/>
                                  <w:lang w:eastAsia="lt-LT"/>
                                </w:rPr>
                              </w:pPr>
                              <w:r>
                                <w:rPr>
                                  <w:i/>
                                  <w:szCs w:val="24"/>
                                  <w:lang w:eastAsia="lt-LT"/>
                                </w:rPr>
                                <w:t>čia:</w:t>
                              </w:r>
                            </w:p>
                            <w:p w14:paraId="2400CBCC" w14:textId="77777777" w:rsidR="0032302A" w:rsidRDefault="005D6057">
                              <w:pPr>
                                <w:spacing w:line="252" w:lineRule="auto"/>
                                <w:ind w:firstLine="709"/>
                                <w:jc w:val="both"/>
                                <w:rPr>
                                  <w:szCs w:val="24"/>
                                  <w:lang w:eastAsia="lt-LT"/>
                                </w:rPr>
                              </w:pPr>
                              <w:proofErr w:type="spellStart"/>
                              <w:r>
                                <w:rPr>
                                  <w:i/>
                                  <w:szCs w:val="24"/>
                                  <w:lang w:eastAsia="lt-LT"/>
                                </w:rPr>
                                <w:t>T</w:t>
                              </w:r>
                              <w:r>
                                <w:rPr>
                                  <w:i/>
                                  <w:szCs w:val="24"/>
                                  <w:vertAlign w:val="subscript"/>
                                  <w:lang w:eastAsia="lt-LT"/>
                                </w:rPr>
                                <w:t>g</w:t>
                              </w:r>
                              <w:proofErr w:type="spellEnd"/>
                              <w:r>
                                <w:rPr>
                                  <w:szCs w:val="24"/>
                                  <w:lang w:eastAsia="lt-LT"/>
                                </w:rPr>
                                <w:t xml:space="preserve"> – sąnaudų skirtumas, susidaręs atitinkamu laikotarpiu dėl faktinės elektros energijos įsigijimo kainos ir prognozuotos elektros energijos įsigijimo kainos skirtumo, EUR;</w:t>
                              </w:r>
                            </w:p>
                            <w:p w14:paraId="4D970B67" w14:textId="77777777" w:rsidR="0032302A" w:rsidRDefault="005D6057">
                              <w:pPr>
                                <w:spacing w:line="252" w:lineRule="auto"/>
                                <w:ind w:firstLine="709"/>
                                <w:jc w:val="both"/>
                                <w:rPr>
                                  <w:szCs w:val="24"/>
                                  <w:lang w:eastAsia="lt-LT"/>
                                </w:rPr>
                              </w:pPr>
                              <w:proofErr w:type="spellStart"/>
                              <w:r>
                                <w:rPr>
                                  <w:i/>
                                  <w:szCs w:val="24"/>
                                  <w:lang w:eastAsia="lt-LT"/>
                                </w:rPr>
                                <w:t>T</w:t>
                              </w:r>
                              <w:r>
                                <w:rPr>
                                  <w:i/>
                                  <w:szCs w:val="24"/>
                                  <w:vertAlign w:val="subscript"/>
                                  <w:lang w:eastAsia="lt-LT"/>
                                </w:rPr>
                                <w:t>g,f</w:t>
                              </w:r>
                              <w:proofErr w:type="spellEnd"/>
                              <w:r>
                                <w:rPr>
                                  <w:szCs w:val="24"/>
                                  <w:vertAlign w:val="subscript"/>
                                  <w:lang w:eastAsia="lt-LT"/>
                                </w:rPr>
                                <w:t xml:space="preserve"> </w:t>
                              </w:r>
                              <w:r>
                                <w:rPr>
                                  <w:szCs w:val="24"/>
                                  <w:lang w:eastAsia="lt-LT"/>
                                </w:rPr>
                                <w:t>– faktinė elektros energijos įsigijimo kaina atitinkamam laikotarpiui, EUR/kWh;</w:t>
                              </w:r>
                            </w:p>
                            <w:p w14:paraId="369D5465" w14:textId="77777777" w:rsidR="0032302A" w:rsidRDefault="005D6057">
                              <w:pPr>
                                <w:spacing w:line="252" w:lineRule="auto"/>
                                <w:ind w:firstLine="709"/>
                                <w:jc w:val="both"/>
                                <w:rPr>
                                  <w:szCs w:val="24"/>
                                  <w:lang w:eastAsia="lt-LT"/>
                                </w:rPr>
                              </w:pPr>
                              <w:proofErr w:type="spellStart"/>
                              <w:r>
                                <w:rPr>
                                  <w:i/>
                                  <w:szCs w:val="24"/>
                                  <w:lang w:eastAsia="lt-LT"/>
                                </w:rPr>
                                <w:t>T</w:t>
                              </w:r>
                              <w:r>
                                <w:rPr>
                                  <w:i/>
                                  <w:szCs w:val="24"/>
                                  <w:vertAlign w:val="subscript"/>
                                  <w:lang w:eastAsia="lt-LT"/>
                                </w:rPr>
                                <w:t>g,p</w:t>
                              </w:r>
                              <w:proofErr w:type="spellEnd"/>
                              <w:r>
                                <w:rPr>
                                  <w:szCs w:val="24"/>
                                  <w:lang w:eastAsia="lt-LT"/>
                                </w:rPr>
                                <w:t xml:space="preserve"> – atitinkamam laikotarpiui nustatyta prognozuojama elektros energijos įsigijimo kaina, EUR/kWh;</w:t>
                              </w:r>
                            </w:p>
                            <w:p w14:paraId="4CBB88B2" w14:textId="77777777" w:rsidR="0032302A" w:rsidRDefault="005D6057">
                              <w:pPr>
                                <w:spacing w:line="252" w:lineRule="auto"/>
                                <w:ind w:firstLine="709"/>
                                <w:jc w:val="both"/>
                              </w:pPr>
                              <w:proofErr w:type="spellStart"/>
                              <w:r>
                                <w:rPr>
                                  <w:i/>
                                  <w:szCs w:val="24"/>
                                  <w:lang w:eastAsia="lt-LT"/>
                                </w:rPr>
                                <w:t>E</w:t>
                              </w:r>
                              <w:r>
                                <w:rPr>
                                  <w:i/>
                                  <w:szCs w:val="24"/>
                                  <w:vertAlign w:val="subscript"/>
                                  <w:lang w:eastAsia="lt-LT"/>
                                </w:rPr>
                                <w:t>vt</w:t>
                              </w:r>
                              <w:proofErr w:type="spellEnd"/>
                              <w:r>
                                <w:rPr>
                                  <w:szCs w:val="24"/>
                                  <w:lang w:eastAsia="lt-LT"/>
                                </w:rPr>
                                <w:t xml:space="preserve"> – visuomeninio tiekėjo faktiškai parduotas elektros energijos kiekis atitinkamu laikotarpiu, kWh.</w:t>
                              </w:r>
                              <w:r>
                                <w:rPr>
                                  <w:szCs w:val="24"/>
                                </w:rPr>
                                <w:t xml:space="preserve"> </w:t>
                              </w:r>
                            </w:p>
                          </w:sdtContent>
                        </w:sdt>
                        <w:sdt>
                          <w:sdtPr>
                            <w:alias w:val="130 p."/>
                            <w:tag w:val="part_f0a77f0739384ec5b55e18c469cd5078"/>
                            <w:id w:val="1641230031"/>
                            <w:lock w:val="sdtLocked"/>
                          </w:sdtPr>
                          <w:sdtEndPr/>
                          <w:sdtContent>
                            <w:p w14:paraId="517804FB" w14:textId="10D0CB0E" w:rsidR="0032302A" w:rsidRDefault="007910C5">
                              <w:pPr>
                                <w:spacing w:line="252" w:lineRule="auto"/>
                                <w:ind w:right="-1" w:firstLine="709"/>
                                <w:jc w:val="both"/>
                                <w:rPr>
                                  <w:szCs w:val="24"/>
                                  <w:lang w:eastAsia="lt-LT"/>
                                </w:rPr>
                              </w:pPr>
                              <w:sdt>
                                <w:sdtPr>
                                  <w:alias w:val="Numeris"/>
                                  <w:tag w:val="nr_f0a77f0739384ec5b55e18c469cd5078"/>
                                  <w:id w:val="-1494015578"/>
                                  <w:lock w:val="sdtLocked"/>
                                </w:sdtPr>
                                <w:sdtEndPr/>
                                <w:sdtContent>
                                  <w:r w:rsidR="005D6057">
                                    <w:rPr>
                                      <w:iCs/>
                                      <w:szCs w:val="24"/>
                                      <w:lang w:eastAsia="lt-LT"/>
                                    </w:rPr>
                                    <w:t>130</w:t>
                                  </w:r>
                                </w:sdtContent>
                              </w:sdt>
                              <w:r w:rsidR="005D6057">
                                <w:rPr>
                                  <w:iCs/>
                                  <w:szCs w:val="24"/>
                                  <w:lang w:eastAsia="lt-LT"/>
                                </w:rPr>
                                <w:t xml:space="preserve">. </w:t>
                              </w:r>
                              <w:r w:rsidR="005D6057">
                                <w:rPr>
                                  <w:szCs w:val="24"/>
                                  <w:lang w:eastAsia="lt-LT"/>
                                </w:rPr>
                                <w:t xml:space="preserve">Tarybos sprendimu įvertinamas visuomeninio tiekėjo prognozuotos ir prognozuojamos, už </w:t>
                              </w:r>
                              <w:r w:rsidR="005D6057">
                                <w:rPr>
                                  <w:color w:val="000000"/>
                                </w:rPr>
                                <w:t>likusį laikotarpį, kuriam galioja nustatyti einamųjų metų visuomeninės elektros energijos tarifai,</w:t>
                              </w:r>
                              <w:r w:rsidR="005D6057">
                                <w:rPr>
                                  <w:szCs w:val="24"/>
                                  <w:lang w:eastAsia="lt-LT"/>
                                </w:rPr>
                                <w:t xml:space="preserve"> elektros energijos įsigijimo kainos ir įsigijimo sąnaudų skirtumas, susidarysiantis </w:t>
                              </w:r>
                              <w:r w:rsidR="005D6057">
                                <w:rPr>
                                  <w:i/>
                                  <w:szCs w:val="24"/>
                                  <w:lang w:eastAsia="lt-LT"/>
                                </w:rPr>
                                <w:t>t</w:t>
                              </w:r>
                              <w:r w:rsidR="005D6057">
                                <w:rPr>
                                  <w:szCs w:val="24"/>
                                  <w:lang w:eastAsia="lt-LT"/>
                                </w:rPr>
                                <w:t xml:space="preserve">-1 metų gegužės 1 d. – birželio 30 d. arba spalio 1 d. – gruodžio 31 d. laikotarpiu, kai nustatoma </w:t>
                              </w:r>
                              <w:r w:rsidR="005D6057">
                                <w:rPr>
                                  <w:szCs w:val="24"/>
                                </w:rPr>
                                <w:t>skirstymo paslaugos kainos buitiniams vartotojams papildoma dedamoji</w:t>
                              </w:r>
                              <w:r w:rsidR="005D6057">
                                <w:rPr>
                                  <w:szCs w:val="24"/>
                                  <w:lang w:eastAsia="lt-LT"/>
                                </w:rPr>
                                <w:t xml:space="preserve"> </w:t>
                              </w:r>
                              <w:r w:rsidR="005D6057">
                                <w:rPr>
                                  <w:i/>
                                  <w:szCs w:val="24"/>
                                  <w:lang w:eastAsia="lt-LT"/>
                                </w:rPr>
                                <w:t>t</w:t>
                              </w:r>
                              <w:r w:rsidR="005D6057">
                                <w:rPr>
                                  <w:szCs w:val="24"/>
                                  <w:lang w:eastAsia="lt-LT"/>
                                </w:rPr>
                                <w:t xml:space="preserve"> metų II pusmečiui arba nustatoma </w:t>
                              </w:r>
                              <w:r w:rsidR="005D6057">
                                <w:rPr>
                                  <w:szCs w:val="24"/>
                                </w:rPr>
                                <w:t xml:space="preserve">skirstymo paslaugos vėlesnių nei </w:t>
                              </w:r>
                              <w:r w:rsidR="005D6057">
                                <w:rPr>
                                  <w:i/>
                                  <w:iCs/>
                                  <w:szCs w:val="24"/>
                                </w:rPr>
                                <w:t>t</w:t>
                              </w:r>
                              <w:r w:rsidR="005D6057">
                                <w:rPr>
                                  <w:szCs w:val="24"/>
                                </w:rPr>
                                <w:t xml:space="preserve"> metų kainos buitiniams vartotojams papildoma dedamoji</w:t>
                              </w:r>
                              <w:r w:rsidR="005D6057">
                                <w:rPr>
                                  <w:szCs w:val="24"/>
                                  <w:lang w:eastAsia="lt-LT"/>
                                </w:rPr>
                                <w:t>, ir apskaičiuojamas pagal formulę:</w:t>
                              </w:r>
                            </w:p>
                            <w:p w14:paraId="0463F5BE" w14:textId="77777777" w:rsidR="0032302A" w:rsidRDefault="0032302A">
                              <w:pPr>
                                <w:spacing w:line="252" w:lineRule="auto"/>
                                <w:ind w:right="-1" w:firstLine="709"/>
                                <w:jc w:val="both"/>
                                <w:rPr>
                                  <w:szCs w:val="24"/>
                                  <w:lang w:eastAsia="lt-LT"/>
                                </w:rPr>
                              </w:pPr>
                            </w:p>
                            <w:p w14:paraId="09D7245D" w14:textId="45ADD996" w:rsidR="0032302A" w:rsidRDefault="007910C5">
                              <w:pPr>
                                <w:spacing w:line="252" w:lineRule="auto"/>
                                <w:ind w:firstLine="720"/>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 xml:space="preserve">g, l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g,pl</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 xml:space="preserve">vt,pl  </m:t>
                                    </m:r>
                                  </m:sub>
                                </m:sSub>
                              </m:oMath>
                              <w:r w:rsidR="005D6057">
                                <w:rPr>
                                  <w:szCs w:val="24"/>
                                  <w:lang w:eastAsia="lt-LT"/>
                                </w:rPr>
                                <w:t>(81)</w:t>
                              </w:r>
                            </w:p>
                            <w:p w14:paraId="1D9AA8F4" w14:textId="77777777" w:rsidR="0032302A" w:rsidRDefault="0032302A">
                              <w:pPr>
                                <w:spacing w:line="252" w:lineRule="auto"/>
                                <w:rPr>
                                  <w:szCs w:val="24"/>
                                </w:rPr>
                              </w:pPr>
                            </w:p>
                            <w:p w14:paraId="51504FB6" w14:textId="77777777" w:rsidR="0032302A" w:rsidRDefault="005D6057">
                              <w:pPr>
                                <w:spacing w:line="252" w:lineRule="auto"/>
                                <w:ind w:firstLine="709"/>
                                <w:jc w:val="both"/>
                                <w:rPr>
                                  <w:szCs w:val="24"/>
                                  <w:lang w:eastAsia="lt-LT"/>
                                </w:rPr>
                              </w:pPr>
                              <w:r>
                                <w:rPr>
                                  <w:i/>
                                  <w:szCs w:val="24"/>
                                  <w:lang w:eastAsia="lt-LT"/>
                                </w:rPr>
                                <w:t>čia:</w:t>
                              </w:r>
                            </w:p>
                            <w:p w14:paraId="110EE65E" w14:textId="77777777" w:rsidR="0032302A" w:rsidRDefault="005D6057">
                              <w:pPr>
                                <w:spacing w:line="252" w:lineRule="auto"/>
                                <w:ind w:firstLine="709"/>
                                <w:jc w:val="both"/>
                                <w:rPr>
                                  <w:szCs w:val="24"/>
                                  <w:lang w:eastAsia="lt-LT"/>
                                </w:rPr>
                              </w:pPr>
                              <w:proofErr w:type="spellStart"/>
                              <w:r>
                                <w:rPr>
                                  <w:i/>
                                  <w:szCs w:val="24"/>
                                  <w:lang w:eastAsia="lt-LT"/>
                                </w:rPr>
                                <w:lastRenderedPageBreak/>
                                <w:t>T</w:t>
                              </w:r>
                              <w:r>
                                <w:rPr>
                                  <w:i/>
                                  <w:szCs w:val="24"/>
                                  <w:vertAlign w:val="subscript"/>
                                  <w:lang w:eastAsia="lt-LT"/>
                                </w:rPr>
                                <w:t>g,l</w:t>
                              </w:r>
                              <w:proofErr w:type="spellEnd"/>
                              <w:r>
                                <w:rPr>
                                  <w:szCs w:val="24"/>
                                  <w:lang w:eastAsia="lt-LT"/>
                                </w:rPr>
                                <w:t xml:space="preserve"> – sąnaudų skirtumas, susidaręs atitinkamu laikotarpiu dėl prognozuojamos</w:t>
                              </w:r>
                              <w:r>
                                <w:t xml:space="preserve">, </w:t>
                              </w:r>
                              <w:r>
                                <w:rPr>
                                  <w:szCs w:val="24"/>
                                  <w:lang w:eastAsia="lt-LT"/>
                                </w:rPr>
                                <w:t>už likusį laikotarpį, kuriam galioja nustatyti einamųjų metų visuomeninės elektros energijos tarifai, elektros energijos įsigijimo kainos ir nustatytos prognozuotos elektros energijos įsigijimo kainos skirtumo, EUR;</w:t>
                              </w:r>
                            </w:p>
                            <w:p w14:paraId="03A8512F" w14:textId="77777777" w:rsidR="0032302A" w:rsidRDefault="005D6057">
                              <w:pPr>
                                <w:spacing w:line="252" w:lineRule="auto"/>
                                <w:ind w:firstLine="709"/>
                                <w:jc w:val="both"/>
                                <w:rPr>
                                  <w:szCs w:val="24"/>
                                  <w:lang w:eastAsia="lt-LT"/>
                                </w:rPr>
                              </w:pPr>
                              <w:proofErr w:type="spellStart"/>
                              <w:r>
                                <w:rPr>
                                  <w:i/>
                                  <w:szCs w:val="24"/>
                                  <w:lang w:eastAsia="lt-LT"/>
                                </w:rPr>
                                <w:t>T</w:t>
                              </w:r>
                              <w:r>
                                <w:rPr>
                                  <w:i/>
                                  <w:szCs w:val="24"/>
                                  <w:vertAlign w:val="subscript"/>
                                  <w:lang w:eastAsia="lt-LT"/>
                                </w:rPr>
                                <w:t>g,p</w:t>
                              </w:r>
                              <w:proofErr w:type="spellEnd"/>
                              <w:r>
                                <w:rPr>
                                  <w:szCs w:val="24"/>
                                  <w:lang w:eastAsia="lt-LT"/>
                                </w:rPr>
                                <w:t xml:space="preserve"> – atitinkamam laikotarpiui nustatyta prognozuojama 1 kWh elektros energijos įsigijimo kaina, EUR/kWh;</w:t>
                              </w:r>
                            </w:p>
                            <w:p w14:paraId="6B3F31EB" w14:textId="77777777" w:rsidR="0032302A" w:rsidRDefault="005D6057">
                              <w:pPr>
                                <w:spacing w:line="252" w:lineRule="auto"/>
                                <w:ind w:firstLine="709"/>
                                <w:jc w:val="both"/>
                                <w:rPr>
                                  <w:szCs w:val="24"/>
                                  <w:lang w:eastAsia="lt-LT"/>
                                </w:rPr>
                              </w:pPr>
                              <w:proofErr w:type="spellStart"/>
                              <w:r>
                                <w:rPr>
                                  <w:i/>
                                  <w:szCs w:val="24"/>
                                  <w:lang w:eastAsia="lt-LT"/>
                                </w:rPr>
                                <w:t>T</w:t>
                              </w:r>
                              <w:r>
                                <w:rPr>
                                  <w:i/>
                                  <w:szCs w:val="24"/>
                                  <w:vertAlign w:val="subscript"/>
                                  <w:lang w:eastAsia="lt-LT"/>
                                </w:rPr>
                                <w:t>g,pl</w:t>
                              </w:r>
                              <w:proofErr w:type="spellEnd"/>
                              <w:r>
                                <w:rPr>
                                  <w:i/>
                                  <w:szCs w:val="24"/>
                                  <w:vertAlign w:val="subscript"/>
                                  <w:lang w:eastAsia="lt-LT"/>
                                </w:rPr>
                                <w:t xml:space="preserve"> </w:t>
                              </w:r>
                              <w:r>
                                <w:rPr>
                                  <w:szCs w:val="24"/>
                                  <w:lang w:eastAsia="lt-LT"/>
                                </w:rPr>
                                <w:t>– už likusį laikotarpį, kuriam galioja nustatyti einamųjų metų visuomeninės elektros energijos tarifai, prognozuojama</w:t>
                              </w:r>
                              <w:r>
                                <w:t xml:space="preserve"> </w:t>
                              </w:r>
                              <w:r>
                                <w:rPr>
                                  <w:szCs w:val="24"/>
                                  <w:lang w:eastAsia="lt-LT"/>
                                </w:rPr>
                                <w:t>1 kWh elektros energijos įsigijimo kaina atitinkamam laikotarpiui, EUR/kWh;</w:t>
                              </w:r>
                            </w:p>
                            <w:p w14:paraId="726AE6E6" w14:textId="04583678" w:rsidR="0032302A" w:rsidRDefault="005D6057">
                              <w:pPr>
                                <w:spacing w:line="252" w:lineRule="auto"/>
                                <w:ind w:firstLine="709"/>
                                <w:jc w:val="both"/>
                              </w:pPr>
                              <w:proofErr w:type="spellStart"/>
                              <w:r>
                                <w:rPr>
                                  <w:i/>
                                  <w:szCs w:val="24"/>
                                  <w:lang w:eastAsia="lt-LT"/>
                                </w:rPr>
                                <w:t>E</w:t>
                              </w:r>
                              <w:r>
                                <w:rPr>
                                  <w:i/>
                                  <w:szCs w:val="24"/>
                                  <w:vertAlign w:val="subscript"/>
                                  <w:lang w:eastAsia="lt-LT"/>
                                </w:rPr>
                                <w:t>vt,pl</w:t>
                              </w:r>
                              <w:proofErr w:type="spellEnd"/>
                              <w:r>
                                <w:rPr>
                                  <w:szCs w:val="24"/>
                                  <w:lang w:eastAsia="lt-LT"/>
                                </w:rPr>
                                <w:t xml:space="preserve"> – visuomeninio tiekėjo prognozuojamas parduoti elektros energijos kiekis atitinkamu laikotarpiu, kWh.</w:t>
                              </w:r>
                              <w:r>
                                <w:t xml:space="preserve">“ </w:t>
                              </w:r>
                            </w:p>
                          </w:sdtContent>
                        </w:sdt>
                      </w:sdtContent>
                    </w:sdt>
                  </w:sdtContent>
                </w:sdt>
              </w:sdtContent>
            </w:sdt>
            <w:sdt>
              <w:sdtPr>
                <w:alias w:val="1.38 pp."/>
                <w:tag w:val="part_3083109eb73b4371833dfe07e48cbc60"/>
                <w:id w:val="-1876681430"/>
                <w:lock w:val="sdtLocked"/>
              </w:sdtPr>
              <w:sdtEndPr/>
              <w:sdtContent>
                <w:p w14:paraId="51BD066A" w14:textId="2DA51653" w:rsidR="0032302A" w:rsidRDefault="007910C5">
                  <w:pPr>
                    <w:tabs>
                      <w:tab w:val="left" w:pos="1191"/>
                      <w:tab w:val="right" w:pos="9638"/>
                    </w:tabs>
                    <w:suppressAutoHyphens/>
                    <w:ind w:firstLine="709"/>
                    <w:jc w:val="both"/>
                    <w:textAlignment w:val="center"/>
                    <w:rPr>
                      <w:szCs w:val="24"/>
                    </w:rPr>
                  </w:pPr>
                  <w:sdt>
                    <w:sdtPr>
                      <w:alias w:val="Numeris"/>
                      <w:tag w:val="nr_3083109eb73b4371833dfe07e48cbc60"/>
                      <w:id w:val="-1233621162"/>
                      <w:lock w:val="sdtLocked"/>
                    </w:sdtPr>
                    <w:sdtEndPr/>
                    <w:sdtContent>
                      <w:r w:rsidR="005D6057">
                        <w:rPr>
                          <w:szCs w:val="24"/>
                        </w:rPr>
                        <w:t>1.38</w:t>
                      </w:r>
                    </w:sdtContent>
                  </w:sdt>
                  <w:r w:rsidR="005D6057">
                    <w:rPr>
                      <w:szCs w:val="24"/>
                    </w:rPr>
                    <w:t>.</w:t>
                  </w:r>
                  <w:r w:rsidR="005D6057">
                    <w:rPr>
                      <w:szCs w:val="24"/>
                    </w:rPr>
                    <w:tab/>
                    <w:t xml:space="preserve"> Buvusius 119–134 punktus laikyti atitinkamai 131–146;</w:t>
                  </w:r>
                </w:p>
              </w:sdtContent>
            </w:sdt>
            <w:sdt>
              <w:sdtPr>
                <w:alias w:val="1.39 pp."/>
                <w:tag w:val="part_3e6b007616f04c7c93036bf75ad70e84"/>
                <w:id w:val="1850449025"/>
                <w:lock w:val="sdtLocked"/>
              </w:sdtPr>
              <w:sdtEndPr/>
              <w:sdtContent>
                <w:p w14:paraId="78A21FF7" w14:textId="3186617D" w:rsidR="0032302A" w:rsidRDefault="007910C5">
                  <w:pPr>
                    <w:tabs>
                      <w:tab w:val="left" w:pos="1191"/>
                      <w:tab w:val="right" w:pos="9638"/>
                    </w:tabs>
                    <w:suppressAutoHyphens/>
                    <w:ind w:firstLine="709"/>
                    <w:jc w:val="both"/>
                    <w:textAlignment w:val="center"/>
                    <w:rPr>
                      <w:szCs w:val="24"/>
                    </w:rPr>
                  </w:pPr>
                  <w:sdt>
                    <w:sdtPr>
                      <w:alias w:val="Numeris"/>
                      <w:tag w:val="nr_3e6b007616f04c7c93036bf75ad70e84"/>
                      <w:id w:val="467169564"/>
                      <w:lock w:val="sdtLocked"/>
                    </w:sdtPr>
                    <w:sdtEndPr/>
                    <w:sdtContent>
                      <w:r w:rsidR="005D6057">
                        <w:rPr>
                          <w:szCs w:val="24"/>
                        </w:rPr>
                        <w:t>1.39</w:t>
                      </w:r>
                    </w:sdtContent>
                  </w:sdt>
                  <w:r w:rsidR="005D6057">
                    <w:rPr>
                      <w:szCs w:val="24"/>
                    </w:rPr>
                    <w:t>.</w:t>
                  </w:r>
                  <w:r w:rsidR="005D6057">
                    <w:rPr>
                      <w:szCs w:val="24"/>
                    </w:rPr>
                    <w:tab/>
                    <w:t xml:space="preserve"> Pakeisti 133 punktą ir jį išdėstyti taip:</w:t>
                  </w:r>
                </w:p>
                <w:sdt>
                  <w:sdtPr>
                    <w:alias w:val="citata"/>
                    <w:tag w:val="part_4d0c5ff77ffc4cdfa5fa81367c675691"/>
                    <w:id w:val="-1616519377"/>
                    <w:lock w:val="sdtLocked"/>
                  </w:sdtPr>
                  <w:sdtEndPr/>
                  <w:sdtContent>
                    <w:sdt>
                      <w:sdtPr>
                        <w:alias w:val="133 p."/>
                        <w:tag w:val="part_87bdf9f998514c3d837971b319037b9f"/>
                        <w:id w:val="-1865126024"/>
                        <w:lock w:val="sdtLocked"/>
                      </w:sdtPr>
                      <w:sdtEndPr/>
                      <w:sdtContent>
                        <w:p w14:paraId="201B8CA4" w14:textId="491D55F7" w:rsidR="0032302A" w:rsidRDefault="005D6057">
                          <w:pPr>
                            <w:tabs>
                              <w:tab w:val="left" w:pos="1260"/>
                              <w:tab w:val="left" w:pos="1843"/>
                              <w:tab w:val="left" w:pos="2268"/>
                            </w:tabs>
                            <w:spacing w:line="252" w:lineRule="auto"/>
                            <w:ind w:firstLine="709"/>
                            <w:jc w:val="both"/>
                          </w:pPr>
                          <w:r>
                            <w:t>„</w:t>
                          </w:r>
                          <w:sdt>
                            <w:sdtPr>
                              <w:alias w:val="Numeris"/>
                              <w:tag w:val="nr_87bdf9f998514c3d837971b319037b9f"/>
                              <w:id w:val="-1644340079"/>
                              <w:lock w:val="sdtLocked"/>
                            </w:sdtPr>
                            <w:sdtEndPr/>
                            <w:sdtContent>
                              <w:r>
                                <w:t>133</w:t>
                              </w:r>
                            </w:sdtContent>
                          </w:sdt>
                          <w:r>
                            <w:t xml:space="preserve">. Visuomeninę elektros energijos kainą ir tarifus apskaičiuoja ir nustato visuomeninis tiekėjas 6 kalendoriniams mėnesiams, kurios perskaičiuojamos, jeigu Taryba nustato naujas visuomeninės elektros energijos kainų viršutines ribas, bet ne dažniau nei kartą per kalendorinių metų ketvirtį. Jei Taryba nustato visuomeninės elektros energijos kainos viršutines ribas atskirai pažeidžiamiems vartotojams ir kitiems vartotojams, tai visuomeninis tiekėjas visuomenines elektros energijos kainas ir tarifus apskaičiuoja ir nustato atskirai pažeidžiamiems vartotojams ir kitiems vartotojams, neviršijant atitinkamos grupės vartotojams Tarybos nustatytų visuomeninės elektros energijos kainų viršutinių ribų.“ </w:t>
                          </w:r>
                        </w:p>
                      </w:sdtContent>
                    </w:sdt>
                  </w:sdtContent>
                </w:sdt>
              </w:sdtContent>
            </w:sdt>
            <w:sdt>
              <w:sdtPr>
                <w:alias w:val="1.40 pp."/>
                <w:tag w:val="part_faa91f153e244155b21d68813d26ca02"/>
                <w:id w:val="175083646"/>
                <w:lock w:val="sdtLocked"/>
              </w:sdtPr>
              <w:sdtEndPr/>
              <w:sdtContent>
                <w:p w14:paraId="18B825A2" w14:textId="187FC475" w:rsidR="0032302A" w:rsidRDefault="007910C5">
                  <w:pPr>
                    <w:tabs>
                      <w:tab w:val="left" w:pos="1191"/>
                      <w:tab w:val="right" w:pos="9638"/>
                    </w:tabs>
                    <w:suppressAutoHyphens/>
                    <w:ind w:firstLine="709"/>
                    <w:jc w:val="both"/>
                    <w:textAlignment w:val="center"/>
                    <w:rPr>
                      <w:szCs w:val="24"/>
                    </w:rPr>
                  </w:pPr>
                  <w:sdt>
                    <w:sdtPr>
                      <w:alias w:val="Numeris"/>
                      <w:tag w:val="nr_faa91f153e244155b21d68813d26ca02"/>
                      <w:id w:val="1722244060"/>
                      <w:lock w:val="sdtLocked"/>
                    </w:sdtPr>
                    <w:sdtEndPr/>
                    <w:sdtContent>
                      <w:r w:rsidR="005D6057">
                        <w:rPr>
                          <w:szCs w:val="24"/>
                        </w:rPr>
                        <w:t>1.40</w:t>
                      </w:r>
                    </w:sdtContent>
                  </w:sdt>
                  <w:r w:rsidR="005D6057">
                    <w:rPr>
                      <w:szCs w:val="24"/>
                    </w:rPr>
                    <w:t>.</w:t>
                  </w:r>
                  <w:r w:rsidR="005D6057">
                    <w:rPr>
                      <w:szCs w:val="24"/>
                    </w:rPr>
                    <w:tab/>
                    <w:t xml:space="preserve"> Pakeisti 134.2 papunkčio nuostatą iki dvitaškio ir išdėstyti ją taip:</w:t>
                  </w:r>
                </w:p>
                <w:sdt>
                  <w:sdtPr>
                    <w:alias w:val="citata"/>
                    <w:tag w:val="part_02953449a59d440cbfb8d2972bf81447"/>
                    <w:id w:val="1054671794"/>
                    <w:lock w:val="sdtLocked"/>
                  </w:sdtPr>
                  <w:sdtEndPr/>
                  <w:sdtContent>
                    <w:sdt>
                      <w:sdtPr>
                        <w:alias w:val="134.2 pp."/>
                        <w:tag w:val="part_a8fae24dbff647b19f7a535c1eb90276"/>
                        <w:id w:val="-1307547761"/>
                        <w:lock w:val="sdtLocked"/>
                      </w:sdtPr>
                      <w:sdtEndPr/>
                      <w:sdtContent>
                        <w:p w14:paraId="35E9F655" w14:textId="702E3F95" w:rsidR="0032302A" w:rsidRDefault="005D6057">
                          <w:pPr>
                            <w:tabs>
                              <w:tab w:val="left" w:pos="426"/>
                              <w:tab w:val="left" w:pos="1440"/>
                              <w:tab w:val="left" w:pos="1843"/>
                              <w:tab w:val="left" w:pos="2268"/>
                            </w:tabs>
                            <w:spacing w:line="252" w:lineRule="auto"/>
                            <w:ind w:firstLine="709"/>
                            <w:jc w:val="both"/>
                            <w:rPr>
                              <w:szCs w:val="24"/>
                            </w:rPr>
                          </w:pPr>
                          <w:r>
                            <w:rPr>
                              <w:szCs w:val="24"/>
                            </w:rPr>
                            <w:t>„</w:t>
                          </w:r>
                          <w:sdt>
                            <w:sdtPr>
                              <w:alias w:val="Numeris"/>
                              <w:tag w:val="nr_a8fae24dbff647b19f7a535c1eb90276"/>
                              <w:id w:val="1510331808"/>
                              <w:lock w:val="sdtLocked"/>
                            </w:sdtPr>
                            <w:sdtEndPr/>
                            <w:sdtContent>
                              <w:r>
                                <w:rPr>
                                  <w:szCs w:val="24"/>
                                </w:rPr>
                                <w:t>134.2</w:t>
                              </w:r>
                            </w:sdtContent>
                          </w:sdt>
                          <w:r>
                            <w:rPr>
                              <w:szCs w:val="24"/>
                            </w:rPr>
                            <w:t xml:space="preserve">. STO, </w:t>
                          </w:r>
                          <w:r>
                            <w:rPr>
                              <w:szCs w:val="24"/>
                              <w:lang w:eastAsia="lt-LT"/>
                            </w:rPr>
                            <w:t xml:space="preserve">licencijuojamoje veiklos </w:t>
                          </w:r>
                          <w:r>
                            <w:rPr>
                              <w:szCs w:val="24"/>
                            </w:rPr>
                            <w:t>teritorijoje turinčios daugiau nei 100 tūkst. vartotojų:“</w:t>
                          </w:r>
                        </w:p>
                      </w:sdtContent>
                    </w:sdt>
                  </w:sdtContent>
                </w:sdt>
              </w:sdtContent>
            </w:sdt>
            <w:sdt>
              <w:sdtPr>
                <w:alias w:val="1.41 pp."/>
                <w:tag w:val="part_3bd5e29d1d5c45eab9d54c8f306602a5"/>
                <w:id w:val="1943028663"/>
                <w:lock w:val="sdtLocked"/>
              </w:sdtPr>
              <w:sdtEndPr/>
              <w:sdtContent>
                <w:p w14:paraId="5E73A31C" w14:textId="3EB55931" w:rsidR="0032302A" w:rsidRDefault="007910C5">
                  <w:pPr>
                    <w:tabs>
                      <w:tab w:val="left" w:pos="1191"/>
                      <w:tab w:val="right" w:pos="9638"/>
                    </w:tabs>
                    <w:suppressAutoHyphens/>
                    <w:ind w:firstLine="709"/>
                    <w:jc w:val="both"/>
                    <w:textAlignment w:val="center"/>
                    <w:rPr>
                      <w:szCs w:val="24"/>
                    </w:rPr>
                  </w:pPr>
                  <w:sdt>
                    <w:sdtPr>
                      <w:alias w:val="Numeris"/>
                      <w:tag w:val="nr_3bd5e29d1d5c45eab9d54c8f306602a5"/>
                      <w:id w:val="-1805149789"/>
                      <w:lock w:val="sdtLocked"/>
                    </w:sdtPr>
                    <w:sdtEndPr/>
                    <w:sdtContent>
                      <w:r w:rsidR="005D6057">
                        <w:rPr>
                          <w:szCs w:val="24"/>
                        </w:rPr>
                        <w:t>1.41</w:t>
                      </w:r>
                    </w:sdtContent>
                  </w:sdt>
                  <w:r w:rsidR="005D6057">
                    <w:rPr>
                      <w:szCs w:val="24"/>
                    </w:rPr>
                    <w:t>.</w:t>
                  </w:r>
                  <w:r w:rsidR="005D6057">
                    <w:rPr>
                      <w:szCs w:val="24"/>
                    </w:rPr>
                    <w:tab/>
                    <w:t xml:space="preserve"> Pakeisti 134.3 papunkčio nuostatą iki dvitaškio ir išdėstyti ją taip:</w:t>
                  </w:r>
                </w:p>
                <w:sdt>
                  <w:sdtPr>
                    <w:alias w:val="citata"/>
                    <w:tag w:val="part_68208851b3574df9bea1384b0720f6c6"/>
                    <w:id w:val="1853302114"/>
                    <w:lock w:val="sdtLocked"/>
                  </w:sdtPr>
                  <w:sdtEndPr/>
                  <w:sdtContent>
                    <w:sdt>
                      <w:sdtPr>
                        <w:alias w:val="134.3 pp."/>
                        <w:tag w:val="part_f05a9380d7a647f581ed7972bfc4475f"/>
                        <w:id w:val="-1113358012"/>
                        <w:lock w:val="sdtLocked"/>
                      </w:sdtPr>
                      <w:sdtEndPr/>
                      <w:sdtContent>
                        <w:p w14:paraId="5CB0E6A2" w14:textId="29C9C763" w:rsidR="0032302A" w:rsidRDefault="005D6057">
                          <w:pPr>
                            <w:tabs>
                              <w:tab w:val="left" w:pos="1440"/>
                              <w:tab w:val="left" w:pos="1843"/>
                              <w:tab w:val="left" w:pos="2268"/>
                            </w:tabs>
                            <w:spacing w:line="252" w:lineRule="auto"/>
                            <w:ind w:firstLine="709"/>
                            <w:jc w:val="both"/>
                            <w:rPr>
                              <w:szCs w:val="24"/>
                            </w:rPr>
                          </w:pPr>
                          <w:r>
                            <w:rPr>
                              <w:szCs w:val="24"/>
                            </w:rPr>
                            <w:t>„</w:t>
                          </w:r>
                          <w:sdt>
                            <w:sdtPr>
                              <w:alias w:val="Numeris"/>
                              <w:tag w:val="nr_f05a9380d7a647f581ed7972bfc4475f"/>
                              <w:id w:val="1730801298"/>
                              <w:lock w:val="sdtLocked"/>
                            </w:sdtPr>
                            <w:sdtEndPr/>
                            <w:sdtContent>
                              <w:r>
                                <w:rPr>
                                  <w:szCs w:val="24"/>
                                </w:rPr>
                                <w:t>134.3</w:t>
                              </w:r>
                            </w:sdtContent>
                          </w:sdt>
                          <w:r>
                            <w:rPr>
                              <w:szCs w:val="24"/>
                            </w:rPr>
                            <w:t xml:space="preserve">. STO, </w:t>
                          </w:r>
                          <w:r>
                            <w:rPr>
                              <w:szCs w:val="24"/>
                              <w:lang w:eastAsia="lt-LT"/>
                            </w:rPr>
                            <w:t xml:space="preserve">licencijuojamoje veiklos </w:t>
                          </w:r>
                          <w:r>
                            <w:rPr>
                              <w:szCs w:val="24"/>
                            </w:rPr>
                            <w:t>teritorijoje turinčios mažiau nei 100 tūkst. vartotojų:“</w:t>
                          </w:r>
                        </w:p>
                      </w:sdtContent>
                    </w:sdt>
                  </w:sdtContent>
                </w:sdt>
              </w:sdtContent>
            </w:sdt>
            <w:sdt>
              <w:sdtPr>
                <w:alias w:val="1.42 pp."/>
                <w:tag w:val="part_51da50c023ef4726b56c48c1e142b41e"/>
                <w:id w:val="844363663"/>
                <w:lock w:val="sdtLocked"/>
              </w:sdtPr>
              <w:sdtEndPr/>
              <w:sdtContent>
                <w:p w14:paraId="76781E10" w14:textId="75A860F5" w:rsidR="0032302A" w:rsidRDefault="007910C5">
                  <w:pPr>
                    <w:tabs>
                      <w:tab w:val="left" w:pos="1191"/>
                      <w:tab w:val="right" w:pos="9638"/>
                    </w:tabs>
                    <w:suppressAutoHyphens/>
                    <w:ind w:firstLine="709"/>
                    <w:jc w:val="both"/>
                    <w:textAlignment w:val="center"/>
                    <w:rPr>
                      <w:szCs w:val="24"/>
                    </w:rPr>
                  </w:pPr>
                  <w:sdt>
                    <w:sdtPr>
                      <w:alias w:val="Numeris"/>
                      <w:tag w:val="nr_51da50c023ef4726b56c48c1e142b41e"/>
                      <w:id w:val="627043518"/>
                      <w:lock w:val="sdtLocked"/>
                    </w:sdtPr>
                    <w:sdtEndPr/>
                    <w:sdtContent>
                      <w:r w:rsidR="005D6057">
                        <w:rPr>
                          <w:szCs w:val="24"/>
                        </w:rPr>
                        <w:t>1.42</w:t>
                      </w:r>
                    </w:sdtContent>
                  </w:sdt>
                  <w:r w:rsidR="005D6057">
                    <w:rPr>
                      <w:szCs w:val="24"/>
                    </w:rPr>
                    <w:t>.</w:t>
                  </w:r>
                  <w:r w:rsidR="005D6057">
                    <w:rPr>
                      <w:szCs w:val="24"/>
                    </w:rPr>
                    <w:tab/>
                    <w:t xml:space="preserve"> Pakeisti 134.4.2 papunktį ir išdėstyti jį taip:</w:t>
                  </w:r>
                </w:p>
                <w:sdt>
                  <w:sdtPr>
                    <w:alias w:val="citata"/>
                    <w:tag w:val="part_07179d263c7e497084ba4e3357958fc2"/>
                    <w:id w:val="-1370064220"/>
                    <w:lock w:val="sdtLocked"/>
                  </w:sdtPr>
                  <w:sdtEndPr/>
                  <w:sdtContent>
                    <w:sdt>
                      <w:sdtPr>
                        <w:alias w:val="134.4.2 pp."/>
                        <w:tag w:val="part_fe6913c168e34b23a5714477ddf6404e"/>
                        <w:id w:val="-69579364"/>
                        <w:lock w:val="sdtLocked"/>
                      </w:sdtPr>
                      <w:sdtEndPr/>
                      <w:sdtContent>
                        <w:p w14:paraId="32B036AE" w14:textId="3CF2E959" w:rsidR="0032302A" w:rsidRDefault="005D6057">
                          <w:pPr>
                            <w:tabs>
                              <w:tab w:val="left" w:pos="1418"/>
                              <w:tab w:val="left" w:pos="1843"/>
                              <w:tab w:val="left" w:pos="2268"/>
                            </w:tabs>
                            <w:spacing w:line="252" w:lineRule="auto"/>
                            <w:ind w:firstLine="709"/>
                            <w:jc w:val="both"/>
                            <w:rPr>
                              <w:szCs w:val="24"/>
                            </w:rPr>
                          </w:pPr>
                          <w:r>
                            <w:rPr>
                              <w:szCs w:val="24"/>
                            </w:rPr>
                            <w:t>„</w:t>
                          </w:r>
                          <w:sdt>
                            <w:sdtPr>
                              <w:alias w:val="Numeris"/>
                              <w:tag w:val="nr_fe6913c168e34b23a5714477ddf6404e"/>
                              <w:id w:val="-1752876053"/>
                              <w:lock w:val="sdtLocked"/>
                            </w:sdtPr>
                            <w:sdtEndPr/>
                            <w:sdtContent>
                              <w:r>
                                <w:rPr>
                                  <w:szCs w:val="24"/>
                                </w:rPr>
                                <w:t>134.4.2</w:t>
                              </w:r>
                            </w:sdtContent>
                          </w:sdt>
                          <w:r>
                            <w:rPr>
                              <w:szCs w:val="24"/>
                            </w:rPr>
                            <w:t>. aiškinamąjį raštą su pateiktų duomenų pagrindimu.“</w:t>
                          </w:r>
                        </w:p>
                      </w:sdtContent>
                    </w:sdt>
                  </w:sdtContent>
                </w:sdt>
              </w:sdtContent>
            </w:sdt>
            <w:sdt>
              <w:sdtPr>
                <w:alias w:val="1.43 pp."/>
                <w:tag w:val="part_73492d5d6782403d9c23bbdf333326d2"/>
                <w:id w:val="-253668783"/>
                <w:lock w:val="sdtLocked"/>
              </w:sdtPr>
              <w:sdtEndPr/>
              <w:sdtContent>
                <w:p w14:paraId="66237ED7" w14:textId="2DF7EDE7" w:rsidR="0032302A" w:rsidRDefault="007910C5">
                  <w:pPr>
                    <w:tabs>
                      <w:tab w:val="left" w:pos="1191"/>
                      <w:tab w:val="right" w:pos="9638"/>
                    </w:tabs>
                    <w:suppressAutoHyphens/>
                    <w:ind w:firstLine="709"/>
                    <w:jc w:val="both"/>
                    <w:textAlignment w:val="center"/>
                    <w:rPr>
                      <w:szCs w:val="24"/>
                    </w:rPr>
                  </w:pPr>
                  <w:sdt>
                    <w:sdtPr>
                      <w:alias w:val="Numeris"/>
                      <w:tag w:val="nr_73492d5d6782403d9c23bbdf333326d2"/>
                      <w:id w:val="-1501728447"/>
                      <w:lock w:val="sdtLocked"/>
                    </w:sdtPr>
                    <w:sdtEndPr/>
                    <w:sdtContent>
                      <w:r w:rsidR="005D6057">
                        <w:rPr>
                          <w:szCs w:val="24"/>
                        </w:rPr>
                        <w:t>1.43</w:t>
                      </w:r>
                    </w:sdtContent>
                  </w:sdt>
                  <w:r w:rsidR="005D6057">
                    <w:rPr>
                      <w:szCs w:val="24"/>
                    </w:rPr>
                    <w:t>.</w:t>
                  </w:r>
                  <w:r w:rsidR="005D6057">
                    <w:rPr>
                      <w:szCs w:val="24"/>
                    </w:rPr>
                    <w:tab/>
                    <w:t xml:space="preserve"> Pakeisti 135.2 papunkčio nuostatą iki dvitaškio ir išdėstyti ją taip:</w:t>
                  </w:r>
                </w:p>
                <w:sdt>
                  <w:sdtPr>
                    <w:alias w:val="citata"/>
                    <w:tag w:val="part_3c7392c41a29489e83d0d1f292bf435b"/>
                    <w:id w:val="-1076514558"/>
                    <w:lock w:val="sdtLocked"/>
                  </w:sdtPr>
                  <w:sdtEndPr/>
                  <w:sdtContent>
                    <w:sdt>
                      <w:sdtPr>
                        <w:alias w:val="135.2 pp."/>
                        <w:tag w:val="part_dd3dd11fea8d4d2da2c7e3a5a1a6716a"/>
                        <w:id w:val="-161319828"/>
                        <w:lock w:val="sdtLocked"/>
                      </w:sdtPr>
                      <w:sdtEndPr/>
                      <w:sdtContent>
                        <w:p w14:paraId="5BC1FB64" w14:textId="183FB719" w:rsidR="0032302A" w:rsidRDefault="005D6057">
                          <w:pPr>
                            <w:tabs>
                              <w:tab w:val="left" w:pos="426"/>
                              <w:tab w:val="left" w:pos="1440"/>
                              <w:tab w:val="left" w:pos="1843"/>
                              <w:tab w:val="left" w:pos="2268"/>
                            </w:tabs>
                            <w:spacing w:line="252" w:lineRule="auto"/>
                            <w:ind w:firstLine="709"/>
                            <w:jc w:val="both"/>
                            <w:rPr>
                              <w:szCs w:val="24"/>
                            </w:rPr>
                          </w:pPr>
                          <w:r>
                            <w:rPr>
                              <w:szCs w:val="24"/>
                            </w:rPr>
                            <w:t>„</w:t>
                          </w:r>
                          <w:sdt>
                            <w:sdtPr>
                              <w:alias w:val="Numeris"/>
                              <w:tag w:val="nr_dd3dd11fea8d4d2da2c7e3a5a1a6716a"/>
                              <w:id w:val="324790507"/>
                              <w:lock w:val="sdtLocked"/>
                            </w:sdtPr>
                            <w:sdtEndPr/>
                            <w:sdtContent>
                              <w:r>
                                <w:rPr>
                                  <w:szCs w:val="24"/>
                                </w:rPr>
                                <w:t>135.2</w:t>
                              </w:r>
                            </w:sdtContent>
                          </w:sdt>
                          <w:r>
                            <w:rPr>
                              <w:szCs w:val="24"/>
                            </w:rPr>
                            <w:t xml:space="preserve">. STO, </w:t>
                          </w:r>
                          <w:r>
                            <w:rPr>
                              <w:szCs w:val="24"/>
                              <w:lang w:eastAsia="lt-LT"/>
                            </w:rPr>
                            <w:t xml:space="preserve">licencijuojamoje veiklos </w:t>
                          </w:r>
                          <w:r>
                            <w:rPr>
                              <w:szCs w:val="24"/>
                            </w:rPr>
                            <w:t>teritorijoje turinčios daugiau nei 100 tūkst. vartotojų:“</w:t>
                          </w:r>
                        </w:p>
                      </w:sdtContent>
                    </w:sdt>
                  </w:sdtContent>
                </w:sdt>
              </w:sdtContent>
            </w:sdt>
            <w:sdt>
              <w:sdtPr>
                <w:alias w:val="1.44 pp."/>
                <w:tag w:val="part_51dd761854c54534aaef306fefb51951"/>
                <w:id w:val="756716136"/>
                <w:lock w:val="sdtLocked"/>
              </w:sdtPr>
              <w:sdtEndPr/>
              <w:sdtContent>
                <w:p w14:paraId="273AA263" w14:textId="7A78025F" w:rsidR="0032302A" w:rsidRDefault="007910C5">
                  <w:pPr>
                    <w:tabs>
                      <w:tab w:val="left" w:pos="1191"/>
                      <w:tab w:val="right" w:pos="9638"/>
                    </w:tabs>
                    <w:suppressAutoHyphens/>
                    <w:ind w:firstLine="709"/>
                    <w:jc w:val="both"/>
                    <w:textAlignment w:val="center"/>
                    <w:rPr>
                      <w:szCs w:val="24"/>
                    </w:rPr>
                  </w:pPr>
                  <w:sdt>
                    <w:sdtPr>
                      <w:alias w:val="Numeris"/>
                      <w:tag w:val="nr_51dd761854c54534aaef306fefb51951"/>
                      <w:id w:val="1058363943"/>
                      <w:lock w:val="sdtLocked"/>
                    </w:sdtPr>
                    <w:sdtEndPr/>
                    <w:sdtContent>
                      <w:r w:rsidR="005D6057">
                        <w:rPr>
                          <w:szCs w:val="24"/>
                        </w:rPr>
                        <w:t>1.44</w:t>
                      </w:r>
                    </w:sdtContent>
                  </w:sdt>
                  <w:r w:rsidR="005D6057">
                    <w:rPr>
                      <w:szCs w:val="24"/>
                    </w:rPr>
                    <w:t>.</w:t>
                  </w:r>
                  <w:r w:rsidR="005D6057">
                    <w:rPr>
                      <w:szCs w:val="24"/>
                    </w:rPr>
                    <w:tab/>
                    <w:t xml:space="preserve"> Pakeisti 135.3 papunkčio nuostatą iki dvitaškio ir išdėstyti ją taip:</w:t>
                  </w:r>
                </w:p>
                <w:sdt>
                  <w:sdtPr>
                    <w:alias w:val="citata"/>
                    <w:tag w:val="part_79611e2e5b044af0a4659f68878819e3"/>
                    <w:id w:val="-148375895"/>
                    <w:lock w:val="sdtLocked"/>
                  </w:sdtPr>
                  <w:sdtEndPr/>
                  <w:sdtContent>
                    <w:sdt>
                      <w:sdtPr>
                        <w:alias w:val="135.3 pp."/>
                        <w:tag w:val="part_282b24862de34735942aad08284b6fb7"/>
                        <w:id w:val="-915170792"/>
                        <w:lock w:val="sdtLocked"/>
                      </w:sdtPr>
                      <w:sdtEndPr/>
                      <w:sdtContent>
                        <w:p w14:paraId="27D5FE92" w14:textId="5B612E17" w:rsidR="0032302A" w:rsidRDefault="005D6057">
                          <w:pPr>
                            <w:tabs>
                              <w:tab w:val="left" w:pos="1440"/>
                              <w:tab w:val="left" w:pos="1843"/>
                              <w:tab w:val="left" w:pos="2268"/>
                            </w:tabs>
                            <w:spacing w:line="252" w:lineRule="auto"/>
                            <w:ind w:firstLine="709"/>
                            <w:jc w:val="both"/>
                            <w:rPr>
                              <w:szCs w:val="24"/>
                            </w:rPr>
                          </w:pPr>
                          <w:r>
                            <w:rPr>
                              <w:szCs w:val="24"/>
                            </w:rPr>
                            <w:t>„</w:t>
                          </w:r>
                          <w:sdt>
                            <w:sdtPr>
                              <w:alias w:val="Numeris"/>
                              <w:tag w:val="nr_282b24862de34735942aad08284b6fb7"/>
                              <w:id w:val="-540899361"/>
                              <w:lock w:val="sdtLocked"/>
                            </w:sdtPr>
                            <w:sdtEndPr/>
                            <w:sdtContent>
                              <w:r>
                                <w:rPr>
                                  <w:szCs w:val="24"/>
                                </w:rPr>
                                <w:t>135.3</w:t>
                              </w:r>
                            </w:sdtContent>
                          </w:sdt>
                          <w:r>
                            <w:rPr>
                              <w:szCs w:val="24"/>
                            </w:rPr>
                            <w:t xml:space="preserve">. STO, </w:t>
                          </w:r>
                          <w:r>
                            <w:rPr>
                              <w:szCs w:val="24"/>
                              <w:lang w:eastAsia="lt-LT"/>
                            </w:rPr>
                            <w:t xml:space="preserve">licencijuojamoje veiklos </w:t>
                          </w:r>
                          <w:r>
                            <w:rPr>
                              <w:szCs w:val="24"/>
                            </w:rPr>
                            <w:t>teritorijoje turinčios mažiau nei 100 tūkst. vartotojų:“</w:t>
                          </w:r>
                        </w:p>
                      </w:sdtContent>
                    </w:sdt>
                  </w:sdtContent>
                </w:sdt>
              </w:sdtContent>
            </w:sdt>
            <w:sdt>
              <w:sdtPr>
                <w:alias w:val="1.45 pp."/>
                <w:tag w:val="part_56ebed044436435389541c5c7a0a960c"/>
                <w:id w:val="687883045"/>
                <w:lock w:val="sdtLocked"/>
              </w:sdtPr>
              <w:sdtEndPr/>
              <w:sdtContent>
                <w:p w14:paraId="51BD467C" w14:textId="3D892929" w:rsidR="0032302A" w:rsidRDefault="007910C5">
                  <w:pPr>
                    <w:tabs>
                      <w:tab w:val="left" w:pos="1191"/>
                      <w:tab w:val="right" w:pos="9638"/>
                    </w:tabs>
                    <w:suppressAutoHyphens/>
                    <w:ind w:firstLine="709"/>
                    <w:jc w:val="both"/>
                    <w:textAlignment w:val="center"/>
                    <w:rPr>
                      <w:szCs w:val="24"/>
                    </w:rPr>
                  </w:pPr>
                  <w:sdt>
                    <w:sdtPr>
                      <w:alias w:val="Numeris"/>
                      <w:tag w:val="nr_56ebed044436435389541c5c7a0a960c"/>
                      <w:id w:val="176618028"/>
                      <w:lock w:val="sdtLocked"/>
                    </w:sdtPr>
                    <w:sdtEndPr/>
                    <w:sdtContent>
                      <w:r w:rsidR="005D6057">
                        <w:rPr>
                          <w:szCs w:val="24"/>
                        </w:rPr>
                        <w:t>1.45</w:t>
                      </w:r>
                    </w:sdtContent>
                  </w:sdt>
                  <w:r w:rsidR="005D6057">
                    <w:rPr>
                      <w:szCs w:val="24"/>
                    </w:rPr>
                    <w:t>.</w:t>
                  </w:r>
                  <w:r w:rsidR="005D6057">
                    <w:rPr>
                      <w:szCs w:val="24"/>
                    </w:rPr>
                    <w:tab/>
                    <w:t xml:space="preserve"> Pakeisti 135.4 papunktį ir išdėstyti jį taip:</w:t>
                  </w:r>
                </w:p>
                <w:sdt>
                  <w:sdtPr>
                    <w:alias w:val="citata"/>
                    <w:tag w:val="part_54db1d98fd7549b8aa243fa1b2beb2a1"/>
                    <w:id w:val="1023126423"/>
                    <w:lock w:val="sdtLocked"/>
                  </w:sdtPr>
                  <w:sdtEndPr/>
                  <w:sdtContent>
                    <w:sdt>
                      <w:sdtPr>
                        <w:alias w:val="135.4 pp."/>
                        <w:tag w:val="part_b8a17d31c4334bb9b1baea6a001d95fc"/>
                        <w:id w:val="1235590699"/>
                        <w:lock w:val="sdtLocked"/>
                      </w:sdtPr>
                      <w:sdtEndPr/>
                      <w:sdtContent>
                        <w:p w14:paraId="609FE1F0" w14:textId="6D381AC9" w:rsidR="0032302A" w:rsidRDefault="005D6057">
                          <w:pPr>
                            <w:tabs>
                              <w:tab w:val="left" w:pos="1418"/>
                              <w:tab w:val="left" w:pos="1843"/>
                              <w:tab w:val="left" w:pos="2268"/>
                            </w:tabs>
                            <w:ind w:firstLine="720"/>
                            <w:jc w:val="both"/>
                            <w:rPr>
                              <w:szCs w:val="24"/>
                            </w:rPr>
                          </w:pPr>
                          <w:r>
                            <w:rPr>
                              <w:szCs w:val="24"/>
                            </w:rPr>
                            <w:t>„</w:t>
                          </w:r>
                          <w:sdt>
                            <w:sdtPr>
                              <w:alias w:val="Numeris"/>
                              <w:tag w:val="nr_b8a17d31c4334bb9b1baea6a001d95fc"/>
                              <w:id w:val="-733772709"/>
                              <w:lock w:val="sdtLocked"/>
                            </w:sdtPr>
                            <w:sdtEndPr/>
                            <w:sdtContent>
                              <w:r>
                                <w:rPr>
                                  <w:szCs w:val="24"/>
                                </w:rPr>
                                <w:t>135.4</w:t>
                              </w:r>
                            </w:sdtContent>
                          </w:sdt>
                          <w:r>
                            <w:rPr>
                              <w:szCs w:val="24"/>
                            </w:rPr>
                            <w:t>. Visuomeninis tiekėjas:</w:t>
                          </w:r>
                        </w:p>
                        <w:sdt>
                          <w:sdtPr>
                            <w:alias w:val="135.4.1 pp."/>
                            <w:tag w:val="part_f257ab13998a42eba1888d2e1ce6d183"/>
                            <w:id w:val="-2140787066"/>
                            <w:lock w:val="sdtLocked"/>
                          </w:sdtPr>
                          <w:sdtEndPr/>
                          <w:sdtContent>
                            <w:p w14:paraId="70AB8EC6" w14:textId="58A5208B" w:rsidR="0032302A" w:rsidRDefault="007910C5">
                              <w:pPr>
                                <w:spacing w:line="252" w:lineRule="auto"/>
                                <w:ind w:firstLine="709"/>
                                <w:jc w:val="both"/>
                                <w:rPr>
                                  <w:szCs w:val="24"/>
                                </w:rPr>
                              </w:pPr>
                              <w:sdt>
                                <w:sdtPr>
                                  <w:alias w:val="Numeris"/>
                                  <w:tag w:val="nr_f257ab13998a42eba1888d2e1ce6d183"/>
                                  <w:id w:val="-221900544"/>
                                  <w:lock w:val="sdtLocked"/>
                                </w:sdtPr>
                                <w:sdtEndPr/>
                                <w:sdtContent>
                                  <w:r w:rsidR="005D6057">
                                    <w:rPr>
                                      <w:szCs w:val="24"/>
                                    </w:rPr>
                                    <w:t>135.4.1</w:t>
                                  </w:r>
                                </w:sdtContent>
                              </w:sdt>
                              <w:r w:rsidR="005D6057">
                                <w:rPr>
                                  <w:szCs w:val="24"/>
                                </w:rPr>
                                <w:t>. veiklai naudojamo turto vertės skaičiavimo lentelę (Metodikos 2 priedas);</w:t>
                              </w:r>
                            </w:p>
                          </w:sdtContent>
                        </w:sdt>
                        <w:sdt>
                          <w:sdtPr>
                            <w:alias w:val="135.4.2 pp."/>
                            <w:tag w:val="part_2c2efffc8b174be1a377ee28c94912a1"/>
                            <w:id w:val="-1033025805"/>
                            <w:lock w:val="sdtLocked"/>
                          </w:sdtPr>
                          <w:sdtEndPr/>
                          <w:sdtContent>
                            <w:p w14:paraId="009132ED" w14:textId="50D6D0DA" w:rsidR="0032302A" w:rsidRDefault="007910C5">
                              <w:pPr>
                                <w:spacing w:line="252" w:lineRule="auto"/>
                                <w:ind w:firstLine="709"/>
                                <w:jc w:val="both"/>
                                <w:rPr>
                                  <w:szCs w:val="24"/>
                                </w:rPr>
                              </w:pPr>
                              <w:sdt>
                                <w:sdtPr>
                                  <w:alias w:val="Numeris"/>
                                  <w:tag w:val="nr_2c2efffc8b174be1a377ee28c94912a1"/>
                                  <w:id w:val="418445133"/>
                                  <w:lock w:val="sdtLocked"/>
                                </w:sdtPr>
                                <w:sdtEndPr/>
                                <w:sdtContent>
                                  <w:r w:rsidR="005D6057">
                                    <w:rPr>
                                      <w:szCs w:val="24"/>
                                    </w:rPr>
                                    <w:t>135.4.2</w:t>
                                  </w:r>
                                </w:sdtContent>
                              </w:sdt>
                              <w:r w:rsidR="005D6057">
                                <w:rPr>
                                  <w:szCs w:val="24"/>
                                </w:rPr>
                                <w:t>. duomenų suvestinę visuomeninio elektros energijos tiekimo paslaugos kainos viršutinei ribai koreguoti (Metodikos 11 priedas);</w:t>
                              </w:r>
                            </w:p>
                          </w:sdtContent>
                        </w:sdt>
                        <w:sdt>
                          <w:sdtPr>
                            <w:alias w:val="135.4.3 pp."/>
                            <w:tag w:val="part_3e1da9f441af4ed185b0a563e1f5d6e9"/>
                            <w:id w:val="1610316546"/>
                            <w:lock w:val="sdtLocked"/>
                          </w:sdtPr>
                          <w:sdtEndPr/>
                          <w:sdtContent>
                            <w:p w14:paraId="5D5B5E46" w14:textId="416967B9" w:rsidR="0032302A" w:rsidRDefault="007910C5">
                              <w:pPr>
                                <w:spacing w:line="252" w:lineRule="auto"/>
                                <w:ind w:firstLine="709"/>
                                <w:jc w:val="both"/>
                                <w:rPr>
                                  <w:szCs w:val="24"/>
                                </w:rPr>
                              </w:pPr>
                              <w:sdt>
                                <w:sdtPr>
                                  <w:alias w:val="Numeris"/>
                                  <w:tag w:val="nr_3e1da9f441af4ed185b0a563e1f5d6e9"/>
                                  <w:id w:val="730501662"/>
                                  <w:lock w:val="sdtLocked"/>
                                </w:sdtPr>
                                <w:sdtEndPr/>
                                <w:sdtContent>
                                  <w:r w:rsidR="005D6057">
                                    <w:rPr>
                                      <w:szCs w:val="24"/>
                                    </w:rPr>
                                    <w:t>135.4.3</w:t>
                                  </w:r>
                                </w:sdtContent>
                              </w:sdt>
                              <w:r w:rsidR="005D6057">
                                <w:rPr>
                                  <w:szCs w:val="24"/>
                                </w:rPr>
                                <w:t xml:space="preserve"> aiškinamąjį raštą, kuriame turi būti nurodyta:</w:t>
                              </w:r>
                            </w:p>
                            <w:sdt>
                              <w:sdtPr>
                                <w:alias w:val="135.4.3.1 pp."/>
                                <w:tag w:val="part_f593ec2b558341ac83332659ecabc5c8"/>
                                <w:id w:val="397021295"/>
                                <w:lock w:val="sdtLocked"/>
                              </w:sdtPr>
                              <w:sdtEndPr/>
                              <w:sdtContent>
                                <w:p w14:paraId="153C9BC5" w14:textId="3EACE942" w:rsidR="0032302A" w:rsidRDefault="007910C5">
                                  <w:pPr>
                                    <w:tabs>
                                      <w:tab w:val="left" w:pos="993"/>
                                    </w:tabs>
                                    <w:spacing w:line="252" w:lineRule="auto"/>
                                    <w:ind w:firstLine="709"/>
                                    <w:jc w:val="both"/>
                                    <w:rPr>
                                      <w:szCs w:val="24"/>
                                    </w:rPr>
                                  </w:pPr>
                                  <w:sdt>
                                    <w:sdtPr>
                                      <w:alias w:val="Numeris"/>
                                      <w:tag w:val="nr_f593ec2b558341ac83332659ecabc5c8"/>
                                      <w:id w:val="-607130538"/>
                                      <w:lock w:val="sdtLocked"/>
                                    </w:sdtPr>
                                    <w:sdtEndPr/>
                                    <w:sdtContent>
                                      <w:r w:rsidR="005D6057">
                                        <w:rPr>
                                          <w:szCs w:val="24"/>
                                        </w:rPr>
                                        <w:t>135.4.3.1</w:t>
                                      </w:r>
                                    </w:sdtContent>
                                  </w:sdt>
                                  <w:r w:rsidR="005D6057">
                                    <w:rPr>
                                      <w:szCs w:val="24"/>
                                    </w:rPr>
                                    <w:t>. objektų, kuriems visuomeninis tiekėjas teikė elektros energijos tiekimo paslaugą reguliavimo laikotarpio pradžioje, skaičius;</w:t>
                                  </w:r>
                                </w:p>
                              </w:sdtContent>
                            </w:sdt>
                            <w:sdt>
                              <w:sdtPr>
                                <w:alias w:val="135.4.3.2 pp."/>
                                <w:tag w:val="part_7fdea1757ea04638af818af3e53a6450"/>
                                <w:id w:val="-47380991"/>
                                <w:lock w:val="sdtLocked"/>
                              </w:sdtPr>
                              <w:sdtEndPr/>
                              <w:sdtContent>
                                <w:p w14:paraId="51308891" w14:textId="25B3C9B7" w:rsidR="0032302A" w:rsidRDefault="007910C5">
                                  <w:pPr>
                                    <w:spacing w:line="252" w:lineRule="auto"/>
                                    <w:ind w:firstLine="709"/>
                                    <w:jc w:val="both"/>
                                    <w:rPr>
                                      <w:szCs w:val="24"/>
                                    </w:rPr>
                                  </w:pPr>
                                  <w:sdt>
                                    <w:sdtPr>
                                      <w:alias w:val="Numeris"/>
                                      <w:tag w:val="nr_7fdea1757ea04638af818af3e53a6450"/>
                                      <w:id w:val="-1130089173"/>
                                      <w:lock w:val="sdtLocked"/>
                                    </w:sdtPr>
                                    <w:sdtEndPr/>
                                    <w:sdtContent>
                                      <w:r w:rsidR="005D6057">
                                        <w:rPr>
                                          <w:szCs w:val="24"/>
                                        </w:rPr>
                                        <w:t>135.4.3.2</w:t>
                                      </w:r>
                                    </w:sdtContent>
                                  </w:sdt>
                                  <w:r w:rsidR="005D6057">
                                    <w:rPr>
                                      <w:szCs w:val="24"/>
                                    </w:rPr>
                                    <w:t xml:space="preserve">. prognozuojamas objektų, kuriems </w:t>
                                  </w:r>
                                  <w:r w:rsidR="005D6057">
                                    <w:rPr>
                                      <w:i/>
                                      <w:szCs w:val="24"/>
                                    </w:rPr>
                                    <w:t xml:space="preserve">t </w:t>
                                  </w:r>
                                  <w:r w:rsidR="005D6057">
                                    <w:rPr>
                                      <w:szCs w:val="24"/>
                                    </w:rPr>
                                    <w:t xml:space="preserve">metų pradžioje ir </w:t>
                                  </w:r>
                                  <w:r w:rsidR="005D6057">
                                    <w:rPr>
                                      <w:i/>
                                      <w:iCs/>
                                      <w:szCs w:val="24"/>
                                    </w:rPr>
                                    <w:t>t</w:t>
                                  </w:r>
                                  <w:r w:rsidR="005D6057">
                                    <w:rPr>
                                      <w:szCs w:val="24"/>
                                    </w:rPr>
                                    <w:t xml:space="preserve"> metų pabaigoje visuomeninis tiekėjas turės teikti elektros energijos tiekimo paslaugą, įvertinus Elektros energetikos įstatymo 43 straipsnio 1 dalies nuostatas, skaičius;</w:t>
                                  </w:r>
                                </w:p>
                              </w:sdtContent>
                            </w:sdt>
                            <w:sdt>
                              <w:sdtPr>
                                <w:alias w:val="135.4.3.3 pp."/>
                                <w:tag w:val="part_56cce047a0eb4aa1a44b172b05e9dcfe"/>
                                <w:id w:val="-1742467518"/>
                                <w:lock w:val="sdtLocked"/>
                              </w:sdtPr>
                              <w:sdtEndPr/>
                              <w:sdtContent>
                                <w:p w14:paraId="4DF3FEC3" w14:textId="1AEB2CAD" w:rsidR="0032302A" w:rsidRDefault="007910C5">
                                  <w:pPr>
                                    <w:spacing w:line="252" w:lineRule="auto"/>
                                    <w:ind w:firstLine="709"/>
                                    <w:jc w:val="both"/>
                                    <w:rPr>
                                      <w:szCs w:val="24"/>
                                    </w:rPr>
                                  </w:pPr>
                                  <w:sdt>
                                    <w:sdtPr>
                                      <w:alias w:val="Numeris"/>
                                      <w:tag w:val="nr_56cce047a0eb4aa1a44b172b05e9dcfe"/>
                                      <w:id w:val="-1753345091"/>
                                      <w:lock w:val="sdtLocked"/>
                                    </w:sdtPr>
                                    <w:sdtEndPr/>
                                    <w:sdtContent>
                                      <w:r w:rsidR="005D6057">
                                        <w:rPr>
                                          <w:szCs w:val="24"/>
                                          <w:lang w:eastAsia="lt-LT"/>
                                        </w:rPr>
                                        <w:t>135.4.3.3</w:t>
                                      </w:r>
                                    </w:sdtContent>
                                  </w:sdt>
                                  <w:r w:rsidR="005D6057">
                                    <w:rPr>
                                      <w:szCs w:val="24"/>
                                      <w:lang w:eastAsia="lt-LT"/>
                                    </w:rPr>
                                    <w:t xml:space="preserve"> duomenys apie elektros energijos tiekimo rinkos liberalizavimo etapo įtaką </w:t>
                                  </w:r>
                                  <w:r w:rsidR="005D6057">
                                    <w:rPr>
                                      <w:i/>
                                      <w:szCs w:val="24"/>
                                      <w:lang w:eastAsia="lt-LT"/>
                                    </w:rPr>
                                    <w:t>t</w:t>
                                  </w:r>
                                  <w:r w:rsidR="005D6057">
                                    <w:rPr>
                                      <w:szCs w:val="24"/>
                                      <w:lang w:eastAsia="lt-LT"/>
                                    </w:rPr>
                                    <w:t> metais ilgalaikio turto vertei (</w:t>
                                  </w:r>
                                  <w:proofErr w:type="spellStart"/>
                                  <w:r w:rsidR="005D6057">
                                    <w:rPr>
                                      <w:szCs w:val="24"/>
                                      <w:lang w:eastAsia="lt-LT"/>
                                    </w:rPr>
                                    <w:t>RAB</w:t>
                                  </w:r>
                                  <w:r w:rsidR="005D6057">
                                    <w:rPr>
                                      <w:i/>
                                      <w:szCs w:val="24"/>
                                      <w:vertAlign w:val="subscript"/>
                                      <w:lang w:eastAsia="lt-LT"/>
                                    </w:rPr>
                                    <w:t>t</w:t>
                                  </w:r>
                                  <w:proofErr w:type="spellEnd"/>
                                  <w:r w:rsidR="005D6057">
                                    <w:rPr>
                                      <w:szCs w:val="24"/>
                                      <w:lang w:eastAsia="lt-LT"/>
                                    </w:rPr>
                                    <w:t>);</w:t>
                                  </w:r>
                                </w:p>
                              </w:sdtContent>
                            </w:sdt>
                            <w:sdt>
                              <w:sdtPr>
                                <w:alias w:val="135.4.3.4 pp."/>
                                <w:tag w:val="part_a55389ab0cb7496db2a59dda2d7bd91b"/>
                                <w:id w:val="193818746"/>
                                <w:lock w:val="sdtLocked"/>
                              </w:sdtPr>
                              <w:sdtEndPr/>
                              <w:sdtContent>
                                <w:p w14:paraId="248161BF" w14:textId="79C14926" w:rsidR="0032302A" w:rsidRDefault="007910C5">
                                  <w:pPr>
                                    <w:spacing w:line="252" w:lineRule="auto"/>
                                    <w:ind w:firstLine="709"/>
                                    <w:jc w:val="both"/>
                                    <w:rPr>
                                      <w:szCs w:val="24"/>
                                    </w:rPr>
                                  </w:pPr>
                                  <w:sdt>
                                    <w:sdtPr>
                                      <w:alias w:val="Numeris"/>
                                      <w:tag w:val="nr_a55389ab0cb7496db2a59dda2d7bd91b"/>
                                      <w:id w:val="938027997"/>
                                      <w:lock w:val="sdtLocked"/>
                                    </w:sdtPr>
                                    <w:sdtEndPr/>
                                    <w:sdtContent>
                                      <w:r w:rsidR="005D6057">
                                        <w:rPr>
                                          <w:szCs w:val="24"/>
                                        </w:rPr>
                                        <w:t>135.4.3.4</w:t>
                                      </w:r>
                                    </w:sdtContent>
                                  </w:sdt>
                                  <w:r w:rsidR="005D6057">
                                    <w:rPr>
                                      <w:szCs w:val="24"/>
                                    </w:rPr>
                                    <w:t>. pateiktų duomenų pagrindimas.“</w:t>
                                  </w:r>
                                </w:p>
                              </w:sdtContent>
                            </w:sdt>
                          </w:sdtContent>
                        </w:sdt>
                      </w:sdtContent>
                    </w:sdt>
                  </w:sdtContent>
                </w:sdt>
              </w:sdtContent>
            </w:sdt>
            <w:sdt>
              <w:sdtPr>
                <w:alias w:val="1.46 pp."/>
                <w:tag w:val="part_c0810b47bf1b45beb8165fe7553e3e22"/>
                <w:id w:val="92684790"/>
                <w:lock w:val="sdtLocked"/>
              </w:sdtPr>
              <w:sdtEndPr/>
              <w:sdtContent>
                <w:p w14:paraId="5E89BA14" w14:textId="71927525" w:rsidR="0032302A" w:rsidRDefault="007910C5">
                  <w:pPr>
                    <w:tabs>
                      <w:tab w:val="left" w:pos="1191"/>
                      <w:tab w:val="right" w:pos="9638"/>
                    </w:tabs>
                    <w:suppressAutoHyphens/>
                    <w:ind w:firstLine="709"/>
                    <w:jc w:val="both"/>
                    <w:textAlignment w:val="center"/>
                    <w:rPr>
                      <w:szCs w:val="24"/>
                    </w:rPr>
                  </w:pPr>
                  <w:sdt>
                    <w:sdtPr>
                      <w:alias w:val="Numeris"/>
                      <w:tag w:val="nr_c0810b47bf1b45beb8165fe7553e3e22"/>
                      <w:id w:val="1115404322"/>
                      <w:lock w:val="sdtLocked"/>
                    </w:sdtPr>
                    <w:sdtEndPr/>
                    <w:sdtContent>
                      <w:r w:rsidR="005D6057">
                        <w:rPr>
                          <w:szCs w:val="24"/>
                        </w:rPr>
                        <w:t>1.46</w:t>
                      </w:r>
                    </w:sdtContent>
                  </w:sdt>
                  <w:r w:rsidR="005D6057">
                    <w:rPr>
                      <w:szCs w:val="24"/>
                    </w:rPr>
                    <w:t>.</w:t>
                  </w:r>
                  <w:r w:rsidR="005D6057">
                    <w:rPr>
                      <w:szCs w:val="24"/>
                    </w:rPr>
                    <w:tab/>
                    <w:t xml:space="preserve"> Papildyti 136</w:t>
                  </w:r>
                  <w:r w:rsidR="005D6057">
                    <w:rPr>
                      <w:szCs w:val="24"/>
                      <w:vertAlign w:val="superscript"/>
                    </w:rPr>
                    <w:t>1</w:t>
                  </w:r>
                  <w:r w:rsidR="005D6057">
                    <w:rPr>
                      <w:szCs w:val="24"/>
                    </w:rPr>
                    <w:t xml:space="preserve"> punktu:</w:t>
                  </w:r>
                </w:p>
                <w:sdt>
                  <w:sdtPr>
                    <w:alias w:val="citata"/>
                    <w:tag w:val="part_6796d4a455454c6dbe1cb3c28a9ac791"/>
                    <w:id w:val="425475418"/>
                    <w:lock w:val="sdtLocked"/>
                  </w:sdtPr>
                  <w:sdtEndPr/>
                  <w:sdtContent>
                    <w:sdt>
                      <w:sdtPr>
                        <w:alias w:val="136-1 p."/>
                        <w:tag w:val="part_895867ff5edb4c6da0dd0470c3ea9551"/>
                        <w:id w:val="-1585458065"/>
                        <w:lock w:val="sdtLocked"/>
                      </w:sdtPr>
                      <w:sdtEndPr/>
                      <w:sdtContent>
                        <w:p w14:paraId="38C8521E" w14:textId="72626876" w:rsidR="0032302A" w:rsidRDefault="005D6057">
                          <w:pPr>
                            <w:tabs>
                              <w:tab w:val="left" w:pos="993"/>
                            </w:tabs>
                            <w:ind w:firstLine="709"/>
                            <w:jc w:val="both"/>
                            <w:rPr>
                              <w:color w:val="000000"/>
                            </w:rPr>
                          </w:pPr>
                          <w:r>
                            <w:rPr>
                              <w:szCs w:val="24"/>
                            </w:rPr>
                            <w:t>„</w:t>
                          </w:r>
                          <w:sdt>
                            <w:sdtPr>
                              <w:alias w:val="Numeris"/>
                              <w:tag w:val="nr_895867ff5edb4c6da0dd0470c3ea9551"/>
                              <w:id w:val="1642378167"/>
                              <w:lock w:val="sdtLocked"/>
                            </w:sdtPr>
                            <w:sdtEndPr/>
                            <w:sdtContent>
                              <w:r>
                                <w:rPr>
                                  <w:szCs w:val="24"/>
                                </w:rPr>
                                <w:t>136</w:t>
                              </w:r>
                              <w:r>
                                <w:rPr>
                                  <w:szCs w:val="24"/>
                                  <w:vertAlign w:val="superscript"/>
                                </w:rPr>
                                <w:t>1</w:t>
                              </w:r>
                            </w:sdtContent>
                          </w:sdt>
                          <w:r>
                            <w:rPr>
                              <w:szCs w:val="24"/>
                            </w:rPr>
                            <w:t xml:space="preserve">. Visuomeninių elektros energijos kainų viršutinėms riboms nustatyti visuomeninis tiekėjas pateikia iki spalio 20 d., kai visuomeninės elektros energijos kainos viršutinės ribos </w:t>
                          </w:r>
                          <w:r>
                            <w:rPr>
                              <w:szCs w:val="24"/>
                            </w:rPr>
                            <w:lastRenderedPageBreak/>
                            <w:t>nustatomos ateinančių metų I pusmečiui, arba iki gegužės 20 d., kai visuomeninės elektros energijos kainos viršutinės ribos nustatomos einamųjų metų II pusmečiui:</w:t>
                          </w:r>
                        </w:p>
                        <w:sdt>
                          <w:sdtPr>
                            <w:alias w:val="136-1.1 pp."/>
                            <w:tag w:val="part_06141cdbe053481586cca54cfd973905"/>
                            <w:id w:val="1055742176"/>
                            <w:lock w:val="sdtLocked"/>
                          </w:sdtPr>
                          <w:sdtEndPr/>
                          <w:sdtContent>
                            <w:p w14:paraId="780308A9" w14:textId="4F068DC1" w:rsidR="0032302A" w:rsidRDefault="007910C5">
                              <w:pPr>
                                <w:tabs>
                                  <w:tab w:val="left" w:pos="993"/>
                                </w:tabs>
                                <w:ind w:firstLine="709"/>
                                <w:jc w:val="both"/>
                                <w:rPr>
                                  <w:color w:val="000000"/>
                                </w:rPr>
                              </w:pPr>
                              <w:sdt>
                                <w:sdtPr>
                                  <w:alias w:val="Numeris"/>
                                  <w:tag w:val="nr_06141cdbe053481586cca54cfd973905"/>
                                  <w:id w:val="-966661900"/>
                                  <w:lock w:val="sdtLocked"/>
                                </w:sdtPr>
                                <w:sdtEndPr/>
                                <w:sdtContent>
                                  <w:r w:rsidR="005D6057">
                                    <w:rPr>
                                      <w:szCs w:val="24"/>
                                    </w:rPr>
                                    <w:t>136</w:t>
                                  </w:r>
                                  <w:r w:rsidR="005D6057">
                                    <w:rPr>
                                      <w:szCs w:val="24"/>
                                      <w:vertAlign w:val="superscript"/>
                                    </w:rPr>
                                    <w:t>1</w:t>
                                  </w:r>
                                  <w:r w:rsidR="005D6057">
                                    <w:rPr>
                                      <w:szCs w:val="24"/>
                                    </w:rPr>
                                    <w:t>.1</w:t>
                                  </w:r>
                                </w:sdtContent>
                              </w:sdt>
                              <w:r w:rsidR="005D6057">
                                <w:rPr>
                                  <w:szCs w:val="24"/>
                                </w:rPr>
                                <w:t>. visuomeninio tiekėjo prognozuojamos elektros energijos įsigijimo kainos skaičiavimo suvestinius duomenis (Metodikos 5 priedas</w:t>
                              </w:r>
                              <w:r w:rsidR="005D6057">
                                <w:rPr>
                                  <w:color w:val="000000"/>
                                </w:rPr>
                                <w:t>);</w:t>
                              </w:r>
                            </w:p>
                          </w:sdtContent>
                        </w:sdt>
                        <w:sdt>
                          <w:sdtPr>
                            <w:alias w:val="136-1.2 pp."/>
                            <w:tag w:val="part_0bf8205d3eef4459813c5f8eb178bdad"/>
                            <w:id w:val="484591504"/>
                            <w:lock w:val="sdtLocked"/>
                          </w:sdtPr>
                          <w:sdtEndPr/>
                          <w:sdtContent>
                            <w:p w14:paraId="13DA8E93" w14:textId="7AF61EBF" w:rsidR="0032302A" w:rsidRDefault="007910C5">
                              <w:pPr>
                                <w:tabs>
                                  <w:tab w:val="left" w:pos="993"/>
                                </w:tabs>
                                <w:ind w:firstLine="709"/>
                                <w:jc w:val="both"/>
                                <w:rPr>
                                  <w:szCs w:val="24"/>
                                  <w:highlight w:val="yellow"/>
                                </w:rPr>
                              </w:pPr>
                              <w:sdt>
                                <w:sdtPr>
                                  <w:alias w:val="Numeris"/>
                                  <w:tag w:val="nr_0bf8205d3eef4459813c5f8eb178bdad"/>
                                  <w:id w:val="-301002091"/>
                                  <w:lock w:val="sdtLocked"/>
                                </w:sdtPr>
                                <w:sdtEndPr/>
                                <w:sdtContent>
                                  <w:r w:rsidR="005D6057">
                                    <w:rPr>
                                      <w:szCs w:val="24"/>
                                    </w:rPr>
                                    <w:t>136</w:t>
                                  </w:r>
                                  <w:r w:rsidR="005D6057">
                                    <w:rPr>
                                      <w:szCs w:val="24"/>
                                      <w:vertAlign w:val="superscript"/>
                                    </w:rPr>
                                    <w:t>1</w:t>
                                  </w:r>
                                  <w:r w:rsidR="005D6057">
                                    <w:rPr>
                                      <w:szCs w:val="24"/>
                                    </w:rPr>
                                    <w:t>.2</w:t>
                                  </w:r>
                                </w:sdtContent>
                              </w:sdt>
                              <w:r w:rsidR="005D6057">
                                <w:rPr>
                                  <w:szCs w:val="24"/>
                                </w:rPr>
                                <w:t>. aiškinamąjį raštą, kuriame nurodomas detalus pažeidžiamiems vartotojams ir kitiems vartotojams prognozuojamos 1 kWh elektros energijos įsigijimo kainos pagrindimas</w:t>
                              </w:r>
                              <w:r w:rsidR="005D6057">
                                <w:rPr>
                                  <w:color w:val="000000"/>
                                </w:rPr>
                                <w:t xml:space="preserve">.“ </w:t>
                              </w:r>
                            </w:p>
                          </w:sdtContent>
                        </w:sdt>
                      </w:sdtContent>
                    </w:sdt>
                  </w:sdtContent>
                </w:sdt>
              </w:sdtContent>
            </w:sdt>
            <w:sdt>
              <w:sdtPr>
                <w:alias w:val="1.47 pp."/>
                <w:tag w:val="part_710861b080564548b745d1c3d330720a"/>
                <w:id w:val="1385678565"/>
                <w:lock w:val="sdtLocked"/>
              </w:sdtPr>
              <w:sdtEndPr/>
              <w:sdtContent>
                <w:p w14:paraId="30C67282" w14:textId="47871769" w:rsidR="0032302A" w:rsidRDefault="007910C5">
                  <w:pPr>
                    <w:tabs>
                      <w:tab w:val="left" w:pos="1191"/>
                      <w:tab w:val="right" w:pos="9638"/>
                    </w:tabs>
                    <w:suppressAutoHyphens/>
                    <w:ind w:firstLine="709"/>
                    <w:jc w:val="both"/>
                    <w:textAlignment w:val="center"/>
                    <w:rPr>
                      <w:szCs w:val="24"/>
                    </w:rPr>
                  </w:pPr>
                  <w:sdt>
                    <w:sdtPr>
                      <w:alias w:val="Numeris"/>
                      <w:tag w:val="nr_710861b080564548b745d1c3d330720a"/>
                      <w:id w:val="-1060168607"/>
                      <w:lock w:val="sdtLocked"/>
                    </w:sdtPr>
                    <w:sdtEndPr/>
                    <w:sdtContent>
                      <w:r w:rsidR="005D6057">
                        <w:rPr>
                          <w:szCs w:val="24"/>
                        </w:rPr>
                        <w:t>1.47</w:t>
                      </w:r>
                    </w:sdtContent>
                  </w:sdt>
                  <w:r w:rsidR="005D6057">
                    <w:rPr>
                      <w:szCs w:val="24"/>
                    </w:rPr>
                    <w:t>.</w:t>
                  </w:r>
                  <w:r w:rsidR="005D6057">
                    <w:rPr>
                      <w:szCs w:val="24"/>
                    </w:rPr>
                    <w:tab/>
                    <w:t xml:space="preserve"> Pakeisti 140 punktą ir jį išdėstyti taip:</w:t>
                  </w:r>
                </w:p>
                <w:sdt>
                  <w:sdtPr>
                    <w:alias w:val="citata"/>
                    <w:tag w:val="part_bfc2ffe0b8fd484185573d551c1d71d7"/>
                    <w:id w:val="-489329546"/>
                    <w:lock w:val="sdtLocked"/>
                  </w:sdtPr>
                  <w:sdtEndPr/>
                  <w:sdtContent>
                    <w:sdt>
                      <w:sdtPr>
                        <w:alias w:val="140 p."/>
                        <w:tag w:val="part_762a2268296b4cf691a6ec2e00b6bccd"/>
                        <w:id w:val="489453768"/>
                        <w:lock w:val="sdtLocked"/>
                      </w:sdtPr>
                      <w:sdtEndPr/>
                      <w:sdtContent>
                        <w:p w14:paraId="0EE39802" w14:textId="29BBF63E" w:rsidR="0032302A" w:rsidRDefault="005D6057">
                          <w:pPr>
                            <w:tabs>
                              <w:tab w:val="right" w:pos="9638"/>
                            </w:tabs>
                            <w:suppressAutoHyphens/>
                            <w:ind w:firstLine="709"/>
                            <w:jc w:val="both"/>
                            <w:textAlignment w:val="center"/>
                            <w:rPr>
                              <w:szCs w:val="24"/>
                            </w:rPr>
                          </w:pPr>
                          <w:r>
                            <w:rPr>
                              <w:szCs w:val="24"/>
                            </w:rPr>
                            <w:t>„</w:t>
                          </w:r>
                          <w:sdt>
                            <w:sdtPr>
                              <w:alias w:val="Numeris"/>
                              <w:tag w:val="nr_762a2268296b4cf691a6ec2e00b6bccd"/>
                              <w:id w:val="25918135"/>
                              <w:lock w:val="sdtLocked"/>
                            </w:sdtPr>
                            <w:sdtEndPr/>
                            <w:sdtContent>
                              <w:r>
                                <w:rPr>
                                  <w:szCs w:val="24"/>
                                </w:rPr>
                                <w:t>140</w:t>
                              </w:r>
                            </w:sdtContent>
                          </w:sdt>
                          <w:r>
                            <w:rPr>
                              <w:szCs w:val="24"/>
                            </w:rPr>
                            <w:t>. Skirstymo (persiuntimo) paslaugos kainų viršutines ribas diferencijuoja paslaugų teikėjai pagal jų nustatytas ir su Taryba suderintas paslaugų kainų diferencijavimo tvarkas, kurios parengtos atsižvelgiant į Elektros energijos perdavimo, skirstymo, visuomeninio tiekimo paslaugų ir visuomeninių elektros energijos kainų diferencijavimo tvarkos aprašą, patvirtintą Valstybinės kainų ir energetikos kontrolės komisijos 2012 m. rugsėjo 19 d. nutarimu Nr. O3-252 „Dėl Elektros energijos perdavimo, skirstymo, visuomeninio tiekimo paslaugų ir visuomeninių elektros energijos kainų diferencijavimo tvarkos aprašo patvirtinimo“.</w:t>
                          </w:r>
                          <w:r>
                            <w:rPr>
                              <w:color w:val="000000"/>
                              <w:sz w:val="30"/>
                              <w:szCs w:val="30"/>
                            </w:rPr>
                            <w:t xml:space="preserve"> </w:t>
                          </w:r>
                          <w:r>
                            <w:rPr>
                              <w:color w:val="000000"/>
                              <w:szCs w:val="24"/>
                            </w:rPr>
                            <w:t>D</w:t>
                          </w:r>
                          <w:r>
                            <w:t>iferencijuojant persiuntimo paslaugos kainas</w:t>
                          </w:r>
                          <w:r>
                            <w:rPr>
                              <w:color w:val="000000"/>
                              <w:szCs w:val="24"/>
                            </w:rPr>
                            <w:t xml:space="preserve">, VĮ ir ŽĮ tinklų vartotojams taikant diferencijuotas </w:t>
                          </w:r>
                          <w:r>
                            <w:rPr>
                              <w:i/>
                              <w:iCs/>
                              <w:color w:val="000000"/>
                              <w:szCs w:val="24"/>
                            </w:rPr>
                            <w:t>t</w:t>
                          </w:r>
                          <w:r>
                            <w:rPr>
                              <w:color w:val="000000"/>
                              <w:szCs w:val="24"/>
                            </w:rPr>
                            <w:t xml:space="preserve"> metų </w:t>
                          </w:r>
                          <w:r>
                            <w:t xml:space="preserve">perdavimo paslaugos, papildomų paslaugų įsigijimo dedamosios prie perdavimo paslaugos </w:t>
                          </w:r>
                          <w:r>
                            <w:rPr>
                              <w:color w:val="000000"/>
                              <w:szCs w:val="24"/>
                            </w:rPr>
                            <w:t xml:space="preserve">ir elektros energijos skirstymo paslaugos VĮ tinklais kainų viršutinės ribas, </w:t>
                          </w:r>
                          <w:r>
                            <w:t>atitinkamos paslaugos ar dedamosios diferencijuotų kainų svertinis vidurkis negali viršyti Tarybos nustatytos atitinkamos paslaugos kainos viršutinę ribą</w:t>
                          </w:r>
                          <w:r>
                            <w:rPr>
                              <w:color w:val="000000"/>
                              <w:szCs w:val="24"/>
                            </w:rPr>
                            <w:t>. STO</w:t>
                          </w:r>
                          <w:r>
                            <w:rPr>
                              <w:szCs w:val="24"/>
                            </w:rPr>
                            <w:t xml:space="preserve"> diferencijuodami persiuntimo paslaugos kainas, įvertina skirstymo paslaugos teikimo sąnaudų priskyrimo buitiniams vartotojams koeficientą, kuris nuosekliai didinamas visą skirstymo veiklos reguliavimo periodą iki reikšmės, ne didesnės kaip 1,4.“</w:t>
                          </w:r>
                        </w:p>
                      </w:sdtContent>
                    </w:sdt>
                  </w:sdtContent>
                </w:sdt>
              </w:sdtContent>
            </w:sdt>
            <w:sdt>
              <w:sdtPr>
                <w:alias w:val="1.48 pp."/>
                <w:tag w:val="part_b68251734f2f42ffa852009852c9aef6"/>
                <w:id w:val="-955797725"/>
                <w:lock w:val="sdtLocked"/>
              </w:sdtPr>
              <w:sdtEndPr/>
              <w:sdtContent>
                <w:p w14:paraId="26338FFA" w14:textId="42C14E12" w:rsidR="0032302A" w:rsidRDefault="007910C5">
                  <w:pPr>
                    <w:tabs>
                      <w:tab w:val="left" w:pos="1191"/>
                    </w:tabs>
                    <w:ind w:firstLine="709"/>
                    <w:rPr>
                      <w:szCs w:val="24"/>
                    </w:rPr>
                  </w:pPr>
                  <w:sdt>
                    <w:sdtPr>
                      <w:alias w:val="Numeris"/>
                      <w:tag w:val="nr_b68251734f2f42ffa852009852c9aef6"/>
                      <w:id w:val="-1554684680"/>
                      <w:lock w:val="sdtLocked"/>
                    </w:sdtPr>
                    <w:sdtEndPr/>
                    <w:sdtContent>
                      <w:r w:rsidR="005D6057">
                        <w:rPr>
                          <w:szCs w:val="24"/>
                        </w:rPr>
                        <w:t>1.48</w:t>
                      </w:r>
                    </w:sdtContent>
                  </w:sdt>
                  <w:r w:rsidR="005D6057">
                    <w:rPr>
                      <w:szCs w:val="24"/>
                    </w:rPr>
                    <w:t>. Pakeisti 1 priedą ir jį išdėstyti nauja redakcija (pridedama);</w:t>
                  </w:r>
                </w:p>
              </w:sdtContent>
            </w:sdt>
            <w:sdt>
              <w:sdtPr>
                <w:alias w:val="1.49 pp."/>
                <w:tag w:val="part_973c4fdff7a24250960aac4ee18d5091"/>
                <w:id w:val="-1593926442"/>
                <w:lock w:val="sdtLocked"/>
              </w:sdtPr>
              <w:sdtEndPr/>
              <w:sdtContent>
                <w:p w14:paraId="71FD8857" w14:textId="33A1E68E" w:rsidR="0032302A" w:rsidRDefault="007910C5">
                  <w:pPr>
                    <w:tabs>
                      <w:tab w:val="left" w:pos="1191"/>
                    </w:tabs>
                    <w:ind w:firstLine="709"/>
                    <w:rPr>
                      <w:szCs w:val="24"/>
                    </w:rPr>
                  </w:pPr>
                  <w:sdt>
                    <w:sdtPr>
                      <w:alias w:val="Numeris"/>
                      <w:tag w:val="nr_973c4fdff7a24250960aac4ee18d5091"/>
                      <w:id w:val="578717842"/>
                      <w:lock w:val="sdtLocked"/>
                    </w:sdtPr>
                    <w:sdtEndPr/>
                    <w:sdtContent>
                      <w:r w:rsidR="005D6057">
                        <w:rPr>
                          <w:szCs w:val="24"/>
                        </w:rPr>
                        <w:t>1.49</w:t>
                      </w:r>
                    </w:sdtContent>
                  </w:sdt>
                  <w:r w:rsidR="005D6057">
                    <w:rPr>
                      <w:szCs w:val="24"/>
                    </w:rPr>
                    <w:t>.</w:t>
                  </w:r>
                  <w:r w:rsidR="005D6057">
                    <w:rPr>
                      <w:szCs w:val="24"/>
                    </w:rPr>
                    <w:tab/>
                    <w:t xml:space="preserve"> Pakeisti 5 priedą ir jį išdėstyti nauja redakcija (pridedama);</w:t>
                  </w:r>
                </w:p>
              </w:sdtContent>
            </w:sdt>
            <w:sdt>
              <w:sdtPr>
                <w:alias w:val="1.50 pp."/>
                <w:tag w:val="part_c8cb79c6f4244b8688ed48debb0304df"/>
                <w:id w:val="1826546049"/>
                <w:lock w:val="sdtLocked"/>
              </w:sdtPr>
              <w:sdtEndPr/>
              <w:sdtContent>
                <w:p w14:paraId="0B5AACD1" w14:textId="31E49F50" w:rsidR="0032302A" w:rsidRDefault="007910C5">
                  <w:pPr>
                    <w:tabs>
                      <w:tab w:val="left" w:pos="1191"/>
                    </w:tabs>
                    <w:ind w:firstLine="709"/>
                    <w:rPr>
                      <w:szCs w:val="24"/>
                    </w:rPr>
                  </w:pPr>
                  <w:sdt>
                    <w:sdtPr>
                      <w:alias w:val="Numeris"/>
                      <w:tag w:val="nr_c8cb79c6f4244b8688ed48debb0304df"/>
                      <w:id w:val="632749252"/>
                      <w:lock w:val="sdtLocked"/>
                    </w:sdtPr>
                    <w:sdtEndPr/>
                    <w:sdtContent>
                      <w:r w:rsidR="005D6057">
                        <w:rPr>
                          <w:szCs w:val="24"/>
                        </w:rPr>
                        <w:t>1.50</w:t>
                      </w:r>
                    </w:sdtContent>
                  </w:sdt>
                  <w:r w:rsidR="005D6057">
                    <w:rPr>
                      <w:szCs w:val="24"/>
                    </w:rPr>
                    <w:t>.</w:t>
                  </w:r>
                  <w:r w:rsidR="005D6057">
                    <w:rPr>
                      <w:szCs w:val="24"/>
                    </w:rPr>
                    <w:tab/>
                    <w:t xml:space="preserve"> Pakeisti 10 priedą ir jį išdėstyti nauja redakcija (pridedama);</w:t>
                  </w:r>
                </w:p>
              </w:sdtContent>
            </w:sdt>
            <w:sdt>
              <w:sdtPr>
                <w:alias w:val="1.51 pp."/>
                <w:tag w:val="part_ad8b0514ac594d998f13cf324029fd28"/>
                <w:id w:val="848750904"/>
                <w:lock w:val="sdtLocked"/>
              </w:sdtPr>
              <w:sdtEndPr/>
              <w:sdtContent>
                <w:p w14:paraId="53278506" w14:textId="3AE298D2" w:rsidR="0032302A" w:rsidRDefault="007910C5">
                  <w:pPr>
                    <w:tabs>
                      <w:tab w:val="left" w:pos="1191"/>
                    </w:tabs>
                    <w:ind w:firstLine="709"/>
                    <w:rPr>
                      <w:szCs w:val="24"/>
                    </w:rPr>
                  </w:pPr>
                  <w:sdt>
                    <w:sdtPr>
                      <w:alias w:val="Numeris"/>
                      <w:tag w:val="nr_ad8b0514ac594d998f13cf324029fd28"/>
                      <w:id w:val="-2026232226"/>
                      <w:lock w:val="sdtLocked"/>
                    </w:sdtPr>
                    <w:sdtEndPr/>
                    <w:sdtContent>
                      <w:r w:rsidR="005D6057">
                        <w:rPr>
                          <w:szCs w:val="24"/>
                        </w:rPr>
                        <w:t>1.51</w:t>
                      </w:r>
                    </w:sdtContent>
                  </w:sdt>
                  <w:r w:rsidR="005D6057">
                    <w:rPr>
                      <w:szCs w:val="24"/>
                    </w:rPr>
                    <w:t>.</w:t>
                  </w:r>
                  <w:r w:rsidR="005D6057">
                    <w:rPr>
                      <w:szCs w:val="24"/>
                    </w:rPr>
                    <w:tab/>
                    <w:t xml:space="preserve"> Papildyti 11 priedu (pridedama).</w:t>
                  </w:r>
                </w:p>
              </w:sdtContent>
            </w:sdt>
          </w:sdtContent>
        </w:sdt>
        <w:sdt>
          <w:sdtPr>
            <w:alias w:val="2 p."/>
            <w:tag w:val="part_e565c4ba48fe4ba88ba3c219ef2132a1"/>
            <w:id w:val="-961336075"/>
            <w:lock w:val="sdtLocked"/>
          </w:sdtPr>
          <w:sdtEndPr/>
          <w:sdtContent>
            <w:p w14:paraId="70E90010" w14:textId="6E36F313" w:rsidR="0032302A" w:rsidRDefault="007910C5" w:rsidP="005D6057">
              <w:pPr>
                <w:ind w:firstLine="709"/>
                <w:rPr>
                  <w:szCs w:val="24"/>
                </w:rPr>
              </w:pPr>
              <w:sdt>
                <w:sdtPr>
                  <w:alias w:val="Numeris"/>
                  <w:tag w:val="nr_e565c4ba48fe4ba88ba3c219ef2132a1"/>
                  <w:id w:val="-1397121663"/>
                  <w:lock w:val="sdtLocked"/>
                </w:sdtPr>
                <w:sdtEndPr/>
                <w:sdtContent>
                  <w:r w:rsidR="005D6057">
                    <w:rPr>
                      <w:szCs w:val="24"/>
                    </w:rPr>
                    <w:t>2</w:t>
                  </w:r>
                </w:sdtContent>
              </w:sdt>
              <w:r w:rsidR="005D6057">
                <w:rPr>
                  <w:szCs w:val="24"/>
                </w:rPr>
                <w:t>. Nustatyti, kad šio nutarimo 1.37 ir 1.49 papunkčiai įsigalioja 2025 m. spalio 1 d.</w:t>
              </w:r>
            </w:p>
          </w:sdtContent>
        </w:sdt>
        <w:sdt>
          <w:sdtPr>
            <w:alias w:val="signatura"/>
            <w:tag w:val="part_1a3098772bb44c1e90de4edadd488307"/>
            <w:id w:val="-173810740"/>
            <w:lock w:val="sdtLocked"/>
          </w:sdtPr>
          <w:sdtEndPr/>
          <w:sdtContent>
            <w:p w14:paraId="5B87CCEA" w14:textId="77777777" w:rsidR="005D6057" w:rsidRDefault="005D6057">
              <w:pPr>
                <w:tabs>
                  <w:tab w:val="left" w:pos="993"/>
                  <w:tab w:val="left" w:pos="7938"/>
                </w:tabs>
                <w:jc w:val="both"/>
              </w:pPr>
            </w:p>
            <w:p w14:paraId="60CA4582" w14:textId="77777777" w:rsidR="005D6057" w:rsidRDefault="005D6057">
              <w:pPr>
                <w:tabs>
                  <w:tab w:val="left" w:pos="993"/>
                  <w:tab w:val="left" w:pos="7938"/>
                </w:tabs>
                <w:jc w:val="both"/>
              </w:pPr>
              <w:bookmarkStart w:id="0" w:name="_GoBack"/>
              <w:bookmarkEnd w:id="0"/>
            </w:p>
            <w:p w14:paraId="0CE031BC" w14:textId="77777777" w:rsidR="005D6057" w:rsidRDefault="005D6057">
              <w:pPr>
                <w:tabs>
                  <w:tab w:val="left" w:pos="993"/>
                  <w:tab w:val="left" w:pos="7938"/>
                </w:tabs>
                <w:jc w:val="both"/>
              </w:pPr>
            </w:p>
            <w:p w14:paraId="5A3476B0" w14:textId="2848D355" w:rsidR="0032302A" w:rsidRDefault="005D6057">
              <w:pPr>
                <w:tabs>
                  <w:tab w:val="left" w:pos="993"/>
                  <w:tab w:val="left" w:pos="7938"/>
                </w:tabs>
                <w:jc w:val="both"/>
                <w:rPr>
                  <w:szCs w:val="24"/>
                  <w:lang w:val="en-US"/>
                </w:rPr>
              </w:pPr>
              <w:r>
                <w:rPr>
                  <w:szCs w:val="24"/>
                </w:rPr>
                <w:t>Pirmininkas</w:t>
              </w:r>
              <w:r>
                <w:rPr>
                  <w:szCs w:val="24"/>
                  <w:lang w:val="en-US"/>
                </w:rPr>
                <w:tab/>
              </w:r>
              <w:proofErr w:type="spellStart"/>
              <w:r>
                <w:rPr>
                  <w:szCs w:val="24"/>
                  <w:lang w:val="en-US"/>
                </w:rPr>
                <w:t>Renatas</w:t>
              </w:r>
              <w:proofErr w:type="spellEnd"/>
              <w:r>
                <w:rPr>
                  <w:szCs w:val="24"/>
                  <w:lang w:val="en-US"/>
                </w:rPr>
                <w:t xml:space="preserve"> </w:t>
              </w:r>
              <w:proofErr w:type="spellStart"/>
              <w:r>
                <w:rPr>
                  <w:szCs w:val="24"/>
                  <w:lang w:val="en-US"/>
                </w:rPr>
                <w:t>Pocius</w:t>
              </w:r>
              <w:proofErr w:type="spellEnd"/>
            </w:p>
          </w:sdtContent>
        </w:sdt>
      </w:sdtContent>
    </w:sdt>
    <w:sectPr w:rsidR="0032302A" w:rsidSect="007910C5">
      <w:headerReference w:type="even" r:id="rId12"/>
      <w:headerReference w:type="default" r:id="rId13"/>
      <w:footerReference w:type="even" r:id="rId14"/>
      <w:footerReference w:type="default" r:id="rId15"/>
      <w:headerReference w:type="first" r:id="rId16"/>
      <w:footerReference w:type="first" r:id="rId17"/>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2B9E90" w14:textId="77777777" w:rsidR="0032302A" w:rsidRDefault="005D6057">
      <w:pPr>
        <w:rPr>
          <w:sz w:val="22"/>
          <w:szCs w:val="22"/>
        </w:rPr>
      </w:pPr>
      <w:r>
        <w:rPr>
          <w:sz w:val="22"/>
          <w:szCs w:val="22"/>
        </w:rPr>
        <w:separator/>
      </w:r>
    </w:p>
  </w:endnote>
  <w:endnote w:type="continuationSeparator" w:id="0">
    <w:p w14:paraId="0BBABF52" w14:textId="77777777" w:rsidR="0032302A" w:rsidRDefault="005D6057">
      <w:pPr>
        <w:rPr>
          <w:sz w:val="22"/>
          <w:szCs w:val="22"/>
        </w:rPr>
      </w:pPr>
      <w:r>
        <w:rPr>
          <w:sz w:val="22"/>
          <w:szCs w:val="22"/>
        </w:rPr>
        <w:continuationSeparator/>
      </w:r>
    </w:p>
  </w:endnote>
  <w:endnote w:type="continuationNotice" w:id="1">
    <w:p w14:paraId="3C6D789F" w14:textId="77777777" w:rsidR="0032302A" w:rsidRDefault="0032302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Aptos">
    <w:altName w:val="Arial"/>
    <w:charset w:val="00"/>
    <w:family w:val="swiss"/>
    <w:pitch w:val="variable"/>
    <w:sig w:usb0="20000287" w:usb1="00000003" w:usb2="00000000" w:usb3="00000000" w:csb0="0000019F" w:csb1="00000000"/>
  </w:font>
  <w:font w:name="Segoe UI">
    <w:panose1 w:val="020B0502040204020203"/>
    <w:charset w:val="BA"/>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D38B1E" w14:textId="77777777" w:rsidR="0032302A" w:rsidRDefault="0032302A">
    <w:pPr>
      <w:tabs>
        <w:tab w:val="center" w:pos="4819"/>
        <w:tab w:val="right" w:pos="9638"/>
      </w:tabs>
      <w:spacing w:after="160" w:line="259" w:lineRule="auto"/>
      <w:rPr>
        <w:sz w:val="22"/>
        <w:szCs w:val="24"/>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DB83BB" w14:textId="77777777" w:rsidR="0032302A" w:rsidRDefault="0032302A">
    <w:pPr>
      <w:tabs>
        <w:tab w:val="center" w:pos="4819"/>
        <w:tab w:val="right" w:pos="9638"/>
      </w:tabs>
      <w:spacing w:after="160" w:line="259" w:lineRule="auto"/>
      <w:rPr>
        <w:sz w:val="22"/>
        <w:szCs w:val="24"/>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1557E6" w14:textId="77777777" w:rsidR="0032302A" w:rsidRDefault="0032302A">
    <w:pPr>
      <w:tabs>
        <w:tab w:val="center" w:pos="4819"/>
        <w:tab w:val="right" w:pos="9638"/>
      </w:tabs>
      <w:spacing w:after="160" w:line="259" w:lineRule="auto"/>
      <w:rPr>
        <w:sz w:val="22"/>
        <w:szCs w:val="24"/>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A217F2" w14:textId="77777777" w:rsidR="0032302A" w:rsidRDefault="005D6057">
      <w:pPr>
        <w:rPr>
          <w:sz w:val="22"/>
          <w:szCs w:val="22"/>
        </w:rPr>
      </w:pPr>
      <w:r>
        <w:rPr>
          <w:sz w:val="22"/>
          <w:szCs w:val="22"/>
        </w:rPr>
        <w:separator/>
      </w:r>
    </w:p>
  </w:footnote>
  <w:footnote w:type="continuationSeparator" w:id="0">
    <w:p w14:paraId="31B0D43C" w14:textId="77777777" w:rsidR="0032302A" w:rsidRDefault="005D6057">
      <w:pPr>
        <w:rPr>
          <w:sz w:val="22"/>
          <w:szCs w:val="22"/>
        </w:rPr>
      </w:pPr>
      <w:r>
        <w:rPr>
          <w:sz w:val="22"/>
          <w:szCs w:val="22"/>
        </w:rPr>
        <w:continuationSeparator/>
      </w:r>
    </w:p>
  </w:footnote>
  <w:footnote w:type="continuationNotice" w:id="1">
    <w:p w14:paraId="6A9E21CD" w14:textId="77777777" w:rsidR="0032302A" w:rsidRDefault="0032302A">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825C78" w14:textId="721270C1" w:rsidR="0032302A" w:rsidRDefault="005D6057">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separate"/>
    </w:r>
    <w:r>
      <w:rPr>
        <w:sz w:val="22"/>
        <w:szCs w:val="24"/>
        <w:lang w:val="en-GB"/>
      </w:rPr>
      <w:t>23</w:t>
    </w:r>
    <w:r>
      <w:rPr>
        <w:sz w:val="22"/>
        <w:szCs w:val="24"/>
        <w:lang w:val="en-GB"/>
      </w:rPr>
      <w:fldChar w:fldCharType="end"/>
    </w:r>
  </w:p>
  <w:p w14:paraId="032262EE" w14:textId="77777777" w:rsidR="0032302A" w:rsidRDefault="0032302A">
    <w:pPr>
      <w:tabs>
        <w:tab w:val="center" w:pos="4819"/>
        <w:tab w:val="right" w:pos="9638"/>
      </w:tabs>
      <w:spacing w:after="160" w:line="259" w:lineRule="auto"/>
      <w:rPr>
        <w:sz w:val="22"/>
        <w:szCs w:val="24"/>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78A872" w14:textId="7E2F791E" w:rsidR="0032302A" w:rsidRDefault="005D6057">
    <w:pPr>
      <w:tabs>
        <w:tab w:val="center" w:pos="4680"/>
        <w:tab w:val="right" w:pos="9360"/>
      </w:tabs>
      <w:jc w:val="center"/>
    </w:pPr>
    <w:r>
      <w:fldChar w:fldCharType="begin"/>
    </w:r>
    <w:r>
      <w:instrText>PAGE   \* MERGEFORMAT</w:instrText>
    </w:r>
    <w:r>
      <w:fldChar w:fldCharType="separate"/>
    </w:r>
    <w:r w:rsidR="007910C5">
      <w:rPr>
        <w:noProof/>
      </w:rPr>
      <w:t>22</w:t>
    </w:r>
    <w:r>
      <w:fldChar w:fldCharType="end"/>
    </w:r>
  </w:p>
  <w:p w14:paraId="4AE56600" w14:textId="77777777" w:rsidR="0032302A" w:rsidRDefault="0032302A">
    <w:pPr>
      <w:tabs>
        <w:tab w:val="center" w:pos="4680"/>
        <w:tab w:val="right" w:pos="9360"/>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1D7367" w14:textId="77777777" w:rsidR="0032302A" w:rsidRDefault="0032302A">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zUxNzIwNrQ0NzS1sDBX0lEKTi0uzszPAykwsagFAHU8dNAtAAAA"/>
  </w:docVars>
  <w:rsids>
    <w:rsidRoot w:val="009257C8"/>
    <w:rsid w:val="0032302A"/>
    <w:rsid w:val="005D6057"/>
    <w:rsid w:val="007910C5"/>
    <w:rsid w:val="009257C8"/>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7641AF"/>
  <w15:docId w15:val="{383196C2-12CF-4D4B-A984-0F54E1EDF5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022251">
      <w:bodyDiv w:val="1"/>
      <w:marLeft w:val="0"/>
      <w:marRight w:val="0"/>
      <w:marTop w:val="0"/>
      <w:marBottom w:val="0"/>
      <w:divBdr>
        <w:top w:val="none" w:sz="0" w:space="0" w:color="auto"/>
        <w:left w:val="none" w:sz="0" w:space="0" w:color="auto"/>
        <w:bottom w:val="none" w:sz="0" w:space="0" w:color="auto"/>
        <w:right w:val="none" w:sz="0" w:space="0" w:color="auto"/>
      </w:divBdr>
    </w:div>
    <w:div w:id="79984895">
      <w:bodyDiv w:val="1"/>
      <w:marLeft w:val="0"/>
      <w:marRight w:val="0"/>
      <w:marTop w:val="0"/>
      <w:marBottom w:val="0"/>
      <w:divBdr>
        <w:top w:val="none" w:sz="0" w:space="0" w:color="auto"/>
        <w:left w:val="none" w:sz="0" w:space="0" w:color="auto"/>
        <w:bottom w:val="none" w:sz="0" w:space="0" w:color="auto"/>
        <w:right w:val="none" w:sz="0" w:space="0" w:color="auto"/>
      </w:divBdr>
    </w:div>
    <w:div w:id="169222869">
      <w:bodyDiv w:val="1"/>
      <w:marLeft w:val="0"/>
      <w:marRight w:val="0"/>
      <w:marTop w:val="0"/>
      <w:marBottom w:val="0"/>
      <w:divBdr>
        <w:top w:val="none" w:sz="0" w:space="0" w:color="auto"/>
        <w:left w:val="none" w:sz="0" w:space="0" w:color="auto"/>
        <w:bottom w:val="none" w:sz="0" w:space="0" w:color="auto"/>
        <w:right w:val="none" w:sz="0" w:space="0" w:color="auto"/>
      </w:divBdr>
    </w:div>
    <w:div w:id="210770558">
      <w:bodyDiv w:val="1"/>
      <w:marLeft w:val="0"/>
      <w:marRight w:val="0"/>
      <w:marTop w:val="0"/>
      <w:marBottom w:val="0"/>
      <w:divBdr>
        <w:top w:val="none" w:sz="0" w:space="0" w:color="auto"/>
        <w:left w:val="none" w:sz="0" w:space="0" w:color="auto"/>
        <w:bottom w:val="none" w:sz="0" w:space="0" w:color="auto"/>
        <w:right w:val="none" w:sz="0" w:space="0" w:color="auto"/>
      </w:divBdr>
      <w:divsChild>
        <w:div w:id="213278793">
          <w:marLeft w:val="0"/>
          <w:marRight w:val="0"/>
          <w:marTop w:val="0"/>
          <w:marBottom w:val="0"/>
          <w:divBdr>
            <w:top w:val="none" w:sz="0" w:space="0" w:color="auto"/>
            <w:left w:val="none" w:sz="0" w:space="0" w:color="auto"/>
            <w:bottom w:val="none" w:sz="0" w:space="0" w:color="auto"/>
            <w:right w:val="none" w:sz="0" w:space="0" w:color="auto"/>
          </w:divBdr>
          <w:divsChild>
            <w:div w:id="1883517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012660">
      <w:bodyDiv w:val="1"/>
      <w:marLeft w:val="0"/>
      <w:marRight w:val="0"/>
      <w:marTop w:val="0"/>
      <w:marBottom w:val="0"/>
      <w:divBdr>
        <w:top w:val="none" w:sz="0" w:space="0" w:color="auto"/>
        <w:left w:val="none" w:sz="0" w:space="0" w:color="auto"/>
        <w:bottom w:val="none" w:sz="0" w:space="0" w:color="auto"/>
        <w:right w:val="none" w:sz="0" w:space="0" w:color="auto"/>
      </w:divBdr>
    </w:div>
    <w:div w:id="298998760">
      <w:bodyDiv w:val="1"/>
      <w:marLeft w:val="0"/>
      <w:marRight w:val="0"/>
      <w:marTop w:val="0"/>
      <w:marBottom w:val="0"/>
      <w:divBdr>
        <w:top w:val="none" w:sz="0" w:space="0" w:color="auto"/>
        <w:left w:val="none" w:sz="0" w:space="0" w:color="auto"/>
        <w:bottom w:val="none" w:sz="0" w:space="0" w:color="auto"/>
        <w:right w:val="none" w:sz="0" w:space="0" w:color="auto"/>
      </w:divBdr>
    </w:div>
    <w:div w:id="351342814">
      <w:bodyDiv w:val="1"/>
      <w:marLeft w:val="0"/>
      <w:marRight w:val="0"/>
      <w:marTop w:val="0"/>
      <w:marBottom w:val="0"/>
      <w:divBdr>
        <w:top w:val="none" w:sz="0" w:space="0" w:color="auto"/>
        <w:left w:val="none" w:sz="0" w:space="0" w:color="auto"/>
        <w:bottom w:val="none" w:sz="0" w:space="0" w:color="auto"/>
        <w:right w:val="none" w:sz="0" w:space="0" w:color="auto"/>
      </w:divBdr>
    </w:div>
    <w:div w:id="393235673">
      <w:bodyDiv w:val="1"/>
      <w:marLeft w:val="0"/>
      <w:marRight w:val="0"/>
      <w:marTop w:val="0"/>
      <w:marBottom w:val="0"/>
      <w:divBdr>
        <w:top w:val="none" w:sz="0" w:space="0" w:color="auto"/>
        <w:left w:val="none" w:sz="0" w:space="0" w:color="auto"/>
        <w:bottom w:val="none" w:sz="0" w:space="0" w:color="auto"/>
        <w:right w:val="none" w:sz="0" w:space="0" w:color="auto"/>
      </w:divBdr>
    </w:div>
    <w:div w:id="449402086">
      <w:bodyDiv w:val="1"/>
      <w:marLeft w:val="0"/>
      <w:marRight w:val="0"/>
      <w:marTop w:val="0"/>
      <w:marBottom w:val="0"/>
      <w:divBdr>
        <w:top w:val="none" w:sz="0" w:space="0" w:color="auto"/>
        <w:left w:val="none" w:sz="0" w:space="0" w:color="auto"/>
        <w:bottom w:val="none" w:sz="0" w:space="0" w:color="auto"/>
        <w:right w:val="none" w:sz="0" w:space="0" w:color="auto"/>
      </w:divBdr>
    </w:div>
    <w:div w:id="555170391">
      <w:bodyDiv w:val="1"/>
      <w:marLeft w:val="0"/>
      <w:marRight w:val="0"/>
      <w:marTop w:val="0"/>
      <w:marBottom w:val="0"/>
      <w:divBdr>
        <w:top w:val="none" w:sz="0" w:space="0" w:color="auto"/>
        <w:left w:val="none" w:sz="0" w:space="0" w:color="auto"/>
        <w:bottom w:val="none" w:sz="0" w:space="0" w:color="auto"/>
        <w:right w:val="none" w:sz="0" w:space="0" w:color="auto"/>
      </w:divBdr>
    </w:div>
    <w:div w:id="916015479">
      <w:bodyDiv w:val="1"/>
      <w:marLeft w:val="0"/>
      <w:marRight w:val="0"/>
      <w:marTop w:val="0"/>
      <w:marBottom w:val="0"/>
      <w:divBdr>
        <w:top w:val="none" w:sz="0" w:space="0" w:color="auto"/>
        <w:left w:val="none" w:sz="0" w:space="0" w:color="auto"/>
        <w:bottom w:val="none" w:sz="0" w:space="0" w:color="auto"/>
        <w:right w:val="none" w:sz="0" w:space="0" w:color="auto"/>
      </w:divBdr>
      <w:divsChild>
        <w:div w:id="232861640">
          <w:marLeft w:val="0"/>
          <w:marRight w:val="0"/>
          <w:marTop w:val="0"/>
          <w:marBottom w:val="0"/>
          <w:divBdr>
            <w:top w:val="none" w:sz="0" w:space="0" w:color="auto"/>
            <w:left w:val="none" w:sz="0" w:space="0" w:color="auto"/>
            <w:bottom w:val="none" w:sz="0" w:space="0" w:color="auto"/>
            <w:right w:val="none" w:sz="0" w:space="0" w:color="auto"/>
          </w:divBdr>
        </w:div>
        <w:div w:id="393741303">
          <w:marLeft w:val="0"/>
          <w:marRight w:val="0"/>
          <w:marTop w:val="0"/>
          <w:marBottom w:val="0"/>
          <w:divBdr>
            <w:top w:val="none" w:sz="0" w:space="0" w:color="auto"/>
            <w:left w:val="none" w:sz="0" w:space="0" w:color="auto"/>
            <w:bottom w:val="none" w:sz="0" w:space="0" w:color="auto"/>
            <w:right w:val="none" w:sz="0" w:space="0" w:color="auto"/>
          </w:divBdr>
        </w:div>
        <w:div w:id="742920418">
          <w:marLeft w:val="0"/>
          <w:marRight w:val="0"/>
          <w:marTop w:val="0"/>
          <w:marBottom w:val="0"/>
          <w:divBdr>
            <w:top w:val="none" w:sz="0" w:space="0" w:color="auto"/>
            <w:left w:val="none" w:sz="0" w:space="0" w:color="auto"/>
            <w:bottom w:val="none" w:sz="0" w:space="0" w:color="auto"/>
            <w:right w:val="none" w:sz="0" w:space="0" w:color="auto"/>
          </w:divBdr>
        </w:div>
        <w:div w:id="1022903908">
          <w:marLeft w:val="0"/>
          <w:marRight w:val="0"/>
          <w:marTop w:val="0"/>
          <w:marBottom w:val="0"/>
          <w:divBdr>
            <w:top w:val="none" w:sz="0" w:space="0" w:color="auto"/>
            <w:left w:val="none" w:sz="0" w:space="0" w:color="auto"/>
            <w:bottom w:val="none" w:sz="0" w:space="0" w:color="auto"/>
            <w:right w:val="none" w:sz="0" w:space="0" w:color="auto"/>
          </w:divBdr>
        </w:div>
      </w:divsChild>
    </w:div>
    <w:div w:id="992877649">
      <w:bodyDiv w:val="1"/>
      <w:marLeft w:val="0"/>
      <w:marRight w:val="0"/>
      <w:marTop w:val="0"/>
      <w:marBottom w:val="0"/>
      <w:divBdr>
        <w:top w:val="none" w:sz="0" w:space="0" w:color="auto"/>
        <w:left w:val="none" w:sz="0" w:space="0" w:color="auto"/>
        <w:bottom w:val="none" w:sz="0" w:space="0" w:color="auto"/>
        <w:right w:val="none" w:sz="0" w:space="0" w:color="auto"/>
      </w:divBdr>
    </w:div>
    <w:div w:id="1097019708">
      <w:bodyDiv w:val="1"/>
      <w:marLeft w:val="0"/>
      <w:marRight w:val="0"/>
      <w:marTop w:val="0"/>
      <w:marBottom w:val="0"/>
      <w:divBdr>
        <w:top w:val="none" w:sz="0" w:space="0" w:color="auto"/>
        <w:left w:val="none" w:sz="0" w:space="0" w:color="auto"/>
        <w:bottom w:val="none" w:sz="0" w:space="0" w:color="auto"/>
        <w:right w:val="none" w:sz="0" w:space="0" w:color="auto"/>
      </w:divBdr>
    </w:div>
    <w:div w:id="1101026386">
      <w:bodyDiv w:val="1"/>
      <w:marLeft w:val="0"/>
      <w:marRight w:val="0"/>
      <w:marTop w:val="0"/>
      <w:marBottom w:val="0"/>
      <w:divBdr>
        <w:top w:val="none" w:sz="0" w:space="0" w:color="auto"/>
        <w:left w:val="none" w:sz="0" w:space="0" w:color="auto"/>
        <w:bottom w:val="none" w:sz="0" w:space="0" w:color="auto"/>
        <w:right w:val="none" w:sz="0" w:space="0" w:color="auto"/>
      </w:divBdr>
      <w:divsChild>
        <w:div w:id="298927177">
          <w:marLeft w:val="0"/>
          <w:marRight w:val="0"/>
          <w:marTop w:val="0"/>
          <w:marBottom w:val="0"/>
          <w:divBdr>
            <w:top w:val="none" w:sz="0" w:space="0" w:color="auto"/>
            <w:left w:val="none" w:sz="0" w:space="0" w:color="auto"/>
            <w:bottom w:val="none" w:sz="0" w:space="0" w:color="auto"/>
            <w:right w:val="none" w:sz="0" w:space="0" w:color="auto"/>
          </w:divBdr>
        </w:div>
        <w:div w:id="503668886">
          <w:marLeft w:val="0"/>
          <w:marRight w:val="0"/>
          <w:marTop w:val="0"/>
          <w:marBottom w:val="0"/>
          <w:divBdr>
            <w:top w:val="none" w:sz="0" w:space="0" w:color="auto"/>
            <w:left w:val="none" w:sz="0" w:space="0" w:color="auto"/>
            <w:bottom w:val="none" w:sz="0" w:space="0" w:color="auto"/>
            <w:right w:val="none" w:sz="0" w:space="0" w:color="auto"/>
          </w:divBdr>
        </w:div>
        <w:div w:id="591819747">
          <w:marLeft w:val="0"/>
          <w:marRight w:val="0"/>
          <w:marTop w:val="0"/>
          <w:marBottom w:val="0"/>
          <w:divBdr>
            <w:top w:val="none" w:sz="0" w:space="0" w:color="auto"/>
            <w:left w:val="none" w:sz="0" w:space="0" w:color="auto"/>
            <w:bottom w:val="none" w:sz="0" w:space="0" w:color="auto"/>
            <w:right w:val="none" w:sz="0" w:space="0" w:color="auto"/>
          </w:divBdr>
        </w:div>
        <w:div w:id="878511850">
          <w:marLeft w:val="0"/>
          <w:marRight w:val="0"/>
          <w:marTop w:val="0"/>
          <w:marBottom w:val="0"/>
          <w:divBdr>
            <w:top w:val="none" w:sz="0" w:space="0" w:color="auto"/>
            <w:left w:val="none" w:sz="0" w:space="0" w:color="auto"/>
            <w:bottom w:val="none" w:sz="0" w:space="0" w:color="auto"/>
            <w:right w:val="none" w:sz="0" w:space="0" w:color="auto"/>
          </w:divBdr>
        </w:div>
        <w:div w:id="1133867949">
          <w:marLeft w:val="0"/>
          <w:marRight w:val="0"/>
          <w:marTop w:val="0"/>
          <w:marBottom w:val="0"/>
          <w:divBdr>
            <w:top w:val="none" w:sz="0" w:space="0" w:color="auto"/>
            <w:left w:val="none" w:sz="0" w:space="0" w:color="auto"/>
            <w:bottom w:val="none" w:sz="0" w:space="0" w:color="auto"/>
            <w:right w:val="none" w:sz="0" w:space="0" w:color="auto"/>
          </w:divBdr>
          <w:divsChild>
            <w:div w:id="91904327">
              <w:marLeft w:val="0"/>
              <w:marRight w:val="0"/>
              <w:marTop w:val="0"/>
              <w:marBottom w:val="0"/>
              <w:divBdr>
                <w:top w:val="none" w:sz="0" w:space="0" w:color="auto"/>
                <w:left w:val="none" w:sz="0" w:space="0" w:color="auto"/>
                <w:bottom w:val="none" w:sz="0" w:space="0" w:color="auto"/>
                <w:right w:val="none" w:sz="0" w:space="0" w:color="auto"/>
              </w:divBdr>
            </w:div>
            <w:div w:id="470441921">
              <w:marLeft w:val="0"/>
              <w:marRight w:val="0"/>
              <w:marTop w:val="0"/>
              <w:marBottom w:val="0"/>
              <w:divBdr>
                <w:top w:val="none" w:sz="0" w:space="0" w:color="auto"/>
                <w:left w:val="none" w:sz="0" w:space="0" w:color="auto"/>
                <w:bottom w:val="none" w:sz="0" w:space="0" w:color="auto"/>
                <w:right w:val="none" w:sz="0" w:space="0" w:color="auto"/>
              </w:divBdr>
            </w:div>
            <w:div w:id="539826292">
              <w:marLeft w:val="0"/>
              <w:marRight w:val="0"/>
              <w:marTop w:val="0"/>
              <w:marBottom w:val="0"/>
              <w:divBdr>
                <w:top w:val="none" w:sz="0" w:space="0" w:color="auto"/>
                <w:left w:val="none" w:sz="0" w:space="0" w:color="auto"/>
                <w:bottom w:val="none" w:sz="0" w:space="0" w:color="auto"/>
                <w:right w:val="none" w:sz="0" w:space="0" w:color="auto"/>
              </w:divBdr>
            </w:div>
            <w:div w:id="700132925">
              <w:marLeft w:val="0"/>
              <w:marRight w:val="0"/>
              <w:marTop w:val="0"/>
              <w:marBottom w:val="0"/>
              <w:divBdr>
                <w:top w:val="none" w:sz="0" w:space="0" w:color="auto"/>
                <w:left w:val="none" w:sz="0" w:space="0" w:color="auto"/>
                <w:bottom w:val="none" w:sz="0" w:space="0" w:color="auto"/>
                <w:right w:val="none" w:sz="0" w:space="0" w:color="auto"/>
              </w:divBdr>
            </w:div>
            <w:div w:id="880828818">
              <w:marLeft w:val="0"/>
              <w:marRight w:val="0"/>
              <w:marTop w:val="0"/>
              <w:marBottom w:val="0"/>
              <w:divBdr>
                <w:top w:val="none" w:sz="0" w:space="0" w:color="auto"/>
                <w:left w:val="none" w:sz="0" w:space="0" w:color="auto"/>
                <w:bottom w:val="none" w:sz="0" w:space="0" w:color="auto"/>
                <w:right w:val="none" w:sz="0" w:space="0" w:color="auto"/>
              </w:divBdr>
            </w:div>
            <w:div w:id="1837762221">
              <w:marLeft w:val="0"/>
              <w:marRight w:val="0"/>
              <w:marTop w:val="0"/>
              <w:marBottom w:val="0"/>
              <w:divBdr>
                <w:top w:val="none" w:sz="0" w:space="0" w:color="auto"/>
                <w:left w:val="none" w:sz="0" w:space="0" w:color="auto"/>
                <w:bottom w:val="none" w:sz="0" w:space="0" w:color="auto"/>
                <w:right w:val="none" w:sz="0" w:space="0" w:color="auto"/>
              </w:divBdr>
            </w:div>
          </w:divsChild>
        </w:div>
        <w:div w:id="1155416076">
          <w:marLeft w:val="0"/>
          <w:marRight w:val="0"/>
          <w:marTop w:val="0"/>
          <w:marBottom w:val="0"/>
          <w:divBdr>
            <w:top w:val="none" w:sz="0" w:space="0" w:color="auto"/>
            <w:left w:val="none" w:sz="0" w:space="0" w:color="auto"/>
            <w:bottom w:val="none" w:sz="0" w:space="0" w:color="auto"/>
            <w:right w:val="none" w:sz="0" w:space="0" w:color="auto"/>
          </w:divBdr>
        </w:div>
        <w:div w:id="1612470619">
          <w:marLeft w:val="0"/>
          <w:marRight w:val="0"/>
          <w:marTop w:val="0"/>
          <w:marBottom w:val="0"/>
          <w:divBdr>
            <w:top w:val="none" w:sz="0" w:space="0" w:color="auto"/>
            <w:left w:val="none" w:sz="0" w:space="0" w:color="auto"/>
            <w:bottom w:val="none" w:sz="0" w:space="0" w:color="auto"/>
            <w:right w:val="none" w:sz="0" w:space="0" w:color="auto"/>
          </w:divBdr>
        </w:div>
        <w:div w:id="1833642247">
          <w:marLeft w:val="0"/>
          <w:marRight w:val="0"/>
          <w:marTop w:val="0"/>
          <w:marBottom w:val="0"/>
          <w:divBdr>
            <w:top w:val="none" w:sz="0" w:space="0" w:color="auto"/>
            <w:left w:val="none" w:sz="0" w:space="0" w:color="auto"/>
            <w:bottom w:val="none" w:sz="0" w:space="0" w:color="auto"/>
            <w:right w:val="none" w:sz="0" w:space="0" w:color="auto"/>
          </w:divBdr>
        </w:div>
        <w:div w:id="1915502843">
          <w:marLeft w:val="0"/>
          <w:marRight w:val="0"/>
          <w:marTop w:val="0"/>
          <w:marBottom w:val="0"/>
          <w:divBdr>
            <w:top w:val="none" w:sz="0" w:space="0" w:color="auto"/>
            <w:left w:val="none" w:sz="0" w:space="0" w:color="auto"/>
            <w:bottom w:val="none" w:sz="0" w:space="0" w:color="auto"/>
            <w:right w:val="none" w:sz="0" w:space="0" w:color="auto"/>
          </w:divBdr>
        </w:div>
        <w:div w:id="1937320232">
          <w:marLeft w:val="0"/>
          <w:marRight w:val="0"/>
          <w:marTop w:val="0"/>
          <w:marBottom w:val="0"/>
          <w:divBdr>
            <w:top w:val="none" w:sz="0" w:space="0" w:color="auto"/>
            <w:left w:val="none" w:sz="0" w:space="0" w:color="auto"/>
            <w:bottom w:val="none" w:sz="0" w:space="0" w:color="auto"/>
            <w:right w:val="none" w:sz="0" w:space="0" w:color="auto"/>
          </w:divBdr>
        </w:div>
        <w:div w:id="2040155680">
          <w:marLeft w:val="0"/>
          <w:marRight w:val="0"/>
          <w:marTop w:val="0"/>
          <w:marBottom w:val="0"/>
          <w:divBdr>
            <w:top w:val="none" w:sz="0" w:space="0" w:color="auto"/>
            <w:left w:val="none" w:sz="0" w:space="0" w:color="auto"/>
            <w:bottom w:val="none" w:sz="0" w:space="0" w:color="auto"/>
            <w:right w:val="none" w:sz="0" w:space="0" w:color="auto"/>
          </w:divBdr>
        </w:div>
      </w:divsChild>
    </w:div>
    <w:div w:id="1148207670">
      <w:bodyDiv w:val="1"/>
      <w:marLeft w:val="0"/>
      <w:marRight w:val="0"/>
      <w:marTop w:val="0"/>
      <w:marBottom w:val="0"/>
      <w:divBdr>
        <w:top w:val="none" w:sz="0" w:space="0" w:color="auto"/>
        <w:left w:val="none" w:sz="0" w:space="0" w:color="auto"/>
        <w:bottom w:val="none" w:sz="0" w:space="0" w:color="auto"/>
        <w:right w:val="none" w:sz="0" w:space="0" w:color="auto"/>
      </w:divBdr>
    </w:div>
    <w:div w:id="1221944164">
      <w:bodyDiv w:val="1"/>
      <w:marLeft w:val="0"/>
      <w:marRight w:val="0"/>
      <w:marTop w:val="0"/>
      <w:marBottom w:val="0"/>
      <w:divBdr>
        <w:top w:val="none" w:sz="0" w:space="0" w:color="auto"/>
        <w:left w:val="none" w:sz="0" w:space="0" w:color="auto"/>
        <w:bottom w:val="none" w:sz="0" w:space="0" w:color="auto"/>
        <w:right w:val="none" w:sz="0" w:space="0" w:color="auto"/>
      </w:divBdr>
    </w:div>
    <w:div w:id="1310986000">
      <w:bodyDiv w:val="1"/>
      <w:marLeft w:val="0"/>
      <w:marRight w:val="0"/>
      <w:marTop w:val="0"/>
      <w:marBottom w:val="0"/>
      <w:divBdr>
        <w:top w:val="none" w:sz="0" w:space="0" w:color="auto"/>
        <w:left w:val="none" w:sz="0" w:space="0" w:color="auto"/>
        <w:bottom w:val="none" w:sz="0" w:space="0" w:color="auto"/>
        <w:right w:val="none" w:sz="0" w:space="0" w:color="auto"/>
      </w:divBdr>
      <w:divsChild>
        <w:div w:id="259722723">
          <w:marLeft w:val="0"/>
          <w:marRight w:val="0"/>
          <w:marTop w:val="0"/>
          <w:marBottom w:val="0"/>
          <w:divBdr>
            <w:top w:val="none" w:sz="0" w:space="0" w:color="auto"/>
            <w:left w:val="none" w:sz="0" w:space="0" w:color="auto"/>
            <w:bottom w:val="none" w:sz="0" w:space="0" w:color="auto"/>
            <w:right w:val="none" w:sz="0" w:space="0" w:color="auto"/>
          </w:divBdr>
        </w:div>
        <w:div w:id="2103604689">
          <w:marLeft w:val="0"/>
          <w:marRight w:val="0"/>
          <w:marTop w:val="0"/>
          <w:marBottom w:val="0"/>
          <w:divBdr>
            <w:top w:val="none" w:sz="0" w:space="0" w:color="auto"/>
            <w:left w:val="none" w:sz="0" w:space="0" w:color="auto"/>
            <w:bottom w:val="none" w:sz="0" w:space="0" w:color="auto"/>
            <w:right w:val="none" w:sz="0" w:space="0" w:color="auto"/>
          </w:divBdr>
        </w:div>
      </w:divsChild>
    </w:div>
    <w:div w:id="1371035068">
      <w:bodyDiv w:val="1"/>
      <w:marLeft w:val="0"/>
      <w:marRight w:val="0"/>
      <w:marTop w:val="0"/>
      <w:marBottom w:val="0"/>
      <w:divBdr>
        <w:top w:val="none" w:sz="0" w:space="0" w:color="auto"/>
        <w:left w:val="none" w:sz="0" w:space="0" w:color="auto"/>
        <w:bottom w:val="none" w:sz="0" w:space="0" w:color="auto"/>
        <w:right w:val="none" w:sz="0" w:space="0" w:color="auto"/>
      </w:divBdr>
      <w:divsChild>
        <w:div w:id="992568659">
          <w:marLeft w:val="0"/>
          <w:marRight w:val="0"/>
          <w:marTop w:val="0"/>
          <w:marBottom w:val="0"/>
          <w:divBdr>
            <w:top w:val="none" w:sz="0" w:space="0" w:color="auto"/>
            <w:left w:val="none" w:sz="0" w:space="0" w:color="auto"/>
            <w:bottom w:val="none" w:sz="0" w:space="0" w:color="auto"/>
            <w:right w:val="none" w:sz="0" w:space="0" w:color="auto"/>
          </w:divBdr>
          <w:divsChild>
            <w:div w:id="1797408501">
              <w:marLeft w:val="0"/>
              <w:marRight w:val="0"/>
              <w:marTop w:val="0"/>
              <w:marBottom w:val="0"/>
              <w:divBdr>
                <w:top w:val="none" w:sz="0" w:space="0" w:color="auto"/>
                <w:left w:val="none" w:sz="0" w:space="0" w:color="auto"/>
                <w:bottom w:val="none" w:sz="0" w:space="0" w:color="auto"/>
                <w:right w:val="none" w:sz="0" w:space="0" w:color="auto"/>
              </w:divBdr>
              <w:divsChild>
                <w:div w:id="302586067">
                  <w:marLeft w:val="0"/>
                  <w:marRight w:val="0"/>
                  <w:marTop w:val="0"/>
                  <w:marBottom w:val="0"/>
                  <w:divBdr>
                    <w:top w:val="none" w:sz="0" w:space="0" w:color="auto"/>
                    <w:left w:val="none" w:sz="0" w:space="0" w:color="auto"/>
                    <w:bottom w:val="none" w:sz="0" w:space="0" w:color="auto"/>
                    <w:right w:val="none" w:sz="0" w:space="0" w:color="auto"/>
                  </w:divBdr>
                  <w:divsChild>
                    <w:div w:id="421145897">
                      <w:marLeft w:val="0"/>
                      <w:marRight w:val="0"/>
                      <w:marTop w:val="0"/>
                      <w:marBottom w:val="0"/>
                      <w:divBdr>
                        <w:top w:val="none" w:sz="0" w:space="0" w:color="auto"/>
                        <w:left w:val="none" w:sz="0" w:space="0" w:color="auto"/>
                        <w:bottom w:val="none" w:sz="0" w:space="0" w:color="auto"/>
                        <w:right w:val="none" w:sz="0" w:space="0" w:color="auto"/>
                      </w:divBdr>
                    </w:div>
                    <w:div w:id="597374150">
                      <w:marLeft w:val="0"/>
                      <w:marRight w:val="0"/>
                      <w:marTop w:val="0"/>
                      <w:marBottom w:val="0"/>
                      <w:divBdr>
                        <w:top w:val="none" w:sz="0" w:space="0" w:color="auto"/>
                        <w:left w:val="none" w:sz="0" w:space="0" w:color="auto"/>
                        <w:bottom w:val="none" w:sz="0" w:space="0" w:color="auto"/>
                        <w:right w:val="none" w:sz="0" w:space="0" w:color="auto"/>
                      </w:divBdr>
                    </w:div>
                    <w:div w:id="835846952">
                      <w:marLeft w:val="0"/>
                      <w:marRight w:val="0"/>
                      <w:marTop w:val="0"/>
                      <w:marBottom w:val="0"/>
                      <w:divBdr>
                        <w:top w:val="none" w:sz="0" w:space="0" w:color="auto"/>
                        <w:left w:val="none" w:sz="0" w:space="0" w:color="auto"/>
                        <w:bottom w:val="none" w:sz="0" w:space="0" w:color="auto"/>
                        <w:right w:val="none" w:sz="0" w:space="0" w:color="auto"/>
                      </w:divBdr>
                    </w:div>
                    <w:div w:id="1757705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9360294">
      <w:bodyDiv w:val="1"/>
      <w:marLeft w:val="0"/>
      <w:marRight w:val="0"/>
      <w:marTop w:val="0"/>
      <w:marBottom w:val="0"/>
      <w:divBdr>
        <w:top w:val="none" w:sz="0" w:space="0" w:color="auto"/>
        <w:left w:val="none" w:sz="0" w:space="0" w:color="auto"/>
        <w:bottom w:val="none" w:sz="0" w:space="0" w:color="auto"/>
        <w:right w:val="none" w:sz="0" w:space="0" w:color="auto"/>
      </w:divBdr>
      <w:divsChild>
        <w:div w:id="1480069617">
          <w:marLeft w:val="0"/>
          <w:marRight w:val="0"/>
          <w:marTop w:val="0"/>
          <w:marBottom w:val="0"/>
          <w:divBdr>
            <w:top w:val="none" w:sz="0" w:space="0" w:color="auto"/>
            <w:left w:val="none" w:sz="0" w:space="0" w:color="auto"/>
            <w:bottom w:val="none" w:sz="0" w:space="0" w:color="auto"/>
            <w:right w:val="none" w:sz="0" w:space="0" w:color="auto"/>
          </w:divBdr>
          <w:divsChild>
            <w:div w:id="1003701722">
              <w:marLeft w:val="0"/>
              <w:marRight w:val="0"/>
              <w:marTop w:val="0"/>
              <w:marBottom w:val="0"/>
              <w:divBdr>
                <w:top w:val="none" w:sz="0" w:space="0" w:color="auto"/>
                <w:left w:val="none" w:sz="0" w:space="0" w:color="auto"/>
                <w:bottom w:val="none" w:sz="0" w:space="0" w:color="auto"/>
                <w:right w:val="none" w:sz="0" w:space="0" w:color="auto"/>
              </w:divBdr>
              <w:divsChild>
                <w:div w:id="529605276">
                  <w:marLeft w:val="0"/>
                  <w:marRight w:val="0"/>
                  <w:marTop w:val="0"/>
                  <w:marBottom w:val="0"/>
                  <w:divBdr>
                    <w:top w:val="none" w:sz="0" w:space="0" w:color="auto"/>
                    <w:left w:val="none" w:sz="0" w:space="0" w:color="auto"/>
                    <w:bottom w:val="none" w:sz="0" w:space="0" w:color="auto"/>
                    <w:right w:val="none" w:sz="0" w:space="0" w:color="auto"/>
                  </w:divBdr>
                  <w:divsChild>
                    <w:div w:id="801311536">
                      <w:marLeft w:val="0"/>
                      <w:marRight w:val="0"/>
                      <w:marTop w:val="0"/>
                      <w:marBottom w:val="0"/>
                      <w:divBdr>
                        <w:top w:val="none" w:sz="0" w:space="0" w:color="auto"/>
                        <w:left w:val="none" w:sz="0" w:space="0" w:color="auto"/>
                        <w:bottom w:val="none" w:sz="0" w:space="0" w:color="auto"/>
                        <w:right w:val="none" w:sz="0" w:space="0" w:color="auto"/>
                      </w:divBdr>
                    </w:div>
                    <w:div w:id="1057168662">
                      <w:marLeft w:val="0"/>
                      <w:marRight w:val="0"/>
                      <w:marTop w:val="0"/>
                      <w:marBottom w:val="0"/>
                      <w:divBdr>
                        <w:top w:val="none" w:sz="0" w:space="0" w:color="auto"/>
                        <w:left w:val="none" w:sz="0" w:space="0" w:color="auto"/>
                        <w:bottom w:val="none" w:sz="0" w:space="0" w:color="auto"/>
                        <w:right w:val="none" w:sz="0" w:space="0" w:color="auto"/>
                      </w:divBdr>
                    </w:div>
                    <w:div w:id="1305085379">
                      <w:marLeft w:val="0"/>
                      <w:marRight w:val="0"/>
                      <w:marTop w:val="0"/>
                      <w:marBottom w:val="0"/>
                      <w:divBdr>
                        <w:top w:val="none" w:sz="0" w:space="0" w:color="auto"/>
                        <w:left w:val="none" w:sz="0" w:space="0" w:color="auto"/>
                        <w:bottom w:val="none" w:sz="0" w:space="0" w:color="auto"/>
                        <w:right w:val="none" w:sz="0" w:space="0" w:color="auto"/>
                      </w:divBdr>
                    </w:div>
                    <w:div w:id="1736392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3719812">
      <w:bodyDiv w:val="1"/>
      <w:marLeft w:val="0"/>
      <w:marRight w:val="0"/>
      <w:marTop w:val="0"/>
      <w:marBottom w:val="0"/>
      <w:divBdr>
        <w:top w:val="none" w:sz="0" w:space="0" w:color="auto"/>
        <w:left w:val="none" w:sz="0" w:space="0" w:color="auto"/>
        <w:bottom w:val="none" w:sz="0" w:space="0" w:color="auto"/>
        <w:right w:val="none" w:sz="0" w:space="0" w:color="auto"/>
      </w:divBdr>
      <w:divsChild>
        <w:div w:id="1054084703">
          <w:marLeft w:val="0"/>
          <w:marRight w:val="0"/>
          <w:marTop w:val="0"/>
          <w:marBottom w:val="0"/>
          <w:divBdr>
            <w:top w:val="none" w:sz="0" w:space="0" w:color="auto"/>
            <w:left w:val="none" w:sz="0" w:space="0" w:color="auto"/>
            <w:bottom w:val="none" w:sz="0" w:space="0" w:color="auto"/>
            <w:right w:val="none" w:sz="0" w:space="0" w:color="auto"/>
          </w:divBdr>
        </w:div>
        <w:div w:id="1669602584">
          <w:marLeft w:val="0"/>
          <w:marRight w:val="0"/>
          <w:marTop w:val="0"/>
          <w:marBottom w:val="0"/>
          <w:divBdr>
            <w:top w:val="none" w:sz="0" w:space="0" w:color="auto"/>
            <w:left w:val="none" w:sz="0" w:space="0" w:color="auto"/>
            <w:bottom w:val="none" w:sz="0" w:space="0" w:color="auto"/>
            <w:right w:val="none" w:sz="0" w:space="0" w:color="auto"/>
          </w:divBdr>
        </w:div>
      </w:divsChild>
    </w:div>
    <w:div w:id="1507673499">
      <w:bodyDiv w:val="1"/>
      <w:marLeft w:val="0"/>
      <w:marRight w:val="0"/>
      <w:marTop w:val="0"/>
      <w:marBottom w:val="0"/>
      <w:divBdr>
        <w:top w:val="none" w:sz="0" w:space="0" w:color="auto"/>
        <w:left w:val="none" w:sz="0" w:space="0" w:color="auto"/>
        <w:bottom w:val="none" w:sz="0" w:space="0" w:color="auto"/>
        <w:right w:val="none" w:sz="0" w:space="0" w:color="auto"/>
      </w:divBdr>
    </w:div>
    <w:div w:id="1537347420">
      <w:bodyDiv w:val="1"/>
      <w:marLeft w:val="0"/>
      <w:marRight w:val="0"/>
      <w:marTop w:val="0"/>
      <w:marBottom w:val="0"/>
      <w:divBdr>
        <w:top w:val="none" w:sz="0" w:space="0" w:color="auto"/>
        <w:left w:val="none" w:sz="0" w:space="0" w:color="auto"/>
        <w:bottom w:val="none" w:sz="0" w:space="0" w:color="auto"/>
        <w:right w:val="none" w:sz="0" w:space="0" w:color="auto"/>
      </w:divBdr>
      <w:divsChild>
        <w:div w:id="95910618">
          <w:marLeft w:val="0"/>
          <w:marRight w:val="0"/>
          <w:marTop w:val="0"/>
          <w:marBottom w:val="0"/>
          <w:divBdr>
            <w:top w:val="none" w:sz="0" w:space="0" w:color="auto"/>
            <w:left w:val="none" w:sz="0" w:space="0" w:color="auto"/>
            <w:bottom w:val="none" w:sz="0" w:space="0" w:color="auto"/>
            <w:right w:val="none" w:sz="0" w:space="0" w:color="auto"/>
          </w:divBdr>
        </w:div>
        <w:div w:id="669143495">
          <w:marLeft w:val="0"/>
          <w:marRight w:val="0"/>
          <w:marTop w:val="0"/>
          <w:marBottom w:val="0"/>
          <w:divBdr>
            <w:top w:val="none" w:sz="0" w:space="0" w:color="auto"/>
            <w:left w:val="none" w:sz="0" w:space="0" w:color="auto"/>
            <w:bottom w:val="none" w:sz="0" w:space="0" w:color="auto"/>
            <w:right w:val="none" w:sz="0" w:space="0" w:color="auto"/>
          </w:divBdr>
        </w:div>
        <w:div w:id="1143430473">
          <w:marLeft w:val="0"/>
          <w:marRight w:val="0"/>
          <w:marTop w:val="0"/>
          <w:marBottom w:val="0"/>
          <w:divBdr>
            <w:top w:val="none" w:sz="0" w:space="0" w:color="auto"/>
            <w:left w:val="none" w:sz="0" w:space="0" w:color="auto"/>
            <w:bottom w:val="none" w:sz="0" w:space="0" w:color="auto"/>
            <w:right w:val="none" w:sz="0" w:space="0" w:color="auto"/>
          </w:divBdr>
        </w:div>
        <w:div w:id="1773823101">
          <w:marLeft w:val="0"/>
          <w:marRight w:val="0"/>
          <w:marTop w:val="0"/>
          <w:marBottom w:val="0"/>
          <w:divBdr>
            <w:top w:val="none" w:sz="0" w:space="0" w:color="auto"/>
            <w:left w:val="none" w:sz="0" w:space="0" w:color="auto"/>
            <w:bottom w:val="none" w:sz="0" w:space="0" w:color="auto"/>
            <w:right w:val="none" w:sz="0" w:space="0" w:color="auto"/>
          </w:divBdr>
        </w:div>
      </w:divsChild>
    </w:div>
    <w:div w:id="1692027522">
      <w:bodyDiv w:val="1"/>
      <w:marLeft w:val="0"/>
      <w:marRight w:val="0"/>
      <w:marTop w:val="0"/>
      <w:marBottom w:val="0"/>
      <w:divBdr>
        <w:top w:val="none" w:sz="0" w:space="0" w:color="auto"/>
        <w:left w:val="none" w:sz="0" w:space="0" w:color="auto"/>
        <w:bottom w:val="none" w:sz="0" w:space="0" w:color="auto"/>
        <w:right w:val="none" w:sz="0" w:space="0" w:color="auto"/>
      </w:divBdr>
      <w:divsChild>
        <w:div w:id="1375501650">
          <w:marLeft w:val="0"/>
          <w:marRight w:val="0"/>
          <w:marTop w:val="0"/>
          <w:marBottom w:val="0"/>
          <w:divBdr>
            <w:top w:val="none" w:sz="0" w:space="0" w:color="auto"/>
            <w:left w:val="none" w:sz="0" w:space="0" w:color="auto"/>
            <w:bottom w:val="none" w:sz="0" w:space="0" w:color="auto"/>
            <w:right w:val="none" w:sz="0" w:space="0" w:color="auto"/>
          </w:divBdr>
        </w:div>
      </w:divsChild>
    </w:div>
    <w:div w:id="1779913543">
      <w:bodyDiv w:val="1"/>
      <w:marLeft w:val="0"/>
      <w:marRight w:val="0"/>
      <w:marTop w:val="0"/>
      <w:marBottom w:val="0"/>
      <w:divBdr>
        <w:top w:val="none" w:sz="0" w:space="0" w:color="auto"/>
        <w:left w:val="none" w:sz="0" w:space="0" w:color="auto"/>
        <w:bottom w:val="none" w:sz="0" w:space="0" w:color="auto"/>
        <w:right w:val="none" w:sz="0" w:space="0" w:color="auto"/>
      </w:divBdr>
    </w:div>
    <w:div w:id="1782384462">
      <w:bodyDiv w:val="1"/>
      <w:marLeft w:val="0"/>
      <w:marRight w:val="0"/>
      <w:marTop w:val="0"/>
      <w:marBottom w:val="0"/>
      <w:divBdr>
        <w:top w:val="none" w:sz="0" w:space="0" w:color="auto"/>
        <w:left w:val="none" w:sz="0" w:space="0" w:color="auto"/>
        <w:bottom w:val="none" w:sz="0" w:space="0" w:color="auto"/>
        <w:right w:val="none" w:sz="0" w:space="0" w:color="auto"/>
      </w:divBdr>
      <w:divsChild>
        <w:div w:id="951977977">
          <w:marLeft w:val="0"/>
          <w:marRight w:val="0"/>
          <w:marTop w:val="0"/>
          <w:marBottom w:val="0"/>
          <w:divBdr>
            <w:top w:val="none" w:sz="0" w:space="0" w:color="auto"/>
            <w:left w:val="none" w:sz="0" w:space="0" w:color="auto"/>
            <w:bottom w:val="none" w:sz="0" w:space="0" w:color="auto"/>
            <w:right w:val="none" w:sz="0" w:space="0" w:color="auto"/>
          </w:divBdr>
          <w:divsChild>
            <w:div w:id="463354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2984514">
      <w:bodyDiv w:val="1"/>
      <w:marLeft w:val="0"/>
      <w:marRight w:val="0"/>
      <w:marTop w:val="0"/>
      <w:marBottom w:val="0"/>
      <w:divBdr>
        <w:top w:val="none" w:sz="0" w:space="0" w:color="auto"/>
        <w:left w:val="none" w:sz="0" w:space="0" w:color="auto"/>
        <w:bottom w:val="none" w:sz="0" w:space="0" w:color="auto"/>
        <w:right w:val="none" w:sz="0" w:space="0" w:color="auto"/>
      </w:divBdr>
      <w:divsChild>
        <w:div w:id="505051187">
          <w:marLeft w:val="0"/>
          <w:marRight w:val="0"/>
          <w:marTop w:val="0"/>
          <w:marBottom w:val="0"/>
          <w:divBdr>
            <w:top w:val="none" w:sz="0" w:space="0" w:color="auto"/>
            <w:left w:val="none" w:sz="0" w:space="0" w:color="auto"/>
            <w:bottom w:val="none" w:sz="0" w:space="0" w:color="auto"/>
            <w:right w:val="none" w:sz="0" w:space="0" w:color="auto"/>
          </w:divBdr>
        </w:div>
      </w:divsChild>
    </w:div>
    <w:div w:id="1933197211">
      <w:bodyDiv w:val="1"/>
      <w:marLeft w:val="0"/>
      <w:marRight w:val="0"/>
      <w:marTop w:val="0"/>
      <w:marBottom w:val="0"/>
      <w:divBdr>
        <w:top w:val="none" w:sz="0" w:space="0" w:color="auto"/>
        <w:left w:val="none" w:sz="0" w:space="0" w:color="auto"/>
        <w:bottom w:val="none" w:sz="0" w:space="0" w:color="auto"/>
        <w:right w:val="none" w:sz="0" w:space="0" w:color="auto"/>
      </w:divBdr>
    </w:div>
    <w:div w:id="2086029799">
      <w:bodyDiv w:val="1"/>
      <w:marLeft w:val="0"/>
      <w:marRight w:val="0"/>
      <w:marTop w:val="0"/>
      <w:marBottom w:val="0"/>
      <w:divBdr>
        <w:top w:val="none" w:sz="0" w:space="0" w:color="auto"/>
        <w:left w:val="none" w:sz="0" w:space="0" w:color="auto"/>
        <w:bottom w:val="none" w:sz="0" w:space="0" w:color="auto"/>
        <w:right w:val="none" w:sz="0" w:space="0" w:color="auto"/>
      </w:divBdr>
    </w:div>
    <w:div w:id="2097243689">
      <w:bodyDiv w:val="1"/>
      <w:marLeft w:val="0"/>
      <w:marRight w:val="0"/>
      <w:marTop w:val="0"/>
      <w:marBottom w:val="0"/>
      <w:divBdr>
        <w:top w:val="none" w:sz="0" w:space="0" w:color="auto"/>
        <w:left w:val="none" w:sz="0" w:space="0" w:color="auto"/>
        <w:bottom w:val="none" w:sz="0" w:space="0" w:color="auto"/>
        <w:right w:val="none" w:sz="0" w:space="0" w:color="auto"/>
      </w:divBdr>
      <w:divsChild>
        <w:div w:id="14879367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EF3C644E85E2C74E989A94B47AA156BE" ma:contentTypeVersion="12" ma:contentTypeDescription="Kurkite naują dokumentą." ma:contentTypeScope="" ma:versionID="48639a79647a3f8378d5424c7de9a614">
  <xsd:schema xmlns:xsd="http://www.w3.org/2001/XMLSchema" xmlns:xs="http://www.w3.org/2001/XMLSchema" xmlns:p="http://schemas.microsoft.com/office/2006/metadata/properties" xmlns:ns3="b4e5c526-2a0f-47d3-8da2-7a4c66b168aa" xmlns:ns4="0cd3c6b2-0c94-4514-a258-436dcc95bfc8" targetNamespace="http://schemas.microsoft.com/office/2006/metadata/properties" ma:root="true" ma:fieldsID="6fd3c0bf40ee08e6d18d6390be499b70" ns3:_="" ns4:_="">
    <xsd:import namespace="b4e5c526-2a0f-47d3-8da2-7a4c66b168aa"/>
    <xsd:import namespace="0cd3c6b2-0c94-4514-a258-436dcc95bfc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e5c526-2a0f-47d3-8da2-7a4c66b168a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cd3c6b2-0c94-4514-a258-436dcc95bfc8"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e567a3aade714e309b31a28c56d4b6a9" PartId="1485d1fbfd564aef87c2bfa055be9c2b">
    <Part Type="preambule" DocPartId="1c7cec3dafcd4476bcc299b62919eca4" PartId="ae97dc9949394e018cfde6713768e0da"/>
    <Part Type="punktas" Nr="1" Abbr="1 p." DocPartId="82037ea69609432a98dd9ae6f2547645" PartId="0c11a1c5216c498b9dd9d34a7cf32bf4">
      <Part Type="papunktis" Nr="1.1" Abbr="1.1 pp." DocPartId="64a0a5450ed4404f9bc33e8dc925132b" PartId="2a0d5666ce124cf4845048e89a546b47">
        <Part Type="citata" DocPartId="4face5577bf0432f80d9e22c7cab62e4" PartId="cd70dd6ad20d4ff5b610ed4b186fa370">
          <Part Type="punktas" Nr="3" Abbr="3 p." DocPartId="ec31e13a743d43bfb4dbdeee2170e72a" PartId="e57db46a30ec45c79b0c950e5dc5f9aa"/>
        </Part>
      </Part>
      <Part Type="papunktis" Nr="1.2" Abbr="1.2 pp." DocPartId="49718641c8d94e98abcd393106e12650" PartId="c85ffcc2b9ee4ed59b2dbf22320033ff">
        <Part Type="citata" DocPartId="58bf7c97badb45dca3e59439b818a130" PartId="91b08d1e5b2941bd8a7541a0a16bf756">
          <Part Type="papunktis" Nr="5.3" Abbr="5.3 pp." DocPartId="978882d729a84b6aa49df0661a0b18dd" PartId="fd8b4a1ae28148bdbea2858bf4b29dab"/>
        </Part>
      </Part>
      <Part Type="papunktis" Nr="1.3" Abbr="1.3 pp." DocPartId="8bedc92ac55245a299fafe33434b5c18" PartId="56b9d5f93a1b46b7ba474a670d479d94">
        <Part Type="citata" DocPartId="e53cec05abe6499f91c4121ed88ef7e7" PartId="ccb3cc8b6fab4f0c947aaaad80091c32">
          <Part Type="papunktis" Nr="9.2.1" Abbr="9.2.1 pp." DocPartId="ac3a7cbb0b5a4ee2af6ab75b90f60491" PartId="c54319d4fcb446e3b4c527e3f8f931c3"/>
        </Part>
      </Part>
      <Part Type="papunktis" Nr="1.4" Abbr="1.4 pp." DocPartId="bb0dda04ae18409b9858ffafcf3c510b" PartId="88a26293a2c34575a6eaec7bf9cf7b48"/>
      <Part Type="papunktis" Nr="1.5" Abbr="1.5 pp." DocPartId="1a944ed24e1d4bc8b8a0ce8399bf250e" PartId="ffa1f18639f14cddbc1e4a3b9cb18bc8">
        <Part Type="citata" DocPartId="5360345955d940a7b06f104212f2a545" PartId="71091a8e521d4c7c9252e85bcc3f1456">
          <Part Type="papunktis" Nr="10.1" Abbr="10.1 pp." DocPartId="90c68b2c43b84f649d472c1ac8da43e7" PartId="eb1aa47ab9604ad3812372d516694e80"/>
        </Part>
      </Part>
      <Part Type="papunktis" Nr="1.6" Abbr="1.6 pp." DocPartId="1dc0e1f325174b5dbef6c88028229157" PartId="66781120f6424ea98677c804404d1dab">
        <Part Type="citata" DocPartId="57b0d904d61c469aac4c4ce08e6ff2b8" PartId="33a8b6eb80504ca3bb08bd685108ad1d">
          <Part Type="punktas" Nr="16" Abbr="16 p." DocPartId="904ee26cefb94eadad14c7546f5a9884" PartId="ed30f17369f44c57a3d45cf1d558629a"/>
        </Part>
      </Part>
      <Part Type="papunktis" Nr="1.7" Abbr="1.7 pp." DocPartId="b447b93b69ec4f2694c86f0075c98bec" PartId="8a4e7e4451b54886809a7ceedd14e1fb">
        <Part Type="citata" DocPartId="8082619fe86d44e38e06cd7b73f2d484" PartId="a3be9099feef42b6a4e93eff16e06d4c">
          <Part Type="punktas" Nr="17" Abbr="17 p." DocPartId="b3874a2aa2924eaca83bcf3af2074fb2" PartId="e5d1fb2fb9f34f3c91e9d5a28c33382b"/>
        </Part>
      </Part>
      <Part Type="papunktis" Nr="1.8" Abbr="1.8 pp." DocPartId="30d4cfbbf451455a824b3e4534a83c8b" PartId="ccb7528d759b485a89e31daefc439a22">
        <Part Type="citata" DocPartId="afde859188634f61ab5b02712ee676af" PartId="f0a254cee243448ebc5f6e218783cbc2">
          <Part Type="punktas" Nr="21" Abbr="21 p." DocPartId="7bff53627fc04146af5714bd11a24703" PartId="2d6e6010a2824c9eafbc0014b2608d99"/>
        </Part>
      </Part>
      <Part Type="papunktis" Nr="1.9" Abbr="1.9 pp." DocPartId="b18e18994470454598fe3502599b996b" PartId="7db8b2b5f4644e659a041503c0a2b99e">
        <Part Type="citata" DocPartId="57a277119d064480931b15622f9134f8" PartId="383c4dd34de249bd9ec8e8877c8874fa">
          <Part Type="punktas" Nr="22" Abbr="22 p." DocPartId="0a1c3d7fd21e4473806496da56e28fc7" PartId="dda80e12ced046d98db88695be17c739">
            <Part Type="papunktis" Nr="22.1" Abbr="22.1 pp." DocPartId="c182b57c0ed24066b2d0b1fa5018245c" PartId="a49e37404eb9486182351752647e3b0c"/>
            <Part Type="papunktis" Nr="22.2" Abbr="22.2 pp." DocPartId="32ed590e0877444c99bd116718b06868" PartId="7140546237834dacb98479c99b873d8b"/>
          </Part>
        </Part>
      </Part>
      <Part Type="papunktis" Nr="1.10" Abbr="1.10 pp." DocPartId="4d0c4ea6b036420e80030ad149ad66a1" PartId="c548a41ac828434588389628c1e8111b">
        <Part Type="citata" DocPartId="98b21955cb784841a3938a8c8f5fc9d7" PartId="1e83d0774f6c4e3bad501868a6c02551">
          <Part Type="punktas" Nr="23-1" Abbr="23-1 p." DocPartId="2f8ae83724c246478fcec3a94eae1a05" PartId="18f3a3de88034d1aa9559a6ee9b9d700"/>
        </Part>
      </Part>
      <Part Type="papunktis" Nr="1.11" Abbr="1.11 pp." DocPartId="47cbca8edc7b435abe6a312f658ec0e8" PartId="431bf061815d43e3affb25507822e561">
        <Part Type="citata" DocPartId="6beafd5b9d7146f6aa4f491570521997" PartId="e68960b1b33e4965b6605afcea9ba6fd">
          <Part Type="papunktis" Nr="24.1.1" Abbr="24.1.1 pp." DocPartId="a5035df36e37431c99b96557711b3b57" PartId="29e401b0b6ce460da221a55647887c94"/>
        </Part>
      </Part>
      <Part Type="papunktis" Nr="1.12" Abbr="1.12 pp." DocPartId="f1746b61bd1e458594d3e0a9d651d30c" PartId="781b0bde3f624566a9ca9f350bb497ea">
        <Part Type="citata" DocPartId="b3925778daeb4976a486495762f2c987" PartId="2f22ad0a1f05498a9f04d3160f7684bb">
          <Part Type="punktas" Nr="24-1" Abbr="24-1 p." DocPartId="55e60f1205c74d088bf146473a65c6a9" PartId="38414ef77dfd4df0b44a719dbbea07af"/>
        </Part>
      </Part>
      <Part Type="papunktis" Nr="1.13" Abbr="1.13 pp." DocPartId="688e7be753d1460384b4addf5f0ea267" PartId="86fde972d3fb496e8c5b527c96cd1781">
        <Part Type="citata" DocPartId="95b4749d97654486aaaf798c346a02e3" PartId="8ace735dae544ec0ae20d9e758a3abea">
          <Part Type="papunktis" Nr="29.1" Abbr="29.1 pp." DocPartId="3677cbb24a8d423f8315b344bf4afd6f" PartId="28ad0f2fd81b477e80ea1f1237029927">
            <Part Type="papunktis" Nr="29.1.1" Abbr="29.1.1 pp." DocPartId="e262784296054b6a8729554b3d994698" PartId="be770b7d6c5c4e959f1d5be9b2821f72">
              <Part Type="papunktis" Nr="29.1.1.1" Abbr="29.1.1.1 pp." DocPartId="825efc24363845f8b2cea113c0cce17a" PartId="d1b95f202e2347f19d2b9cd9f3d75132"/>
              <Part Type="papunktis" Nr="29.1.1.2" Abbr="29.1.1.2 pp." DocPartId="01ec495bbb5d4287983e62192c5058d4" PartId="f3fe502b954a438da9b02e7a7caa9c1e"/>
              <Part Type="papunktis" Nr="29.1.1.3" Abbr="29.1.1.3 pp." DocPartId="07e3597e8e104d718be74de59469ed08" PartId="63e5808f85874b08a2d360c002392fde">
                <Part Type="papunktis" Nr="29.1.1.3.1" Abbr="29.1.1.3.1 pp." DocPartId="1cb69135bbd64bf6a1cad8edf76b07c0" PartId="a3856a7acbe742738d9d2eb3a46e57fd"/>
                <Part Type="papunktis" Nr="29.1.1.3.2" Abbr="29.1.1.3.2 pp." DocPartId="2fbf678c858d49f4ae704d8edb8bea2e" PartId="b69bec2bd71c47198fb52fd9b1cde748"/>
                <Part Type="papunktis" Nr="29.1.1.3.3" Abbr="29.1.1.3.3 pp." DocPartId="86e0fea503344f879093b5567f542d3d" PartId="9b4e44753273497ea3749bdf19154eb0"/>
              </Part>
              <Part Type="papunktis" Nr="29.1.1.4" Abbr="29.1.1.4 pp." DocPartId="90c171c891494a3d869775ef4cc6232f" PartId="f6395731d7d54e5fa18dfe53c7ae7879"/>
              <Part Type="papunktis" Nr="29.1.1.5" Abbr="29.1.1.5 pp." DocPartId="eabc13c1e9b9485181262f01c7110ae1" PartId="302ee4b6eb464c32ac5396a56f5f9274"/>
              <Part Type="papunktis" Nr="29.1.1.6" Abbr="29.1.1.6 pp." DocPartId="1f1b159d3b754cb092bf879c779be41b" PartId="68d294d1383c4d7cb5e204aa8165accf"/>
            </Part>
            <Part Type="papunktis" Nr="29.1.2" Abbr="29.1.2 pp." DocPartId="82c3b6e73aba4dbba695f2c155c8c539" PartId="bf81e8d69fbc4affaf6aaaa16c68ac67">
              <Part Type="papunktis" Nr="29.1.2.1" Abbr="29.1.2.1 pp." DocPartId="917854a3d2c447848ad24238aa4efc4d" PartId="c6aea9cea2bf47919b68dd1e6026f88e">
                <Part Type="papunktis" Nr="29.1.2.1.1" Abbr="29.1.2.1.1 pp." DocPartId="0ec31d4d25e449ec86746ce3d24e1c25" PartId="1c117bead8864147b3c56e7d210e23e7"/>
                <Part Type="papunktis" Nr="29.1.2.1.2" Abbr="29.1.2.1.2 pp." DocPartId="fe03bab5d5b848d991e1a9eeae7ecf55" PartId="e2beaf08097940d4909b35fef8a499d3"/>
                <Part Type="papunktis" Nr="29.1.2.1.3" Abbr="29.1.2.1.3 pp." DocPartId="9af81ad50e404a5aacb835d8cc21a989" PartId="b336c54b9d59433a9ec57cf4ce52501b">
                  <Part Type="papunktis" Nr="29.1.2.1.3.1" Abbr="29.1.2.1.3.1 pp." DocPartId="2935d2d35ea649e1a9ec6ff516b52c59" PartId="1da39577d8b84066b8fe312c24a4c7e8"/>
                  <Part Type="papunktis" Nr="29.1.2.1.3.2" Abbr="29.1.2.1.3.2 pp." DocPartId="77429fa8cc7044549b90b028858a9e45" PartId="e3c4b76b28fe4d019f0625daefef1505"/>
                  <Part Type="papunktis" Nr="29.1.2.1.3.3" Abbr="29.1.2.1.3.3 pp." DocPartId="b5d214e6719f4f128f37640ad40b5658" PartId="b7322fd381a1458481be764a2e360883"/>
                </Part>
                <Part Type="papunktis" Nr="29.1.2.1.4" Abbr="29.1.2.1.4 pp." DocPartId="edcf9822c86340e698b850471c58ee1d" PartId="6106b9b0711c45cf95fd25567c6d5166"/>
                <Part Type="papunktis" Nr="29.1.2.1.5" Abbr="29.1.2.1.5 pp." DocPartId="52283f9292be4aac862295da77aa75f0" PartId="27a067ddd0c34096997efac5353b92b5"/>
                <Part Type="papunktis" Nr="29.1.2.1.6" Abbr="29.1.2.1.6 pp." DocPartId="299c9f726b2c4c29860f3e91c8ffe4e9" PartId="314d6206635c4591807a53241cc03267"/>
              </Part>
              <Part Type="papunktis" Nr="29.1.2.2" Abbr="29.1.2.2 pp." DocPartId="3a686a34db2e4e20a7b28494197c9714" PartId="9e5fab6d84db4e09bc5cb3a906a524b9">
                <Part Type="papunktis" Nr="29.1.2.2.1" Abbr="29.1.2.2.1 pp." DocPartId="8a238f58fced43ab87fabfb6a51153ad" PartId="71dd7690cc63409aba897f3e68414d0a"/>
                <Part Type="papunktis" Nr="29.1.2.2.2" Abbr="29.1.2.2.2 pp." DocPartId="ff384778a5364e77861a4088c65375bb" PartId="8829cd43179d45e68a8ce18c8e4519b2"/>
                <Part Type="papunktis" Nr="29.1.2.2.3" Abbr="29.1.2.2.3 pp." DocPartId="d79323aa11444153a2a7272c556cc785" PartId="5e71709ccdde4810b68db69d4236edb9">
                  <Part Type="papunktis" Nr="29.1.2.2.3.1" Abbr="29.1.2.2.3.1 pp." DocPartId="1335b5a942734d7c991a3f3c66f53902" PartId="1d2eac4dd1fc40c8b748fa0d9f312079"/>
                  <Part Type="papunktis" Nr="29.1.2.2.3.2" Abbr="29.1.2.2.3.2 pp." DocPartId="d8fe813355aa4cd89bf5fbb51f98397a" PartId="f93c7054112a4a2a981948da32edd137"/>
                  <Part Type="papunktis" Nr="29.1.2.2.3.3" Abbr="29.1.2.2.3.3 pp." DocPartId="1b93506e28f648d2ac1217d394aedeee" PartId="855b2a4bf8754a2fb2dbb56271e7f1f1"/>
                </Part>
                <Part Type="papunktis" Nr="29.1.2.2.4" Abbr="29.1.2.2.4 pp." DocPartId="4a5fe9ea677149fea7f71adcd31392ab" PartId="906267981f42453eb33bc3c67844ff39"/>
                <Part Type="papunktis" Nr="29.1.2.2.5" Abbr="29.1.2.2.5 pp." DocPartId="4f1e3a8e1d0145d090935f786e073618" PartId="6b6ccbeae66749bd9618e73ca722b1a5"/>
                <Part Type="papunktis" Nr="29.1.2.2.6" Abbr="29.1.2.2.6 pp." DocPartId="fa02966bcea24b3e9513989b43d96ceb" PartId="d21cd9736f2140df8b02b3fcbe724e28"/>
              </Part>
            </Part>
          </Part>
        </Part>
      </Part>
      <Part Type="papunktis" Nr="1.14" Abbr="1.14 pp." DocPartId="1c4d2f6034594a3a89b611f411e88732" PartId="54fa00a0fde64497b959b2b1cb6dba83">
        <Part Type="citata" DocPartId="9ccd52b7ee5044c886a15087c7adc7ec" PartId="7b95b29847794ab1b1ebfa39b4e7979f">
          <Part Type="papunktis" Nr="29.2.1" Abbr="29.2.1 pp." DocPartId="689513ac6ba849e0b41b5472eddd6257" PartId="149aee0bceb54915bb895e0029e4debe"/>
        </Part>
      </Part>
      <Part Type="papunktis" Nr="1.15" Abbr="1.15 pp." DocPartId="c364fa03ddaf42c994c2cb951bef2dd1" PartId="6759f88faa884e13a81defebb8aa48cd">
        <Part Type="citata" DocPartId="23f870a8b698457d9658a96244bfc4b0" PartId="f4d545b5bba14fd194f7039feb728659">
          <Part Type="papunktis" Nr="32.1" Abbr="32.1 pp." DocPartId="42a9be18ae0f40fcb0718573190efdfa" PartId="b40c8429781c47ad9ded980cfaafcb2e"/>
        </Part>
      </Part>
      <Part Type="papunktis" Nr="1.16" Abbr="1.16 pp." DocPartId="02d119d575d94dbcbc2000e27c2bd141" PartId="90fe35a628b144a6bf937c73f7119cab">
        <Part Type="citata" DocPartId="18cc6778de0041ba8ed65f8df80e7dbd" PartId="5b30c71cbf864c69917fd6bafcd79919">
          <Part Type="papunktis" Nr="33.2.2" Abbr="33.2.2 pp." DocPartId="a9d1809b5e31480a8411fb3ad502cb67" PartId="3b1672cb82a74df9bfffa69d2fc7400c"/>
        </Part>
      </Part>
      <Part Type="papunktis" Nr="1.17" Abbr="1.17 pp." DocPartId="23fd3c2e83534a198dff3bb22775d3fa" PartId="dc9ba08b738546588de2f06197667d38">
        <Part Type="citata" DocPartId="0806125d878a45f1bd75b2d773614435" PartId="c2cd15ca6a89412f80a23f3e798d17ae">
          <Part Type="punktas" Nr="36" Abbr="36 p." DocPartId="c3f19ade15644c1c9c23004499c3ee82" PartId="4019314c36b04e4b9c2f65d9c6ebe2fa">
            <Part Type="papunktis" Nr="36.1" Abbr="36.1 pp." DocPartId="025853febf7243cea56c32798134f703" PartId="2a448c98a3ed43ca979b4c3df983f88d"/>
            <Part Type="papunktis" Nr="36.2" Abbr="36.2 pp." DocPartId="8a74d28b82d34002873e2f8a84f21f5b" PartId="30aa40fe8c804548b69f6203e5c7844a"/>
            <Part Type="papunktis" Nr="36.3" Abbr="36.3 pp." DocPartId="8b96f28bd5a34268a94fb26400bf93e9" PartId="e0044221355747f29e3aac97251b1ba2"/>
          </Part>
        </Part>
      </Part>
      <Part Type="papunktis" Nr="1.18" Abbr="1.18 pp." DocPartId="4d2cd38754a6482c8cf1502df2a7dc02" PartId="e3b94ee2a24c4d61b0b8b137690304f6">
        <Part Type="citata" DocPartId="946a3cb3e1ef469a8dcba6249819df78" PartId="97d66f323ea24554af3f56c171e19810">
          <Part Type="punktas" Nr="37" Abbr="37 p." DocPartId="28783728850b458699dc60d40a973ad6" PartId="1a2101ccc0cb4848849832cb27597d63"/>
        </Part>
      </Part>
      <Part Type="papunktis" Nr="1.19" Abbr="1.19 pp." DocPartId="433bb0312eb0462b94ac0bc6b974e367" PartId="2283a0e6ea8f4ac197ec7b7ee554b18d">
        <Part Type="citata" DocPartId="361c07c51a4c4fa69c3a8a72e45b59e9" PartId="ff050483417f4d75bd21cf76c2a16584">
          <Part Type="punktas" Nr="38" Abbr="38 p." DocPartId="502f34aa324441da87e0caf2a5d9116b" PartId="7068d997aee24454960a3760c351bad4"/>
        </Part>
      </Part>
      <Part Type="papunktis" Nr="1.20" Abbr="1.20 pp." DocPartId="4cf297a59c42427fb6992d0bc8cc33b6" PartId="4f59348b0188468184d1bf4ad96bdd6c">
        <Part Type="citata" DocPartId="7bbe5b6aee664f6fa5e1887515a31eb3" PartId="05fa66ef659f41688249c560c7eae151">
          <Part Type="punktas" Nr="45-1" Abbr="45-1 p." DocPartId="dc586b7bc0e249fcb8c97cfc70557243" PartId="63157345b3b140ca8e9349eb974a3a02"/>
        </Part>
      </Part>
      <Part Type="papunktis" Nr="1.21" Abbr="1.21 pp." DocPartId="b1d17f2179fb485b857f567d73b19e95" PartId="2b348017435a4f5e9266e63da848b4a2"/>
      <Part Type="papunktis" Nr="1.22" Abbr="1.22 pp." DocPartId="96a99c65e00141fbb369ecc3ad7586d9" PartId="a7c61e57ea0a4b43be90eccfcde23d06">
        <Part Type="citata" DocPartId="3d8cf5c133db4b108aa7b6b81611b872" PartId="175ecf4ebd3c4408a50107c5d1156660">
          <Part Type="punktas" Nr="60" Abbr="60 p." DocPartId="7cb6398ee71541ed8086765e051d0b0a" PartId="093e2557f0a0439f82c6336b893630eb"/>
        </Part>
      </Part>
      <Part Type="papunktis" Nr="1.23" Abbr="1.23 pp." DocPartId="5af31cc9735c42959002bffd8f85cca3" PartId="5e39b9e472f44cf498df8621393fd8cc">
        <Part Type="citata" DocPartId="b0d77255b265499584e65e90c38e9312" PartId="db5c40ba56b04d11ae61b98885ddfcaa">
          <Part Type="punktas" Nr="61" Abbr="61 p." DocPartId="9a47e9292300439fb3796e2c5488021d" PartId="054f6ead0c59431397753aec191a7d37"/>
        </Part>
      </Part>
      <Part Type="papunktis" Nr="1.24" Abbr="1.24 pp." DocPartId="d2cb901cea7f4b19b272692819ad4339" PartId="3dadd047c13f4f9ca1e96456f5e22c58"/>
      <Part Type="papunktis" Nr="1.25" Abbr="1.25 pp." DocPartId="5923e58052d24b07b345d75e8c281142" PartId="ceee591c2cc241c8b14af0c9ff2109dd"/>
      <Part Type="papunktis" Nr="1.26" Abbr="1.26 pp." DocPartId="139bea98676d4770b21881ba70f7adf0" PartId="45d73a2c1f0340a2bc9ac7b431ffb3d7">
        <Part Type="citata" DocPartId="3e44b4666f50463f83b5643182cc0355" PartId="5d5ffcc7de58475e9483a3878bf7a63f">
          <Part Type="punktas" Nr="74" Abbr="74 p." DocPartId="5bb1f9a78c374a8e9da3de9d22d2b687" PartId="4207f5f1087b4ddc9dc634a3fdd950b4"/>
        </Part>
      </Part>
      <Part Type="papunktis" Nr="1.27" Abbr="1.27 pp." DocPartId="00c9fea4b91744138c37c2c866098088" PartId="95c5f88f7f1c47a6af9d537841394e3c">
        <Part Type="citata" DocPartId="c65d9aa0c8b34a1fbd21d0ccb6e11d71" PartId="e3d9c169081f4062b27d9d51b06044a4">
          <Part Type="punktas" Nr="75" Abbr="75 p." DocPartId="e3b2af75b1a445408f5fb915c15494ff" PartId="901f904e4ecf4ba2b7ecc56133f4ca15"/>
        </Part>
      </Part>
      <Part Type="papunktis" Nr="1.28" Abbr="1.28 pp." DocPartId="49e83dc8628541e9bf595d08610ccb2c" PartId="a9ae017ffdd34edca1f4b64aa12f0811">
        <Part Type="citata" DocPartId="45edcd5495104a8d8340d94088c70749" PartId="cfd0a63de09e4f1bb00916fc9d10b743">
          <Part Type="punktas" Nr="76" Abbr="76 p." DocPartId="c64a5d4b848543bfa6609828cdf4a830" PartId="1414f56f48d941029715966882e16b94"/>
        </Part>
      </Part>
      <Part Type="papunktis" Nr="1.29" Abbr="1.29 pp." DocPartId="0f9fb9cfa2894f33926e8015a85c2551" PartId="907f8e3d2c8a49f9a946296dc5ff6106">
        <Part Type="citata" DocPartId="e285eec02dbe475f9ed64531db7e35f2" PartId="fad4d0ed0e5b4f518f0d405b96f174f9">
          <Part Type="punktas" Nr="77" Abbr="77 p." DocPartId="abcc4870dd3041db9f50e7d61f73836f" PartId="b2b415b42c6148a5b5b5519dc786dc10"/>
        </Part>
      </Part>
      <Part Type="papunktis" Nr="1.30" Abbr="1.30 pp." DocPartId="d06b5e62b30748a4b3167fbcc6b235dd" PartId="5c2b0f9ed6c3402a8ecb4bad581d9cf6">
        <Part Type="citata" DocPartId="15918b97864e42adb8ebd7ff7f2fee64" PartId="44b01fa83f0e45daa10ce2ef3d389bb1">
          <Part Type="punktas" Nr="96" Abbr="96 p." DocPartId="6c0299a050874cb48554b77747c823d2" PartId="bd2f3bb8b2fd4a94b08b2dc692a6b330"/>
        </Part>
      </Part>
      <Part Type="papunktis" Nr="1.31" Abbr="1.31 pp." DocPartId="4fe15ea4481a435283174ec5a953ed1f" PartId="2179f4b10d5a48769f44efc95ad5bb9b">
        <Part Type="citata" DocPartId="7406fe8fb7e24896a950e13c9860fcb3" PartId="0cd0d27c42184f64b3afb4f5db718e51">
          <Part Type="papunktis" Nr="97.1" Abbr="97.1 pp." DocPartId="5aaf616afae949d2858c69d9ea2502d0" PartId="3a896af787314b1d866d1353e6c032bc"/>
        </Part>
      </Part>
      <Part Type="papunktis" Nr="1.32" Abbr="1.32 pp." DocPartId="57e0cddef46346839a574cf168ffe80c" PartId="1ce3b0637e564e5bbd2816d5742dc05e">
        <Part Type="citata" DocPartId="7f63aa80d6fd40dbb48f28d8aa0889c0" PartId="60ed6406abdf47afa763ddbb5e8a5a59">
          <Part Type="papunktis" Nr="97.2" Abbr="97.2 pp." DocPartId="47fa1bd7fa8240c4914e028e312b32e8" PartId="1e0c36a192b34ef88ba4d1a0cbdde26f"/>
        </Part>
      </Part>
      <Part Type="papunktis" Nr="1.33" Abbr="1.33 pp." DocPartId="69320e5b03b64d73b2dc34d989a9f0bc" PartId="c8719e0a225c4f0299a50859603929f5">
        <Part Type="citata" DocPartId="3a07bb3fcffb4366ac9e81139b081c05" PartId="b263626817fc4826a3718e0290c06bcd">
          <Part Type="punktas" Nr="100" Abbr="100 p." DocPartId="8671c276153c405a88be139ad2161251" PartId="943e44d8529f4ed197beb6164200cc80"/>
        </Part>
      </Part>
      <Part Type="papunktis" Nr="1.34" Abbr="1.34 pp." DocPartId="d58650f9bc044a8d897d377a3d0b108c" PartId="61f5cd479411403986674dc520fcd4bb">
        <Part Type="citata" DocPartId="950e275bf90e4017a32975d7e2580d8a" PartId="bc9dd3da226a4dbdb908d7285155c633">
          <Part Type="punktas" Nr="105" Abbr="105 p." DocPartId="31918e186ce1409da59f4cba465ebd8d" PartId="115d2d5887264fa1a21d3cf12e0ab975"/>
        </Part>
      </Part>
      <Part Type="papunktis" Nr="1.35" Abbr="1.35 pp." DocPartId="02e0cc7b6a4f4ab3928c856cda774c60" PartId="f9be5aef65e74f54b58f8444d9b16f4f">
        <Part Type="citata" DocPartId="2112ad687a034b5c91f173f32f9c7722" PartId="75ef4f8075d9433981d609273a34ec91">
          <Part Type="punktas" Nr="106" Abbr="106 p." DocPartId="d6dbcca4dc7f4a7d938a8034db9c4ba2" PartId="85a92b8d1e4b428a9e8b8a120c552777"/>
        </Part>
      </Part>
      <Part Type="papunktis" Nr="1.36" Abbr="1.36 pp." DocPartId="6e12116590b94978b6bc622520b832a2" PartId="276e2c1875bc4d5683afcb7dba89a479">
        <Part Type="citata" DocPartId="1cfe4bcc5aa14425ba0214dfa350316b" PartId="087946a1e6d846f2b4d452d2e8517538">
          <Part Type="punktas" Nr="109" Abbr="109 p." DocPartId="fe42fef287984b10b187115906592b31" PartId="cc51d3468fa54c83a4298b0979d8b624"/>
        </Part>
      </Part>
      <Part Type="papunktis" Nr="1.37" Abbr="1.37 pp." DocPartId="2373a39365e7467c97164b0a190e317b" PartId="b22e9e83a8164a9c9538dd13a4600e8a">
        <Part Type="citata" DocPartId="3a2abc629a684edd808cd2036bf09e2d" PartId="2b75bda4c66e4b87b8814664f77e21e5">
          <Part Type="skyrius" Nr="7" Title="VISUOMENINIŲ ELEKTROS ENERGIJOS KAINŲ VIRŠUTINIŲ RIBŲ NUSTATYMAS" DocPartId="91ad8f3d01464fe58ecb8c02977a0d9b" PartId="b46272c06b8a4d248210be5b198ce016">
            <Part Type="punktas" Nr="111" Abbr="111 p." DocPartId="fc8bce883de84750a89bb23b67a54991" PartId="bb8d566c94964f0d8b6943545d90fde6"/>
            <Part Type="punktas" Nr="112" Abbr="112 p." DocPartId="ee3d0a86e9e44f39946e26f338464d89" PartId="a0e7c2f9f23e435da4fe4c22d36fd974"/>
            <Part Type="punktas" Nr="113" Abbr="113 p." DocPartId="0a232dc7706348aebdab9a85280f2c91" PartId="cfbe1af595204f098c7cad3438652492">
              <Part Type="papunktis" Nr="113.1" Abbr="113.1 pp." DocPartId="57688e1212ef4d1486fa42bc2dd3c823" PartId="40faf6152e29491abf4048caa84a572c"/>
              <Part Type="papunktis" Nr="113.2" Abbr="113.2 pp." DocPartId="6e6999fb7aaa4b2584b52ea3e3fe1b44" PartId="2045f322cf4e46599b5194603d91b62b"/>
              <Part Type="papunktis" Nr="113.3" Abbr="113.3 pp." DocPartId="54821dfecb5f44868599c9ff5ffa06ca" PartId="d1b192a33cbd43e4a1bbb162f6021d6b"/>
              <Part Type="papunktis" Nr="113.4" Abbr="113.4 pp." DocPartId="3e44724361d6495fbb449badc736a7b3" PartId="57f51ee665824e72a5f81dd7b29f5375"/>
              <Part Type="papunktis" Nr="113.5" Abbr="113.5 pp." DocPartId="41834a7500474177aec55b23380d17e1" PartId="f63907bb86444c7c9731682e1b08ee8b"/>
            </Part>
            <Part Type="punktas" Nr="114" Abbr="114 p." DocPartId="ca8985d043744e2db21fa9e185b36370" PartId="1aaa470b9acf4963b68169fe1a368a42"/>
            <Part Type="punktas" Nr="115" Abbr="115 p." DocPartId="06cf235379ba44f9a924da94a02d2303" PartId="6baac7dd4d9a46eb9d81ceebbf304181"/>
            <Part Type="punktas" Nr="116" Abbr="116 p." DocPartId="e625a34632d743a194588a0227de53fb" PartId="3bd9ade83681490792fff7112cb949d6"/>
            <Part Type="punktas" Nr="117" Abbr="117 p." DocPartId="f03d7717451546ccb99dd7e61f81a0aa" PartId="9e678aa735de4c85a0145729c60f6b72">
              <Part Type="papunktis" Nr="117.1" Abbr="117.1 pp." DocPartId="bc86c8f3d1324e7bbd388e4a35236237" PartId="791c3227e70a44d4b60fb37bec78e698"/>
              <Part Type="papunktis" Nr="117.2" Abbr="117.2 pp." DocPartId="319966613d9f4a7586d124106d8e901e" PartId="0d21044938474a38b62013f1a2adfaba"/>
              <Part Type="papunktis" Nr="117.3" Abbr="117.3 pp." DocPartId="c2e8fbc7f5854fbebe332e761a025d0c" PartId="fd7ee9bc6c2948308ae21174bd2c4eb0"/>
              <Part Type="papunktis" Nr="117.4" Abbr="117.4 pp." DocPartId="020d04e36ded453b806f3f6b2096b3e9" PartId="ddf10b5015aa4e3090360834761bca48"/>
              <Part Type="papunktis" Nr="117.5" Abbr="117.5 pp." DocPartId="3eb4b4373449485c8cf7c43840fcc26a" PartId="be32f008bd7149019cfeda5fecc4e5b5"/>
            </Part>
            <Part Type="punktas" Nr="118" Abbr="118 p." DocPartId="0e42949449d94b62b79b6f418e067d83" PartId="539d3d9af8e64230b9365ed286a03cda"/>
            <Part Type="punktas" Nr="119" Abbr="119 p." DocPartId="2dca611a64ac4e4cab102b04f154c609" PartId="53e86caeac6346429a882fd216eb8f16"/>
            <Part Type="punktas" Nr="120" Abbr="120 p." DocPartId="95a92286422b4792a9cd489c7c98bfb9" PartId="3f82d1d6419c4937b4290482b9e77296"/>
            <Part Type="punktas" Nr="121" Abbr="121 p." DocPartId="e3ca455d55b74e16a77369e3bf816b45" PartId="510a578f3aa54cef9b27e8ed4fb83da1"/>
            <Part Type="punktas" Nr="122" Abbr="122 p." DocPartId="878d4a5ad82c42898d327bd6fb070aad" PartId="06e7eb8659004e958385d8c9996de240"/>
            <Part Type="punktas" Nr="123" Abbr="123 p." DocPartId="0714f53d09184614b707ee4ca1b96a7d" PartId="1683419c1c244450baa0e702c1d1704f"/>
            <Part Type="punktas" Nr="124" Abbr="124 p." DocPartId="16df1ebb65844c28b8de5627547d660e" PartId="6355a254ce3e4848aebfafc6418cd193"/>
            <Part Type="punktas" Nr="125" Abbr="125 p." DocPartId="61009a9312e548b5b282bfdb807868f0" PartId="0ead3ad853474f99b56cd1334766f82c">
              <Part Type="papunktis" Nr="125.1" Abbr="125.1 pp." DocPartId="fa00e93b7a064d4fb238687867ca4170" PartId="200b031e0ed541debea09916f26c272f"/>
              <Part Type="papunktis" Nr="125.2" Abbr="125.2 pp." DocPartId="f5db023742d641b997f6a8b4108f8c7f" PartId="a34bfc4bb2234bd3a038d45c692311ee"/>
            </Part>
            <Part Type="punktas" Nr="126" Abbr="126 p." DocPartId="1eec82f3715f4c91b6326bcbd9c02c6e" PartId="2ad98800dd3a4777998b8c9059f81d83"/>
            <Part Type="punktas" Nr="127" Abbr="127 p." DocPartId="e3e8c5f767f84ef7a272364ded55ee83" PartId="66f318c85af14cc3896989de3cd62f60"/>
            <Part Type="punktas" Nr="128" Abbr="128 p." DocPartId="91dbf7f2bd5e443bbdcddcd6040861d6" PartId="6c7dcd0a531d4d1598a849cfc87b7f81"/>
            <Part Type="punktas" Nr="129" Abbr="129 p." DocPartId="1d68a1b5b6c94134bbc5fab474c8ac2a" PartId="7e7683f2694d4a50950571412a751fcb"/>
            <Part Type="punktas" Nr="130" Abbr="130 p." DocPartId="000076a20e0146adb916f71adf0700bd" PartId="f0a77f0739384ec5b55e18c469cd5078"/>
          </Part>
        </Part>
      </Part>
      <Part Type="papunktis" Nr="1.38" Abbr="1.38 pp." DocPartId="b2dae298a4f2424fb935eca0ec383d68" PartId="3083109eb73b4371833dfe07e48cbc60"/>
      <Part Type="papunktis" Nr="1.39" Abbr="1.39 pp." DocPartId="00f1fc965843490ab592c48117fd40a1" PartId="3e6b007616f04c7c93036bf75ad70e84">
        <Part Type="citata" DocPartId="d34ebbdaec3c4af690c8517ea1c8b570" PartId="4d0c5ff77ffc4cdfa5fa81367c675691">
          <Part Type="punktas" Nr="133" Abbr="133 p." DocPartId="3346dfdea3c54371bef5f6977d110dbe" PartId="87bdf9f998514c3d837971b319037b9f"/>
        </Part>
      </Part>
      <Part Type="papunktis" Nr="1.40" Abbr="1.40 pp." DocPartId="d040fead1acd410d9f49b4c7b331c1ab" PartId="faa91f153e244155b21d68813d26ca02">
        <Part Type="citata" DocPartId="289dfcd1e2ae42e6a4519c755e5a1642" PartId="02953449a59d440cbfb8d2972bf81447">
          <Part Type="papunktis" Nr="134.2" Abbr="134.2 pp." DocPartId="f9a11c82c9e64a818d7703a2a88abfd1" PartId="a8fae24dbff647b19f7a535c1eb90276"/>
        </Part>
      </Part>
      <Part Type="papunktis" Nr="1.41" Abbr="1.41 pp." DocPartId="5abdf7c11dc843b987e5a2a92231a496" PartId="3bd5e29d1d5c45eab9d54c8f306602a5">
        <Part Type="citata" DocPartId="002b89248e8641dab7f01b6c6c50e1f6" PartId="68208851b3574df9bea1384b0720f6c6">
          <Part Type="papunktis" Nr="134.3" Abbr="134.3 pp." DocPartId="20c6a75e052f4e0fb3ca51e531c10637" PartId="f05a9380d7a647f581ed7972bfc4475f"/>
        </Part>
      </Part>
      <Part Type="papunktis" Nr="1.42" Abbr="1.42 pp." DocPartId="c5ee83d545bc46e9b942a2c06f991caf" PartId="51da50c023ef4726b56c48c1e142b41e">
        <Part Type="citata" DocPartId="4a69673393a34b0b9547cce0fc6ce2be" PartId="07179d263c7e497084ba4e3357958fc2">
          <Part Type="papunktis" Nr="134.4.2" Abbr="134.4.2 pp." DocPartId="e115a029469b4d3e9e9651a9ed56eea3" PartId="fe6913c168e34b23a5714477ddf6404e"/>
        </Part>
      </Part>
      <Part Type="papunktis" Nr="1.43" Abbr="1.43 pp." DocPartId="82a9894b02a94b51afa72225431d226c" PartId="73492d5d6782403d9c23bbdf333326d2">
        <Part Type="citata" DocPartId="89725fbf2f5a44849093001ed3d27acc" PartId="3c7392c41a29489e83d0d1f292bf435b">
          <Part Type="papunktis" Nr="135.2" Abbr="135.2 pp." DocPartId="dd62076a78494da8a3882dc2c3785dc9" PartId="dd3dd11fea8d4d2da2c7e3a5a1a6716a"/>
        </Part>
      </Part>
      <Part Type="papunktis" Nr="1.44" Abbr="1.44 pp." DocPartId="f77e5509c1ca43898ca2189c9784a54d" PartId="51dd761854c54534aaef306fefb51951">
        <Part Type="citata" DocPartId="4d4370e076bb4aa2b1889a6cc43777c2" PartId="79611e2e5b044af0a4659f68878819e3">
          <Part Type="papunktis" Nr="135.3" Abbr="135.3 pp." DocPartId="051ce2399b9b4945820761f3fbbcf077" PartId="282b24862de34735942aad08284b6fb7"/>
        </Part>
      </Part>
      <Part Type="papunktis" Nr="1.45" Abbr="1.45 pp." DocPartId="68e8cd189f494f32a13ab549208a1622" PartId="56ebed044436435389541c5c7a0a960c">
        <Part Type="citata" DocPartId="8b04ce3328f147c8baff0d00ea51826a" PartId="54db1d98fd7549b8aa243fa1b2beb2a1">
          <Part Type="papunktis" Nr="135.4" Abbr="135.4 pp." DocPartId="232d17a83804466ebd2c456f46e70d62" PartId="b8a17d31c4334bb9b1baea6a001d95fc">
            <Part Type="papunktis" Nr="135.4.1" Abbr="135.4.1 pp." DocPartId="2680efc8fafe47d987d0b8fdafb386cf" PartId="f257ab13998a42eba1888d2e1ce6d183"/>
            <Part Type="papunktis" Nr="135.4.2" Abbr="135.4.2 pp." DocPartId="24e479dc3f0b40858362c2dafd8642a1" PartId="2c2efffc8b174be1a377ee28c94912a1"/>
            <Part Type="papunktis" Nr="135.4.3" Abbr="135.4.3 pp." DocPartId="368bd6816d54468ab55e6febf3cd87ba" PartId="3e1da9f441af4ed185b0a563e1f5d6e9">
              <Part Type="papunktis" Nr="135.4.3.1" Abbr="135.4.3.1 pp." DocPartId="7ebc245e350c4d1fbfe7860152820d1a" PartId="f593ec2b558341ac83332659ecabc5c8"/>
              <Part Type="papunktis" Nr="135.4.3.2" Abbr="135.4.3.2 pp." DocPartId="308cd64cd8e643068a4b748cc769bd56" PartId="7fdea1757ea04638af818af3e53a6450"/>
              <Part Type="papunktis" Nr="135.4.3.3" Abbr="135.4.3.3 pp." DocPartId="e5344314c2e64d9690a6fd308245489e" PartId="56cce047a0eb4aa1a44b172b05e9dcfe"/>
              <Part Type="papunktis" Nr="135.4.3.4" Abbr="135.4.3.4 pp." DocPartId="e440eabd812d48579b54d10148bf54cb" PartId="a55389ab0cb7496db2a59dda2d7bd91b"/>
            </Part>
          </Part>
        </Part>
      </Part>
      <Part Type="papunktis" Nr="1.46" Abbr="1.46 pp." DocPartId="566a1ac2c7e640448cb829564f291f61" PartId="c0810b47bf1b45beb8165fe7553e3e22">
        <Part Type="citata" DocPartId="63d2b65f47004520b2e4c221e64a1ae4" PartId="6796d4a455454c6dbe1cb3c28a9ac791">
          <Part Type="punktas" Nr="136-1" Abbr="136-1 p." DocPartId="7382e6e4b0b54b4ea74cfc73d21ddaa5" PartId="895867ff5edb4c6da0dd0470c3ea9551">
            <Part Type="papunktis" Nr="136-1.1" Abbr="136-1.1 pp." DocPartId="de7b9de7101e4b329ab6a183d90aecdb" PartId="06141cdbe053481586cca54cfd973905"/>
            <Part Type="papunktis" Nr="136-1.2" Abbr="136-1.2 pp." DocPartId="c1bc3e14fbec47e48a2b7dcffcdb03d8" PartId="0bf8205d3eef4459813c5f8eb178bdad"/>
          </Part>
        </Part>
      </Part>
      <Part Type="papunktis" Nr="1.47" Abbr="1.47 pp." DocPartId="cbcb37a165f8495c952e45436243c0be" PartId="710861b080564548b745d1c3d330720a">
        <Part Type="citata" DocPartId="df7f34603345492a82e5ecb65569d698" PartId="bfc2ffe0b8fd484185573d551c1d71d7">
          <Part Type="punktas" Nr="140" Abbr="140 p." DocPartId="1358d27bed3a4203a39e5269392cbef0" PartId="762a2268296b4cf691a6ec2e00b6bccd"/>
        </Part>
      </Part>
      <Part Type="papunktis" Nr="1.48" Abbr="1.48 pp." DocPartId="ae096f1fc63c4904a3450b6bb2a0bf47" PartId="b68251734f2f42ffa852009852c9aef6"/>
      <Part Type="papunktis" Nr="1.49" Abbr="1.49 pp." DocPartId="bd512140954b4845897dd38e0cbbdb05" PartId="973c4fdff7a24250960aac4ee18d5091"/>
      <Part Type="papunktis" Nr="1.50" Abbr="1.50 pp." DocPartId="2ecc806ff5ab43249c3b4aed5b86e7ec" PartId="c8cb79c6f4244b8688ed48debb0304df"/>
      <Part Type="papunktis" Nr="1.51" Abbr="1.51 pp." DocPartId="729ae9e568fa47a6949aa5354e44667b" PartId="ad8b0514ac594d998f13cf324029fd28"/>
    </Part>
    <Part Type="punktas" Nr="2" Abbr="2 p." DocPartId="93806366cee64e408f064230cd812fea" PartId="e565c4ba48fe4ba88ba3c219ef2132a1"/>
    <Part Type="signatura" DocPartId="1f839696877c45fcbf64b4da72abe6a2" PartId="1a3098772bb44c1e90de4edadd488307"/>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27B05F-ED34-4DB6-B4CD-813555E9C7B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82D714E-37A4-4D20-A3DA-17221DD343D0}">
  <ds:schemaRefs>
    <ds:schemaRef ds:uri="http://schemas.microsoft.com/sharepoint/v3/contenttype/forms"/>
  </ds:schemaRefs>
</ds:datastoreItem>
</file>

<file path=customXml/itemProps3.xml><?xml version="1.0" encoding="utf-8"?>
<ds:datastoreItem xmlns:ds="http://schemas.openxmlformats.org/officeDocument/2006/customXml" ds:itemID="{B8F7E48F-0479-4863-AD14-1759CAB0E5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e5c526-2a0f-47d3-8da2-7a4c66b168aa"/>
    <ds:schemaRef ds:uri="0cd3c6b2-0c94-4514-a258-436dcc95bf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7F2ACC6-4CD7-4511-B12D-07E6AD459B46}">
  <ds:schemaRefs>
    <ds:schemaRef ds:uri="http://lrs.lt/TAIS/DocParts"/>
  </ds:schemaRefs>
</ds:datastoreItem>
</file>

<file path=customXml/itemProps5.xml><?xml version="1.0" encoding="utf-8"?>
<ds:datastoreItem xmlns:ds="http://schemas.openxmlformats.org/officeDocument/2006/customXml" ds:itemID="{03E1004A-EEBD-49D5-9AFD-FF39BE063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22</Pages>
  <Words>48191</Words>
  <Characters>27470</Characters>
  <Application>Microsoft Office Word</Application>
  <DocSecurity>0</DocSecurity>
  <Lines>228</Lines>
  <Paragraphs>151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75510</CharactersWithSpaces>
  <SharedDoc>false</SharedDoc>
  <HyperlinkBase/>
  <HLinks>
    <vt:vector size="12" baseType="variant">
      <vt:variant>
        <vt:i4>1245297</vt:i4>
      </vt:variant>
      <vt:variant>
        <vt:i4>3</vt:i4>
      </vt:variant>
      <vt:variant>
        <vt:i4>0</vt:i4>
      </vt:variant>
      <vt:variant>
        <vt:i4>5</vt:i4>
      </vt:variant>
      <vt:variant>
        <vt:lpwstr>mailto:asta.zaibute@vert.lt</vt:lpwstr>
      </vt:variant>
      <vt:variant>
        <vt:lpwstr/>
      </vt:variant>
      <vt:variant>
        <vt:i4>8257563</vt:i4>
      </vt:variant>
      <vt:variant>
        <vt:i4>0</vt:i4>
      </vt:variant>
      <vt:variant>
        <vt:i4>0</vt:i4>
      </vt:variant>
      <vt:variant>
        <vt:i4>5</vt:i4>
      </vt:variant>
      <vt:variant>
        <vt:lpwstr>mailto:ugne.ilioitiene@vert.lt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Justas Žėba</dc:creator>
  <cp:lastModifiedBy>PAPINIGIENĖ Augustė</cp:lastModifiedBy>
  <cp:revision>4</cp:revision>
  <dcterms:created xsi:type="dcterms:W3CDTF">2025-09-24T06:39:00Z</dcterms:created>
  <dcterms:modified xsi:type="dcterms:W3CDTF">2025-09-24T07:54:00Z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0x010100EF3C644E85E2C74E989A94B47AA156BE</vt:lpwstr>
  </property>
</Properties>
</file>