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7ea6a81e60fd4107a0aaed41957c8c19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eastAsia="lt-LT"/>
            </w:rPr>
            <w:drawing>
              <wp:inline distT="0" distB="0" distL="0" distR="0" wp14:anchorId="1A5D5441" wp14:editId="097604D4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STATYBOS ĮSTATYMO NR. I-1240 23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2015 m. gegužės 14 d. Nr. XII-1713</w:t>
          </w: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26af22ce79b4162941ffc021da0f36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c26af22ce79b4162941ffc021da0f36b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26af22ce79b4162941ffc021da0f36b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23 straipsnio pakeitimas</w:t>
                  </w:r>
                </w:sdtContent>
              </w:sdt>
            </w:p>
            <w:sdt>
              <w:sdtPr>
                <w:alias w:val="1 str. 1 d."/>
                <w:tag w:val="part_9d6ae42e9e31493895273155837a21a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Pakeisti 23 straipsnio 15 dalies 6 punktą ir jį išdėstyti taip:</w:t>
                  </w:r>
                </w:p>
                <w:sdt>
                  <w:sdtPr>
                    <w:alias w:val="citata"/>
                    <w:tag w:val="part_fe15fd08d61d4f8aabae48b0d6bbc24b"/>
                    <w:lock w:val="sdtLocked"/>
                    <w:richText/>
                  </w:sdtPr>
                  <w:sdtContent>
                    <w:sdt>
                      <w:sdtPr>
                        <w:alias w:val="6 p."/>
                        <w:tag w:val="part_42f357012226430ab6059b113728cbf3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trike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2f357012226430ab6059b113728cbf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</w:t>
                          </w:r>
                          <w:r>
                            <w:rPr>
                              <w:szCs w:val="24"/>
                            </w:rPr>
                            <w:t>Nacionalinis visuomenės sveikatos centras prie Sveikatos apsaugos ministerijos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65b3f4c3a674e5ab4f87711e334666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c65b3f4c3a674e5ab4f87711e334666b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65b3f4c3a674e5ab4f87711e334666b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07082b830bad45f79044a46b31b7a21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įsigalioja 2016 m. balandžio 1 d. 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070475de5434fadaa92e7cf2c1bf72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35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ffa9c75363542a6b92768ab3ca3a2f5" PartId="7ea6a81e60fd4107a0aaed41957c8c19">
    <Part Type="straipsnis" Nr="1" Abbr="1 str." Title="23 straipsnio pakeitimas" DocPartId="4619184d8dac4fc5a8232de9cb05e435" PartId="c26af22ce79b4162941ffc021da0f36b">
      <Part Type="strDalis" Nr="1" Abbr="1 str. 1 d." DocPartId="09fb6b22350145b5b853bc998a58468e" PartId="9d6ae42e9e31493895273155837a21ac">
        <Part Type="citata" DocPartId="901dd5f0d17449d885642118d114fc5c" PartId="fe15fd08d61d4f8aabae48b0d6bbc24b">
          <Part Type="strPunktas" Nr="6" Abbr="6 p." DocPartId="3f83129ba7a94f23a33c48d689b2bc17" PartId="42f357012226430ab6059b113728cbf3"/>
        </Part>
      </Part>
    </Part>
    <Part Type="straipsnis" Nr="2" Abbr="2 str." Title="Įstatymo įsigaliojimas" DocPartId="504c88ab4d8245aa9dbe69de044cc3a9" PartId="c65b3f4c3a674e5ab4f87711e334666b">
      <Part Type="strDalis" Nr="1" Abbr="2 str. 1 d." DocPartId="58c28347f72a41a7b4dec49ba47f4f43" PartId="07082b830bad45f79044a46b31b7a219"/>
    </Part>
    <Part Type="signatura" DocPartId="9aca74a1742c484a8bd967f27c79c4a8" PartId="8070475de5434fadaa92e7cf2c1bf72f"/>
  </Part>
</Parts>
</file>

<file path=customXml/itemProps1.xml><?xml version="1.0" encoding="utf-8"?>
<ds:datastoreItem xmlns:ds="http://schemas.openxmlformats.org/officeDocument/2006/customXml" ds:itemID="{A6A98C12-584D-446E-91B1-B819A9F695D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544</Characters>
  <Application>Microsoft Office Word</Application>
  <DocSecurity>4</DocSecurity>
  <Lines>30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610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2015-05-26T05:47:00Z</dcterms:created>
  <dc:creator>MANIUŠKIENĖ Violeta</dc:creator>
  <lastModifiedBy>Adlib User</lastModifiedBy>
  <lastPrinted>2004-12-10T05:45:00Z</lastPrinted>
  <dcterms:modified xsi:type="dcterms:W3CDTF">2015-05-26T05:47:00Z</dcterms:modified>
  <revision>2</revision>
</coreProperties>
</file>