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096ccccae8d413b8fa3c25730613f7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KIBERNETINIO SAUGUMO ĮSTATYMO NR. XII-1428 31 STRAIPSNIO PAKEITIMO</w:t>
          </w:r>
        </w:p>
        <w:p>
          <w:pPr>
            <w:jc w:val="center"/>
            <w:rPr>
              <w:caps/>
            </w:rPr>
          </w:pPr>
          <w:r>
            <w:rPr>
              <w:b/>
              <w:caps/>
            </w:rPr>
            <w:t>ĮSTATYMAS</w:t>
          </w:r>
        </w:p>
        <w:p>
          <w:pPr>
            <w:jc w:val="center"/>
            <w:rPr>
              <w:b/>
              <w:caps/>
            </w:rPr>
          </w:pPr>
        </w:p>
        <w:p>
          <w:pPr>
            <w:jc w:val="center"/>
            <w:rPr>
              <w:szCs w:val="24"/>
            </w:rPr>
          </w:pPr>
          <w:r>
            <w:rPr>
              <w:szCs w:val="24"/>
              <w:lang w:val="en-US"/>
            </w:rPr>
            <w:t>2026</w:t>
          </w:r>
          <w:r>
            <w:rPr>
              <w:szCs w:val="24"/>
            </w:rPr>
            <w:t xml:space="preserve"> m. </w:t>
          </w:r>
          <w:r>
            <w:rPr>
              <w:szCs w:val="24"/>
              <w:lang w:val="en-US"/>
            </w:rPr>
            <w:t>gegužės</w:t>
          </w:r>
          <w:r>
            <w:rPr>
              <w:szCs w:val="24"/>
            </w:rPr>
            <w:t xml:space="preserve"> </w:t>
          </w:r>
          <w:r>
            <w:rPr>
              <w:szCs w:val="24"/>
              <w:lang w:val="en-US"/>
            </w:rPr>
            <w:t>12</w:t>
          </w:r>
          <w:r>
            <w:rPr>
              <w:szCs w:val="24"/>
            </w:rPr>
            <w:t xml:space="preserve"> d. Nr. </w:t>
          </w:r>
          <w:r>
            <w:rPr>
              <w:szCs w:val="24"/>
              <w:lang w:val="en-US"/>
            </w:rPr>
            <w:t xml:space="preserve">XV-894 </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696f4cf59364280b49b68e8d45ef207"/>
            <w:lock w:val="sdtLocked"/>
            <w:richText/>
          </w:sdtPr>
          <w:sdtContent>
            <w:p>
              <w:pPr>
                <w:tabs>
                  <w:tab w:val="left" w:pos="1080"/>
                </w:tabs>
                <w:spacing w:line="360" w:lineRule="auto"/>
                <w:ind w:firstLine="720"/>
                <w:jc w:val="both"/>
                <w:rPr>
                  <w:szCs w:val="24"/>
                </w:rPr>
              </w:pPr>
              <w:sdt>
                <w:sdtPr>
                  <w:alias w:val="Numeris"/>
                  <w:tag w:val="nr_3696f4cf59364280b49b68e8d45ef207"/>
                  <w:lock w:val="sdtLocked"/>
                  <w:richText/>
                </w:sdtPr>
                <w:sdtContent>
                  <w:r>
                    <w:rPr>
                      <w:b/>
                      <w:bCs/>
                      <w:szCs w:val="24"/>
                    </w:rPr>
                    <w:t>1</w:t>
                  </w:r>
                </w:sdtContent>
              </w:sdt>
              <w:r>
                <w:rPr>
                  <w:b/>
                  <w:bCs/>
                  <w:szCs w:val="24"/>
                </w:rPr>
                <w:t xml:space="preserve"> straipsnis. </w:t>
              </w:r>
              <w:sdt>
                <w:sdtPr>
                  <w:alias w:val="Pavadinimas"/>
                  <w:tag w:val="title_3696f4cf59364280b49b68e8d45ef207"/>
                  <w:lock w:val="sdtLocked"/>
                  <w:richText/>
                </w:sdtPr>
                <w:sdtContent>
                  <w:r>
                    <w:rPr>
                      <w:b/>
                      <w:bCs/>
                      <w:szCs w:val="24"/>
                    </w:rPr>
                    <w:t>31 straipsnio pakeitimas</w:t>
                  </w:r>
                </w:sdtContent>
              </w:sdt>
            </w:p>
            <w:sdt>
              <w:sdtPr>
                <w:alias w:val="1 str. 1 d."/>
                <w:tag w:val="part_60f38a8df49b43dab9255e56b25f6bc8"/>
                <w:lock w:val="sdtLocked"/>
                <w:richText/>
              </w:sdtPr>
              <w:sdtContent>
                <w:p>
                  <w:pPr>
                    <w:tabs>
                      <w:tab w:val="left" w:pos="1080"/>
                    </w:tabs>
                    <w:spacing w:line="360" w:lineRule="auto"/>
                    <w:ind w:firstLine="720"/>
                    <w:jc w:val="both"/>
                    <w:rPr>
                      <w:szCs w:val="24"/>
                    </w:rPr>
                  </w:pPr>
                  <w:r>
                    <w:rPr>
                      <w:szCs w:val="24"/>
                    </w:rPr>
                    <w:t>Pakeisti 31 straipsnio 13 dalį ir ją išdėstyti taip:</w:t>
                  </w:r>
                </w:p>
                <w:sdt>
                  <w:sdtPr>
                    <w:alias w:val="citata"/>
                    <w:tag w:val="part_1e07cf91391f4a6cb63b72b86003f8b7"/>
                    <w:lock w:val="sdtLocked"/>
                    <w:richText/>
                  </w:sdtPr>
                  <w:sdtContent>
                    <w:sdt>
                      <w:sdtPr>
                        <w:alias w:val="13 d."/>
                        <w:tag w:val="part_6c887215bda54428bf03d51d3c10e676"/>
                        <w:lock w:val="sdtLocked"/>
                        <w:richText/>
                      </w:sdtPr>
                      <w:sdtContent>
                        <w:p>
                          <w:pPr>
                            <w:spacing w:line="360" w:lineRule="auto"/>
                            <w:ind w:firstLine="720"/>
                            <w:jc w:val="both"/>
                            <w:rPr>
                              <w:szCs w:val="24"/>
                            </w:rPr>
                          </w:pPr>
                          <w:r>
                            <w:rPr>
                              <w:szCs w:val="24"/>
                            </w:rPr>
                            <w:t>„</w:t>
                          </w:r>
                          <w:sdt>
                            <w:sdtPr>
                              <w:alias w:val="Numeris"/>
                              <w:tag w:val="nr_6c887215bda54428bf03d51d3c10e676"/>
                              <w:lock w:val="sdtLocked"/>
                              <w:richText/>
                            </w:sdtPr>
                            <w:sdtContent>
                              <w:r>
                                <w:rPr>
                                  <w:szCs w:val="24"/>
                                </w:rPr>
                                <w:t>13</w:t>
                              </w:r>
                            </w:sdtContent>
                          </w:sdt>
                          <w:r>
                            <w:rPr>
                              <w:szCs w:val="24"/>
                            </w:rPr>
                            <w:t xml:space="preserve">. Nacionalinio kibernetinio saugumo centro sprendimas dėl baudos skyrimo yra vykdomasis dokumentas, vykdomas Lietuvos Respublikos mokesčių administravimo įstatyme ir Civilinio proceso kodekse nustatyta tvarka.“ </w:t>
                          </w:r>
                        </w:p>
                        <w:p>
                          <w:pPr>
                            <w:spacing w:line="360" w:lineRule="auto"/>
                            <w:ind w:firstLine="720"/>
                            <w:jc w:val="both"/>
                            <w:rPr>
                              <w:szCs w:val="24"/>
                            </w:rPr>
                          </w:pPr>
                        </w:p>
                      </w:sdtContent>
                    </w:sdt>
                  </w:sdtContent>
                </w:sdt>
              </w:sdtContent>
            </w:sdt>
          </w:sdtContent>
        </w:sdt>
        <w:sdt>
          <w:sdtPr>
            <w:alias w:val="2 str."/>
            <w:tag w:val="part_e6a18c5f45c24469bfeb9dc74ab25ce4"/>
            <w:lock w:val="sdtLocked"/>
            <w:richText/>
          </w:sdtPr>
          <w:sdtContent>
            <w:p>
              <w:pPr>
                <w:spacing w:line="360" w:lineRule="auto"/>
                <w:ind w:firstLine="720"/>
                <w:jc w:val="both"/>
                <w:rPr>
                  <w:szCs w:val="24"/>
                </w:rPr>
              </w:pPr>
              <w:sdt>
                <w:sdtPr>
                  <w:alias w:val="Numeris"/>
                  <w:tag w:val="nr_e6a18c5f45c24469bfeb9dc74ab25ce4"/>
                  <w:lock w:val="sdtLocked"/>
                  <w:richText/>
                </w:sdtPr>
                <w:sdtContent>
                  <w:r>
                    <w:rPr>
                      <w:b/>
                      <w:szCs w:val="24"/>
                    </w:rPr>
                    <w:t>2</w:t>
                  </w:r>
                </w:sdtContent>
              </w:sdt>
              <w:r>
                <w:rPr>
                  <w:b/>
                  <w:szCs w:val="24"/>
                </w:rPr>
                <w:t xml:space="preserve"> straipsnis. </w:t>
              </w:r>
              <w:sdt>
                <w:sdtPr>
                  <w:alias w:val="Pavadinimas"/>
                  <w:tag w:val="title_e6a18c5f45c24469bfeb9dc74ab25ce4"/>
                  <w:lock w:val="sdtLocked"/>
                  <w:richText/>
                </w:sdtPr>
                <w:sdtContent>
                  <w:r>
                    <w:rPr>
                      <w:b/>
                      <w:bCs/>
                      <w:szCs w:val="24"/>
                    </w:rPr>
                    <w:t>Įstatymo įsigaliojimas ir taikymas</w:t>
                  </w:r>
                </w:sdtContent>
              </w:sdt>
            </w:p>
            <w:sdt>
              <w:sdtPr>
                <w:alias w:val="2 str. 1 d."/>
                <w:tag w:val="part_e3cc56c606a14ce9b3dce158ed37c185"/>
                <w:lock w:val="sdtLocked"/>
                <w:richText/>
              </w:sdtPr>
              <w:sdtContent>
                <w:p>
                  <w:pPr>
                    <w:tabs>
                      <w:tab w:val="left" w:pos="1080"/>
                    </w:tabs>
                    <w:spacing w:line="360" w:lineRule="auto"/>
                    <w:ind w:firstLine="720"/>
                    <w:jc w:val="both"/>
                    <w:rPr>
                      <w:szCs w:val="24"/>
                    </w:rPr>
                  </w:pPr>
                  <w:sdt>
                    <w:sdtPr>
                      <w:alias w:val="Numeris"/>
                      <w:tag w:val="nr_e3cc56c606a14ce9b3dce158ed37c185"/>
                      <w:lock w:val="sdtLocked"/>
                      <w:richText/>
                    </w:sdtPr>
                    <w:sdtContent>
                      <w:r>
                        <w:rPr>
                          <w:szCs w:val="24"/>
                        </w:rPr>
                        <w:t>1</w:t>
                      </w:r>
                    </w:sdtContent>
                  </w:sdt>
                  <w:r>
                    <w:rPr>
                      <w:szCs w:val="24"/>
                    </w:rPr>
                    <w:t>. Šis įstatymas įsigalioja 2026 m. birželio 30 d.</w:t>
                  </w:r>
                </w:p>
              </w:sdtContent>
            </w:sdt>
            <w:sdt>
              <w:sdtPr>
                <w:alias w:val="2 str. 2 d."/>
                <w:tag w:val="part_52c61fc607254a0f93ce50289d707764"/>
                <w:lock w:val="sdtLocked"/>
                <w:richText/>
              </w:sdtPr>
              <w:sdtContent>
                <w:p>
                  <w:pPr>
                    <w:tabs>
                      <w:tab w:val="left" w:pos="1080"/>
                    </w:tabs>
                    <w:spacing w:line="360" w:lineRule="auto"/>
                    <w:ind w:firstLine="720"/>
                    <w:jc w:val="both"/>
                    <w:rPr>
                      <w:szCs w:val="24"/>
                    </w:rPr>
                  </w:pPr>
                  <w:sdt>
                    <w:sdtPr>
                      <w:alias w:val="Numeris"/>
                      <w:tag w:val="nr_52c61fc607254a0f93ce50289d707764"/>
                      <w:lock w:val="sdtLocked"/>
                      <w:richText/>
                    </w:sdtPr>
                    <w:sdtContent>
                      <w:r>
                        <w:rPr>
                          <w:szCs w:val="24"/>
                        </w:rPr>
                        <w:t>2</w:t>
                      </w:r>
                    </w:sdtContent>
                  </w:sdt>
                  <w:r>
                    <w:rPr>
                      <w:szCs w:val="24"/>
                    </w:rPr>
                    <w:t>. Iki 2026 m. birželio 29 d. priimti ir įsiteisėję Nacionalinio kibernetinio saugumo centro sprendimai dėl baudos skyrimo vykdomi vadovaujantis iki 2026 m. birželio 29 d. galiojusiomis Lietuvos Respublikos kibernetinio saugumo įs</w:t>
                  </w:r>
                  <w:r>
                    <w:rPr>
                      <w:szCs w:val="24"/>
                      <w:shd w:val="clear" w:color="auto" w:fill="FFFFFF"/>
                    </w:rPr>
                    <w:t>tatymo</w:t>
                  </w:r>
                  <w:r>
                    <w:rPr>
                      <w:szCs w:val="24"/>
                    </w:rPr>
                    <w:t xml:space="preserve"> nuostatomis. </w:t>
                  </w:r>
                </w:p>
                <w:p>
                  <w:pPr>
                    <w:spacing w:line="360" w:lineRule="auto"/>
                    <w:ind w:firstLine="720"/>
                    <w:jc w:val="both"/>
                    <w:rPr>
                      <w:i/>
                      <w:szCs w:val="24"/>
                    </w:rPr>
                  </w:pPr>
                </w:p>
              </w:sdtContent>
            </w:sdt>
          </w:sdtContent>
        </w:sdt>
        <w:sdt>
          <w:sdtPr>
            <w:alias w:val="signatura"/>
            <w:tag w:val="part_7e8c99edb93143dba38a3f2ce183b91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E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67A87A2-1432-42E8-9690-559BD67054E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bb0b1b3f0b441fbb25d11ff0532960" PartId="d096ccccae8d413b8fa3c25730613f79">
    <Part Type="straipsnis" Nr="1" Abbr="1 str." Title="31 straipsnio pakeitimas" DocPartId="09cd34b5cb9c4f97be2858cf947e57aa" PartId="3696f4cf59364280b49b68e8d45ef207">
      <Part Type="strDalis" Nr="1" Abbr="1 str. 1 d." DocPartId="81e36822114a4d6a8cf828948aa8761c" PartId="60f38a8df49b43dab9255e56b25f6bc8">
        <Part Type="citata" DocPartId="5176665de8ce411fabc7f82b9a316c17" PartId="1e07cf91391f4a6cb63b72b86003f8b7">
          <Part Type="strDalis" Nr="13" Abbr="13 d." DocPartId="c85e356e31bd4abeac90b29a9adb2131" PartId="6c887215bda54428bf03d51d3c10e676"/>
        </Part>
      </Part>
    </Part>
    <Part Type="straipsnis" Nr="2" Abbr="2 str." Title="Įstatymo įsigaliojimas ir taikymas" DocPartId="b8bc372294e948ef97ba35ea7e0b2167" PartId="e6a18c5f45c24469bfeb9dc74ab25ce4">
      <Part Type="strDalis" Nr="1" Abbr="2 str. 1 d." DocPartId="8defc57bc7604f018e728c6e4856195f" PartId="e3cc56c606a14ce9b3dce158ed37c185"/>
      <Part Type="strDalis" Nr="2" Abbr="2 str. 2 d." DocPartId="528f2cc748184e47b55a308af516fa58" PartId="52c61fc607254a0f93ce50289d707764"/>
    </Part>
    <Part Type="signatura" DocPartId="e720ab171cd44d43befc08e69869ec8e" PartId="7e8c99edb93143dba38a3f2ce183b915"/>
  </Part>
</Parts>
</file>

<file path=customXml/itemProps1.xml><?xml version="1.0" encoding="utf-8"?>
<ds:datastoreItem xmlns:ds="http://schemas.openxmlformats.org/officeDocument/2006/customXml" ds:itemID="{22D3721C-D173-4649-AEBE-CADC65136E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118</Words>
  <Characters>790</Characters>
  <Application>Microsoft Office Word</Application>
  <DocSecurity>4</DocSecurity>
  <Lines>29</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893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2026-05-15T07:04:00Z</dcterms:created>
  <dc:creator>User</dc:creator>
  <lastModifiedBy>adlibuser</lastModifiedBy>
  <lastPrinted>2004-12-10T05:45:00Z</lastPrinted>
  <dcterms:modified xsi:type="dcterms:W3CDTF">2026-05-15T07:04:00Z</dcterms:modified>
  <revision>2</revision>
</coreProperties>
</file>