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03d95e6a6464fe7a639de1038d6ec2e"/>
        <w:id w:val="1489062682"/>
        <w:lock w:val="sdtLocked"/>
      </w:sdtPr>
      <w:sdtEndPr/>
      <w:sdtContent>
        <w:p w:rsidR="00311F20" w:rsidRDefault="00311F20" w:rsidP="00C07C28">
          <w:pPr>
            <w:jc w:val="center"/>
            <w:rPr>
              <w:lang w:eastAsia="lt-LT"/>
            </w:rPr>
          </w:pPr>
        </w:p>
        <w:p w:rsidR="00311F20" w:rsidRPr="00C07C28" w:rsidRDefault="00C07C28" w:rsidP="00C07C28">
          <w:pPr>
            <w:jc w:val="center"/>
            <w:rPr>
              <w:lang w:eastAsia="lt-LT"/>
            </w:rPr>
          </w:pPr>
          <w:r>
            <w:rPr>
              <w:rFonts w:ascii="Arial" w:hAnsi="Arial" w:cs="Arial"/>
              <w:noProof/>
              <w:lang w:eastAsia="lt-LT"/>
            </w:rPr>
            <w:drawing>
              <wp:inline distT="0" distB="0" distL="0" distR="0" wp14:anchorId="51441210" wp14:editId="3B75DD4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311F20" w:rsidRDefault="00C07C28" w:rsidP="00C07C28">
          <w:pPr>
            <w:keepNext/>
            <w:jc w:val="center"/>
            <w:rPr>
              <w:rFonts w:ascii="Arial" w:hAnsi="Arial" w:cs="Arial"/>
              <w:caps/>
              <w:sz w:val="36"/>
              <w:lang w:eastAsia="lt-LT"/>
            </w:rPr>
          </w:pPr>
          <w:r>
            <w:rPr>
              <w:rFonts w:ascii="Arial" w:hAnsi="Arial" w:cs="Arial"/>
              <w:caps/>
              <w:sz w:val="36"/>
              <w:lang w:eastAsia="lt-LT"/>
            </w:rPr>
            <w:t>Lietuvos Respublikos Vyriausybė</w:t>
          </w:r>
        </w:p>
        <w:p w:rsidR="00311F20" w:rsidRDefault="00311F20" w:rsidP="00C07C28">
          <w:pPr>
            <w:jc w:val="center"/>
            <w:rPr>
              <w:caps/>
              <w:lang w:eastAsia="lt-LT"/>
            </w:rPr>
          </w:pPr>
        </w:p>
        <w:p w:rsidR="00311F20" w:rsidRDefault="00C07C28" w:rsidP="00C07C28">
          <w:pPr>
            <w:jc w:val="center"/>
            <w:rPr>
              <w:b/>
              <w:caps/>
              <w:lang w:eastAsia="lt-LT"/>
            </w:rPr>
          </w:pPr>
          <w:r>
            <w:rPr>
              <w:b/>
              <w:caps/>
              <w:lang w:eastAsia="lt-LT"/>
            </w:rPr>
            <w:t>nutarimas</w:t>
          </w:r>
        </w:p>
        <w:p w:rsidR="00311F20" w:rsidRDefault="00C07C28" w:rsidP="00C07C28">
          <w:pPr>
            <w:jc w:val="center"/>
            <w:rPr>
              <w:b/>
              <w:lang w:eastAsia="lt-LT"/>
            </w:rPr>
          </w:pPr>
          <w:r>
            <w:rPr>
              <w:b/>
              <w:lang w:eastAsia="lt-LT"/>
            </w:rPr>
            <w:t xml:space="preserve">DĖL LIETUVOS RESPUBLIKOS PRIDĖTINĖS VERTĖS MOKESČIO ĮSTATYMO NR. IX-751 19 STRAIPSNIO PAKEITIMO ĮSTATYMO PROJEKTO NR. XIVP-3367(2) IR </w:t>
          </w:r>
          <w:r>
            <w:rPr>
              <w:b/>
              <w:szCs w:val="24"/>
              <w:lang w:eastAsia="lt-LT"/>
            </w:rPr>
            <w:t>LIETUVOS RESPUBLIKOS PRIDĖTINĖS VERTĖS MOKESČIO ĮSTATYMO NR. IX-751 19 STRAIPSNIO PAKEITIMO ĮSTATYMO PROJEKTO NR. XVP-250</w:t>
          </w:r>
        </w:p>
        <w:p w:rsidR="00311F20" w:rsidRDefault="00311F20" w:rsidP="00C07C28">
          <w:pPr>
            <w:jc w:val="center"/>
            <w:rPr>
              <w:lang w:eastAsia="lt-LT"/>
            </w:rPr>
          </w:pPr>
        </w:p>
        <w:p w:rsidR="00311F20" w:rsidRDefault="00C07C28" w:rsidP="00C07C28">
          <w:pPr>
            <w:jc w:val="center"/>
            <w:rPr>
              <w:lang w:eastAsia="lt-LT"/>
            </w:rPr>
          </w:pPr>
          <w:r>
            <w:rPr>
              <w:lang w:eastAsia="lt-LT"/>
            </w:rPr>
            <w:t xml:space="preserve">2025 m. lapkričio 12 d. </w:t>
          </w:r>
          <w:r>
            <w:rPr>
              <w:lang w:eastAsia="lt-LT"/>
            </w:rPr>
            <w:t>Nr.</w:t>
          </w:r>
          <w:r w:rsidRPr="00C07C28">
            <w:t xml:space="preserve"> </w:t>
          </w:r>
          <w:r w:rsidRPr="00C07C28">
            <w:rPr>
              <w:lang w:eastAsia="lt-LT"/>
            </w:rPr>
            <w:t>797</w:t>
          </w:r>
        </w:p>
        <w:p w:rsidR="00311F20" w:rsidRDefault="00C07C28" w:rsidP="00C07C28">
          <w:pPr>
            <w:jc w:val="center"/>
            <w:rPr>
              <w:lang w:eastAsia="lt-LT"/>
            </w:rPr>
          </w:pPr>
          <w:r>
            <w:rPr>
              <w:lang w:eastAsia="lt-LT"/>
            </w:rPr>
            <w:t>Vilnius</w:t>
          </w:r>
        </w:p>
        <w:p w:rsidR="00311F20" w:rsidRDefault="00311F20">
          <w:pPr>
            <w:jc w:val="center"/>
            <w:rPr>
              <w:lang w:eastAsia="lt-LT"/>
            </w:rPr>
          </w:pPr>
        </w:p>
        <w:p w:rsidR="00C07C28" w:rsidRDefault="00C07C28">
          <w:pPr>
            <w:jc w:val="center"/>
            <w:rPr>
              <w:lang w:eastAsia="lt-LT"/>
            </w:rPr>
          </w:pPr>
        </w:p>
        <w:sdt>
          <w:sdtPr>
            <w:alias w:val="preambule"/>
            <w:tag w:val="part_ffe382a6830d40caac4e694a4bc33d7f"/>
            <w:id w:val="1844977665"/>
            <w:lock w:val="sdtLocked"/>
          </w:sdtPr>
          <w:sdtEndPr/>
          <w:sdtContent>
            <w:p w:rsidR="00311F20" w:rsidRDefault="00C07C28">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Vadovaudamasi Lietuvos Respublikos Seimo statuto 138 straipsniu ir atsižvelgdama į Lietuvos Respublikos Seimo valdybos 2</w:t>
              </w:r>
              <w:r>
                <w:rPr>
                  <w:szCs w:val="24"/>
                  <w:lang w:eastAsia="lt-LT"/>
                </w:rPr>
                <w:t xml:space="preserve">024 m. balandžio 10 d. sprendimo Nr. SV-S-1363 „Dėl įstatymų projektų išvadų“ 1.1 papunktį ir Lietuvos Respublikos Seimo 2025 m. gegužės 6 d. vakariniame posėdyje priimtą sprendimą (protokolas Nr. SPP-40), Lietuvos Respublikos Vyriausybė </w:t>
              </w:r>
              <w:r>
                <w:rPr>
                  <w:spacing w:val="100"/>
                  <w:szCs w:val="24"/>
                  <w:lang w:eastAsia="lt-LT"/>
                </w:rPr>
                <w:t>nutari</w:t>
              </w:r>
              <w:r>
                <w:rPr>
                  <w:szCs w:val="24"/>
                  <w:lang w:eastAsia="lt-LT"/>
                </w:rPr>
                <w:t>a:</w:t>
              </w:r>
            </w:p>
          </w:sdtContent>
        </w:sdt>
        <w:sdt>
          <w:sdtPr>
            <w:alias w:val="pastraipa"/>
            <w:tag w:val="part_ee213524840d426aabf86fbae2f34efd"/>
            <w:id w:val="218106536"/>
            <w:lock w:val="sdtLocked"/>
          </w:sdtPr>
          <w:sdtEndPr/>
          <w:sdtContent>
            <w:p w:rsidR="00311F20" w:rsidRDefault="00C07C28">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Pritart</w:t>
              </w:r>
              <w:r>
                <w:rPr>
                  <w:szCs w:val="24"/>
                  <w:lang w:eastAsia="lt-LT"/>
                </w:rPr>
                <w:t>i Lietuvos Respublikos pridėtinės vertės mokesčio įstatymo Nr. IX-751 19 straipsnio pakeitimo įstatymo projekto Nr. XIVP-3367(2) ir Lietuvos Respublikos pridėtinės vertės mokesčio įstatymo Nr. IX-751 19 straipsnio pakeitimo įstatymo projekto Nr. XVP-250 (t</w:t>
              </w:r>
              <w:r>
                <w:rPr>
                  <w:szCs w:val="24"/>
                  <w:lang w:eastAsia="lt-LT"/>
                </w:rPr>
                <w:t>oliau kartu – Įstatymų projektai) aiškinamuosiuose raštuose nurodytiems siekiams skatinti sveikatai palankią mitybą ir gerinti sveikesnio maisto prieinamumą, tačiau nepritarti Įstatymų projektams dėl šių priežasčių:</w:t>
              </w:r>
            </w:p>
          </w:sdtContent>
        </w:sdt>
        <w:sdt>
          <w:sdtPr>
            <w:alias w:val="1 p."/>
            <w:tag w:val="part_9781927144c0435da01c2fc636f05d65"/>
            <w:id w:val="828017928"/>
            <w:lock w:val="sdtLocked"/>
          </w:sdtPr>
          <w:sdtEndPr/>
          <w:sdtContent>
            <w:p w:rsidR="00311F20" w:rsidRDefault="00C07C28">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781927144c0435da01c2fc636f05d65"/>
                  <w:id w:val="149107038"/>
                  <w:lock w:val="sdtLocked"/>
                </w:sdtPr>
                <w:sdtEndPr/>
                <w:sdtContent>
                  <w:r>
                    <w:rPr>
                      <w:szCs w:val="24"/>
                      <w:lang w:eastAsia="lt-LT"/>
                    </w:rPr>
                    <w:t>1</w:t>
                  </w:r>
                </w:sdtContent>
              </w:sdt>
              <w:r>
                <w:rPr>
                  <w:szCs w:val="24"/>
                  <w:lang w:eastAsia="lt-LT"/>
                </w:rPr>
                <w:t xml:space="preserve">. Lengvatinių pridėtinės vertės </w:t>
              </w:r>
              <w:r>
                <w:rPr>
                  <w:szCs w:val="24"/>
                  <w:lang w:eastAsia="lt-LT"/>
                </w:rPr>
                <w:t>mokesčio (toliau – PVM) tarifų nustatymo tikslas – mažinti prekių ir paslaugų kainą galutiniams vartotojams.</w:t>
              </w:r>
              <w:r>
                <w:rPr>
                  <w:lang w:eastAsia="lt-LT"/>
                </w:rPr>
                <w:t xml:space="preserve"> Tačiau praktika rodo, kad prekės ir paslaugos, kurioms sumažinamas PVM tarifas, iš esmės nepinga (nuo 2019 m. sausio 1 d. nuo 9 iki 5 procentų suma</w:t>
              </w:r>
              <w:r>
                <w:rPr>
                  <w:lang w:eastAsia="lt-LT"/>
                </w:rPr>
                <w:t>žinus laikraščiams, žurnalams ir kitiems periodiniams leidiniams taikomą PVM tarifą, 2019 metų sausį šių prekių kainos (su PVM) turėjo sumažėti 3,7 procento, tačiau, palyginti su 2018 metų gruodžiu, kainos nepakito. Tokių leidinių kainos kasmet toliau augo</w:t>
              </w:r>
              <w:r>
                <w:rPr>
                  <w:lang w:eastAsia="lt-LT"/>
                </w:rPr>
                <w:t xml:space="preserve"> ir 2023 metų gruodį laikraščių, žurnalų ir kitų periodinių leidinių kainos buvo 54,8 procento didesnės nei 2018 metų gruodį, t. y. dėl kitų nei mokestiniai veiksnių šių prekių kainos padidėjo 60,7 procento). Darytina išvada</w:t>
              </w:r>
              <w:r>
                <w:rPr>
                  <w:szCs w:val="24"/>
                  <w:lang w:eastAsia="lt-LT"/>
                </w:rPr>
                <w:t>, kad siūloma PVM lengvata netur</w:t>
              </w:r>
              <w:r>
                <w:rPr>
                  <w:szCs w:val="24"/>
                  <w:lang w:eastAsia="lt-LT"/>
                </w:rPr>
                <w:t>ėtų esminės įtakos kainai, kurią sumoka galutiniai vartotojai, ir dėl šios priežasties nebūtų pasiekti Įstatymų projektų aiškinamuosiuose raštuose nurodyti siekiai.</w:t>
              </w:r>
            </w:p>
          </w:sdtContent>
        </w:sdt>
        <w:sdt>
          <w:sdtPr>
            <w:alias w:val="2 p."/>
            <w:tag w:val="part_17a1876aa30c42029a51322e13308a75"/>
            <w:id w:val="-240869474"/>
            <w:lock w:val="sdtLocked"/>
          </w:sdtPr>
          <w:sdtEndPr/>
          <w:sdtContent>
            <w:p w:rsidR="00311F20" w:rsidRDefault="00C07C28" w:rsidP="00C07C28">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7a1876aa30c42029a51322e13308a75"/>
                  <w:id w:val="-618608220"/>
                  <w:lock w:val="sdtLocked"/>
                </w:sdtPr>
                <w:sdtEndPr/>
                <w:sdtContent>
                  <w:bookmarkStart w:id="0" w:name="_GoBack"/>
                  <w:bookmarkEnd w:id="0"/>
                  <w:r>
                    <w:rPr>
                      <w:szCs w:val="24"/>
                      <w:lang w:eastAsia="lt-LT"/>
                    </w:rPr>
                    <w:t>2</w:t>
                  </w:r>
                </w:sdtContent>
              </w:sdt>
              <w:r>
                <w:rPr>
                  <w:szCs w:val="24"/>
                  <w:lang w:eastAsia="lt-LT"/>
                </w:rPr>
                <w:t>. Dėl lengvatinio 5 procentų PVM tarifo taikymo vaisiams, daržovėms ir uogoms Lietuvos</w:t>
              </w:r>
              <w:r>
                <w:rPr>
                  <w:szCs w:val="24"/>
                  <w:lang w:eastAsia="lt-LT"/>
                </w:rPr>
                <w:t xml:space="preserve"> Respublikos valstybės biudžetas per metus netektų apie 108 mln. eurų pajamų iš PVM, o šiuo metu Lietuvoje dėl dabartinių geopolitinių aplinkybių prioritetai skiriami krašto gynybai </w:t>
              </w:r>
              <w:r>
                <w:rPr>
                  <w:szCs w:val="24"/>
                  <w:lang w:eastAsia="lt-LT"/>
                </w:rPr>
                <w:lastRenderedPageBreak/>
                <w:t>stiprinti, gynybos reikmėms finansuoti bei poreikiui didinti valstybės biu</w:t>
              </w:r>
              <w:r>
                <w:rPr>
                  <w:szCs w:val="24"/>
                  <w:lang w:eastAsia="lt-LT"/>
                </w:rPr>
                <w:t>džeto pajamas užtikrinti.</w:t>
              </w:r>
            </w:p>
          </w:sdtContent>
        </w:sdt>
        <w:sdt>
          <w:sdtPr>
            <w:alias w:val="signatura"/>
            <w:tag w:val="part_d1990626f3284a17950d9534d55c909f"/>
            <w:id w:val="-673952098"/>
            <w:lock w:val="sdtLocked"/>
          </w:sdtPr>
          <w:sdtEndPr/>
          <w:sdtContent>
            <w:p w:rsidR="00C07C28" w:rsidRDefault="00C07C28">
              <w:pPr>
                <w:tabs>
                  <w:tab w:val="center" w:pos="-7800"/>
                  <w:tab w:val="left" w:pos="6237"/>
                  <w:tab w:val="right" w:pos="8306"/>
                </w:tabs>
              </w:pPr>
            </w:p>
            <w:p w:rsidR="00C07C28" w:rsidRDefault="00C07C28">
              <w:pPr>
                <w:tabs>
                  <w:tab w:val="center" w:pos="-7800"/>
                  <w:tab w:val="left" w:pos="6237"/>
                  <w:tab w:val="right" w:pos="8306"/>
                </w:tabs>
              </w:pPr>
            </w:p>
            <w:p w:rsidR="00C07C28" w:rsidRDefault="00C07C28">
              <w:pPr>
                <w:tabs>
                  <w:tab w:val="center" w:pos="-7800"/>
                  <w:tab w:val="left" w:pos="6237"/>
                  <w:tab w:val="right" w:pos="8306"/>
                </w:tabs>
              </w:pPr>
            </w:p>
            <w:p w:rsidR="00311F20" w:rsidRDefault="00C07C28">
              <w:pPr>
                <w:tabs>
                  <w:tab w:val="center" w:pos="-7800"/>
                  <w:tab w:val="left" w:pos="6237"/>
                  <w:tab w:val="right" w:pos="8306"/>
                </w:tabs>
                <w:rPr>
                  <w:lang w:eastAsia="lt-LT"/>
                </w:rPr>
              </w:pPr>
              <w:r>
                <w:rPr>
                  <w:lang w:eastAsia="lt-LT"/>
                </w:rPr>
                <w:t>Ministrė Pirmininkė</w:t>
              </w:r>
              <w:r>
                <w:rPr>
                  <w:lang w:eastAsia="lt-LT"/>
                </w:rPr>
                <w:tab/>
                <w:t>Inga Ruginienė</w:t>
              </w:r>
            </w:p>
            <w:p w:rsidR="00311F20" w:rsidRDefault="00311F20">
              <w:pPr>
                <w:tabs>
                  <w:tab w:val="center" w:pos="-7800"/>
                  <w:tab w:val="left" w:pos="6237"/>
                  <w:tab w:val="right" w:pos="8306"/>
                </w:tabs>
                <w:rPr>
                  <w:lang w:eastAsia="lt-LT"/>
                </w:rPr>
              </w:pPr>
            </w:p>
            <w:p w:rsidR="00311F20" w:rsidRDefault="00311F20">
              <w:pPr>
                <w:tabs>
                  <w:tab w:val="center" w:pos="-7800"/>
                  <w:tab w:val="left" w:pos="6237"/>
                  <w:tab w:val="right" w:pos="8306"/>
                </w:tabs>
                <w:rPr>
                  <w:lang w:eastAsia="lt-LT"/>
                </w:rPr>
              </w:pPr>
            </w:p>
            <w:p w:rsidR="00311F20" w:rsidRDefault="00C07C28">
              <w:pPr>
                <w:tabs>
                  <w:tab w:val="center" w:pos="-7800"/>
                  <w:tab w:val="left" w:pos="6237"/>
                  <w:tab w:val="right" w:pos="8306"/>
                </w:tabs>
                <w:rPr>
                  <w:lang w:eastAsia="lt-LT"/>
                </w:rPr>
              </w:pPr>
              <w:r>
                <w:rPr>
                  <w:lang w:eastAsia="lt-LT"/>
                </w:rPr>
                <w:t>Finansų ministras</w:t>
              </w:r>
              <w:r>
                <w:rPr>
                  <w:lang w:eastAsia="lt-LT"/>
                </w:rPr>
                <w:tab/>
                <w:t>Kristupas Vaitiekūnas</w:t>
              </w:r>
            </w:p>
          </w:sdtContent>
        </w:sdt>
      </w:sdtContent>
    </w:sdt>
    <w:sectPr w:rsidR="00311F20">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1F20" w:rsidRDefault="00C07C28">
      <w:pPr>
        <w:rPr>
          <w:lang w:eastAsia="lt-LT"/>
        </w:rPr>
      </w:pPr>
      <w:r>
        <w:rPr>
          <w:lang w:eastAsia="lt-LT"/>
        </w:rPr>
        <w:separator/>
      </w:r>
    </w:p>
  </w:endnote>
  <w:endnote w:type="continuationSeparator" w:id="0">
    <w:p w:rsidR="00311F20" w:rsidRDefault="00C07C2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F20" w:rsidRDefault="00311F20">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F20" w:rsidRDefault="00311F20">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F20" w:rsidRDefault="00311F20">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1F20" w:rsidRDefault="00C07C28">
      <w:pPr>
        <w:rPr>
          <w:lang w:eastAsia="lt-LT"/>
        </w:rPr>
      </w:pPr>
      <w:r>
        <w:rPr>
          <w:lang w:eastAsia="lt-LT"/>
        </w:rPr>
        <w:separator/>
      </w:r>
    </w:p>
  </w:footnote>
  <w:footnote w:type="continuationSeparator" w:id="0">
    <w:p w:rsidR="00311F20" w:rsidRDefault="00C07C2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F20" w:rsidRDefault="00C07C2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311F20" w:rsidRDefault="00311F20">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F20" w:rsidRDefault="00C07C2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311F20" w:rsidRDefault="00311F20">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1F20" w:rsidRDefault="00311F2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6F3"/>
    <w:rsid w:val="00311F20"/>
    <w:rsid w:val="006D16F3"/>
    <w:rsid w:val="00C07C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55682CB5"/>
  <w15:docId w15:val="{A0C7125C-A6C9-4559-A4CF-4E25C1F1F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4a0fc2e77cb41ac8b3ab5553c52e8be" PartId="203d95e6a6464fe7a639de1038d6ec2e">
    <Part Type="preambule" DocPartId="b1a73b0d847b40f0abb7c29f1311650e" PartId="ffe382a6830d40caac4e694a4bc33d7f"/>
    <Part Type="pastraipa" DocPartId="1125137be7bd4eb59e8c1f643229026f" PartId="ee213524840d426aabf86fbae2f34efd"/>
    <Part Type="punktas" Nr="1" Abbr="1 p." DocPartId="368efcb7ac094786a027825e6863f9c8" PartId="9781927144c0435da01c2fc636f05d65"/>
    <Part Type="punktas" Nr="2" Abbr="2 p." DocPartId="d447e6515df144cd90968f4f03476332" PartId="17a1876aa30c42029a51322e13308a75"/>
    <Part Type="signatura" DocPartId="85a58608ad6f4a59bddead4bafa2b5a9" PartId="d1990626f3284a17950d9534d55c909f"/>
  </Part>
</Parts>
</file>

<file path=customXml/itemProps1.xml><?xml version="1.0" encoding="utf-8"?>
<ds:datastoreItem xmlns:ds="http://schemas.openxmlformats.org/officeDocument/2006/customXml" ds:itemID="{EA457F35-1B71-4328-9716-DDF6AD74A7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341</Words>
  <Characters>2281</Characters>
  <Application>Microsoft Office Word</Application>
  <DocSecurity>0</DocSecurity>
  <Lines>19</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2617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Giedrė Morkūnienė</dc:creator>
  <cp:lastModifiedBy>DINDIENĖ Laura</cp:lastModifiedBy>
  <cp:revision>3</cp:revision>
  <cp:lastPrinted>2017-07-10T05:31:00Z</cp:lastPrinted>
  <dcterms:created xsi:type="dcterms:W3CDTF">2025-11-18T11:42:00Z</dcterms:created>
  <dcterms:modified xsi:type="dcterms:W3CDTF">2025-11-18T12:20:00Z</dcterms:modified>
</cp:coreProperties>
</file>