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ce8a58add2a341308747d138eaf6e435"/>
        <w:lock w:val="sdtLocked"/>
        <w:richText/>
      </w:sdtPr>
      <w:sdtContent>
        <w:tbl>
          <w:tblPr>
            <w:tblW w:w="9558" w:type="dxa"/>
            <w:jc w:val="center"/>
            <w:tblLayout w:type="fixed"/>
            <w:tblLook w:val="0000" w:firstRow="0" w:lastRow="0" w:firstColumn="0" w:lastColumn="0" w:noHBand="0" w:noVBand="0"/>
          </w:tblPr>
          <w:tblGrid>
            <w:gridCol w:w="9558"/>
          </w:tblGrid>
          <w:tr w14:paraId="796777E0" w14:textId="77777777">
            <w:trPr>
              <w:trHeight w:val="2970"/>
              <w:jc w:val="center"/>
            </w:trPr>
            <w:tc>
              <w:tcPr>
                <w:tcW w:w="9558" w:type="dxa"/>
                <w:vAlign w:val="bottom"/>
              </w:tcPr>
              <w:p w14:paraId="75643C67" w14:textId="77777777">
                <w:pPr>
                  <w:tabs>
                    <w:tab w:val="center" w:pos="4153"/>
                    <w:tab w:val="right" w:pos="8306"/>
                  </w:tabs>
                  <w:rPr>
                    <w:rFonts w:ascii="Arial" w:hAnsi="Arial"/>
                    <w:sz w:val="22"/>
                    <w:lang w:val="en-US"/>
                  </w:rPr>
                </w:pPr>
              </w:p>
              <w:p w14:paraId="293BE8A5" w14:textId="77777777">
                <w:pPr>
                  <w:tabs>
                    <w:tab w:val="center" w:pos="4153"/>
                    <w:tab w:val="right" w:pos="8306"/>
                  </w:tabs>
                  <w:rPr>
                    <w:rFonts w:ascii="Arial" w:hAnsi="Arial"/>
                    <w:sz w:val="22"/>
                    <w:lang w:val="en-US"/>
                  </w:rPr>
                </w:pPr>
              </w:p>
              <w:p w14:paraId="7A58C48D" w14:textId="77777777">
                <w:pPr>
                  <w:jc w:val="right"/>
                  <w:rPr>
                    <w:b/>
                    <w:sz w:val="20"/>
                  </w:rPr>
                </w:pPr>
              </w:p>
              <w:p w14:paraId="3A79416B" w14:textId="77777777">
                <w:pPr>
                  <w:jc w:val="center"/>
                  <w:rPr>
                    <w:b/>
                    <w:caps/>
                    <w:szCs w:val="24"/>
                  </w:rPr>
                </w:pPr>
              </w:p>
              <w:p w14:paraId="58CF8ACC" w14:textId="77777777">
                <w:pPr>
                  <w:jc w:val="center"/>
                  <w:rPr>
                    <w:b/>
                    <w:caps/>
                    <w:szCs w:val="24"/>
                  </w:rPr>
                </w:pPr>
              </w:p>
              <w:p w14:paraId="2D0CA7A6" w14:textId="77777777">
                <w:pPr>
                  <w:jc w:val="center"/>
                  <w:rPr>
                    <w:b/>
                    <w:caps/>
                    <w:szCs w:val="24"/>
                  </w:rPr>
                </w:pPr>
                <w:r>
                  <w:rPr>
                    <w:spacing w:val="20"/>
                    <w:sz w:val="16"/>
                    <w:szCs w:val="24"/>
                  </w:rPr>
                  <w:object w:dxaOrig="931" w:dyaOrig="1036" w14:anchorId="3B1986A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7" o:title=""/>
                    </v:shape>
                    <o:OLEObject Type="Embed" ProgID="Word.Picture.8" ShapeID="_x0000_i1025" DrawAspect="Content" ObjectID="_1845182572" r:id="rId8"/>
                  </w:object>
                </w:r>
              </w:p>
              <w:p w14:paraId="59886897" w14:textId="77777777">
                <w:pPr>
                  <w:jc w:val="center"/>
                  <w:rPr>
                    <w:b/>
                    <w:caps/>
                    <w:szCs w:val="24"/>
                  </w:rPr>
                </w:pPr>
                <w:r>
                  <w:rPr>
                    <w:b/>
                    <w:caps/>
                    <w:szCs w:val="24"/>
                  </w:rPr>
                  <w:t xml:space="preserve">TELŠIŲ RAJONO SAVIVALDYBĖS ADMINISTRACIJOS </w:t>
                </w:r>
              </w:p>
              <w:p w14:paraId="6121482A" w14:textId="77777777">
                <w:pPr>
                  <w:jc w:val="center"/>
                  <w:rPr>
                    <w:b/>
                    <w:caps/>
                    <w:szCs w:val="24"/>
                  </w:rPr>
                </w:pPr>
                <w:r>
                  <w:rPr>
                    <w:b/>
                    <w:caps/>
                    <w:szCs w:val="24"/>
                  </w:rPr>
                  <w:t>DIREKTORIUS</w:t>
                </w:r>
              </w:p>
              <w:p w14:paraId="54DA4EE5" w14:textId="77777777">
                <w:pPr>
                  <w:jc w:val="center"/>
                  <w:rPr>
                    <w:b/>
                    <w:caps/>
                    <w:szCs w:val="24"/>
                  </w:rPr>
                </w:pPr>
              </w:p>
              <w:p w14:paraId="561186A6" w14:textId="77777777">
                <w:pPr>
                  <w:jc w:val="center"/>
                  <w:rPr>
                    <w:b/>
                    <w:sz w:val="20"/>
                  </w:rPr>
                </w:pPr>
              </w:p>
            </w:tc>
          </w:tr>
          <w:tr w14:paraId="62467FF6" w14:textId="77777777">
            <w:trPr>
              <w:trHeight w:val="284"/>
              <w:jc w:val="center"/>
            </w:trPr>
            <w:tc>
              <w:tcPr>
                <w:tcW w:w="9558" w:type="dxa"/>
                <w:vAlign w:val="bottom"/>
              </w:tcPr>
              <w:p w14:paraId="116EC9F5" w14:textId="77777777">
                <w:pPr>
                  <w:jc w:val="center"/>
                  <w:rPr>
                    <w:b/>
                    <w:caps/>
                    <w:szCs w:val="24"/>
                  </w:rPr>
                </w:pPr>
                <w:r>
                  <w:rPr>
                    <w:b/>
                    <w:caps/>
                    <w:szCs w:val="24"/>
                  </w:rPr>
                  <w:t>ĮSAKYMAS</w:t>
                </w:r>
              </w:p>
            </w:tc>
          </w:tr>
          <w:tr w14:paraId="57B7E365" w14:textId="77777777">
            <w:trPr>
              <w:trHeight w:val="284"/>
              <w:jc w:val="center"/>
            </w:trPr>
            <w:tc>
              <w:tcPr>
                <w:tcW w:w="9558" w:type="dxa"/>
                <w:vAlign w:val="bottom"/>
              </w:tcPr>
              <w:p w14:paraId="45A7F6E7" w14:textId="644AD9AD">
                <w:pPr>
                  <w:jc w:val="center"/>
                  <w:rPr>
                    <w:b/>
                    <w:szCs w:val="24"/>
                  </w:rPr>
                </w:pPr>
                <w:r>
                  <w:rPr>
                    <w:b/>
                    <w:szCs w:val="24"/>
                  </w:rPr>
                  <w:t>DĖL MOKINIŲ VEŽIMO IŠLAIDŲ APMOKĖJIMO TELŠIŲ „DŽIUGO“ GIMNAZIJAI</w:t>
                </w:r>
              </w:p>
            </w:tc>
          </w:tr>
          <w:tr w14:paraId="19C8E44C" w14:textId="77777777">
            <w:trPr>
              <w:trHeight w:val="284"/>
              <w:jc w:val="center"/>
            </w:trPr>
            <w:tc>
              <w:tcPr>
                <w:tcW w:w="9558" w:type="dxa"/>
                <w:vAlign w:val="bottom"/>
              </w:tcPr>
              <w:p w14:paraId="449B6D9C" w14:textId="77777777">
                <w:pPr>
                  <w:jc w:val="center"/>
                  <w:rPr>
                    <w:bCs/>
                    <w:szCs w:val="24"/>
                  </w:rPr>
                </w:pPr>
              </w:p>
            </w:tc>
          </w:tr>
          <w:tr w14:paraId="3403FD3D" w14:textId="77777777">
            <w:trPr>
              <w:trHeight w:val="284"/>
              <w:jc w:val="center"/>
            </w:trPr>
            <w:tc>
              <w:tcPr>
                <w:tcW w:w="9558" w:type="dxa"/>
                <w:vAlign w:val="bottom"/>
              </w:tcPr>
              <w:p w14:paraId="4AEAFD4B" w14:textId="31782FD5">
                <w:pPr>
                  <w:jc w:val="center"/>
                  <w:rPr>
                    <w:bCs/>
                    <w:szCs w:val="24"/>
                  </w:rPr>
                </w:pPr>
                <w:r>
                  <w:rPr>
                    <w:bCs/>
                    <w:szCs w:val="24"/>
                  </w:rPr>
                  <w:t xml:space="preserve">2026 m. liepos 2 d. Nr. A1-974 </w:t>
                </w:r>
              </w:p>
            </w:tc>
          </w:tr>
          <w:tr w14:paraId="40FF244D" w14:textId="77777777">
            <w:trPr>
              <w:trHeight w:val="284"/>
              <w:jc w:val="center"/>
            </w:trPr>
            <w:tc>
              <w:tcPr>
                <w:tcW w:w="9558" w:type="dxa"/>
                <w:vAlign w:val="bottom"/>
              </w:tcPr>
              <w:p w14:paraId="1816E295" w14:textId="77777777">
                <w:pPr>
                  <w:jc w:val="center"/>
                  <w:rPr>
                    <w:bCs/>
                    <w:szCs w:val="24"/>
                  </w:rPr>
                </w:pPr>
                <w:r>
                  <w:rPr>
                    <w:bCs/>
                    <w:szCs w:val="24"/>
                  </w:rPr>
                  <w:t>Telšiai</w:t>
                </w:r>
              </w:p>
            </w:tc>
          </w:tr>
        </w:tbl>
        <w:p w14:paraId="55669B47" w14:textId="77777777">
          <w:pPr>
            <w:ind w:firstLine="720"/>
            <w:jc w:val="both"/>
            <w:rPr>
              <w:szCs w:val="24"/>
              <w:lang w:eastAsia="lt-LT"/>
            </w:rPr>
          </w:pPr>
        </w:p>
      </w:sdtContent>
    </w:sdt>
    <w:sdt>
      <w:sdtPr>
        <w:alias w:val="pastraipa"/>
        <w:tag w:val="part_0b64d04ebd154243b61a0a37de4d227d"/>
        <w:lock w:val="sdtLocked"/>
        <w:richText/>
      </w:sdtPr>
      <w:sdtContent>
        <w:p w14:paraId="4EA26486" w14:textId="095ECD86">
          <w:pPr>
            <w:ind w:firstLine="720"/>
            <w:jc w:val="both"/>
            <w:rPr>
              <w:szCs w:val="24"/>
            </w:rPr>
          </w:pPr>
          <w:r>
            <w:rPr>
              <w:szCs w:val="24"/>
              <w:lang w:eastAsia="lt-LT"/>
            </w:rPr>
            <w:t>Vadovaudamasi Lietuvos Respublikos vietos savivaldos įstatymo 34 straipsnio 6 dalies 1 punktu,</w:t>
          </w:r>
          <w:r>
            <w:rPr>
              <w:szCs w:val="24"/>
            </w:rPr>
            <w:t xml:space="preserve"> Mokinių vežimo Telšių rajone tėvų (globėjų, rūpintojų) privačiu transportu tvarkos aprašo, patvirtinto Telšių rajono savivaldybės tarybos 2023 m. gruodžio 14 d. sprendimu Nr. T1-356 „Dėl mokinių vežimo Telšių rajone tėvų (globėjų, rūpintojų) privačiu transportu tvarkos aprašo patvirtinimo“, 14 punktu, Telšių rajono savivaldybės mero 2025 m. rugsėjo 17 d. potvarkiu Nr. M1-621 „Dėl mokinio vežimo tėvų transportu išlaidų kompensavimo“ bei atsižvelgdama į Telšių „Džiugo“ gimnazijos 2026 m. birželio 15 d. raštą Nr. S-79 „Dėl pažymos „Dėl mokinių vežimo tėvų (globėjų, rūpintojų) privačiu transportu išlaidų kompensavimo“ pateikimo“:</w:t>
          </w:r>
        </w:p>
        <w:sdt>
          <w:sdtPr>
            <w:alias w:val="1 p."/>
            <w:tag w:val="part_08cd61c65afb427986e2ea3ebba7158f"/>
            <w:lock w:val="sdtLocked"/>
            <w:richText/>
          </w:sdtPr>
          <w:sdtContent>
            <w:p w14:paraId="7B883430" w14:textId="38366114">
              <w:pPr>
                <w:ind w:firstLine="709"/>
                <w:jc w:val="both"/>
              </w:pPr>
              <w:sdt>
                <w:sdtPr>
                  <w:alias w:val="Numeris"/>
                  <w:tag w:val="nr_08cd61c65afb427986e2ea3ebba7158f"/>
                  <w:lock w:val="sdtLocked"/>
                  <w:richText/>
                </w:sdtPr>
                <w:sdtContent>
                  <w:r>
                    <w:t>1</w:t>
                  </w:r>
                </w:sdtContent>
              </w:sdt>
              <w:r>
                <w:t xml:space="preserve">. S k i r i u Telšių „Džiugo“ gimnazijai 14,34 Eur iš Telšių rajono savivaldybės biudžeto 002 programos 01 tikslo 06 uždavinio 01 priemonės „Keleivių vežimo organizavimas“ šiai priemonei 2026  m. skirtų asignavimų tėvų patirtoms vaikų vežiojimo į mokyklą ir į namus išlaidoms apmokėti už 2026 m. birželio mėnesį.</w:t>
              </w:r>
            </w:p>
          </w:sdtContent>
        </w:sdt>
        <w:sdt>
          <w:sdtPr>
            <w:alias w:val="2 p."/>
            <w:tag w:val="part_67679469505644df86794d8dce1cd12a"/>
            <w:lock w:val="sdtLocked"/>
            <w:richText/>
          </w:sdtPr>
          <w:sdtContent>
            <w:p w14:paraId="187D45F2" w14:textId="46197649">
              <w:pPr>
                <w:ind w:firstLine="720"/>
                <w:jc w:val="both"/>
              </w:pPr>
              <w:sdt>
                <w:sdtPr>
                  <w:alias w:val="Numeris"/>
                  <w:tag w:val="nr_67679469505644df86794d8dce1cd12a"/>
                  <w:lock w:val="sdtLocked"/>
                  <w:richText/>
                </w:sdtPr>
                <w:sdtContent>
                  <w:r>
                    <w:rPr>
                      <w:szCs w:val="24"/>
                      <w:lang w:eastAsia="lt-LT"/>
                    </w:rPr>
                    <w:t>2</w:t>
                  </w:r>
                </w:sdtContent>
              </w:sdt>
              <w:r>
                <w:rPr>
                  <w:szCs w:val="24"/>
                  <w:lang w:eastAsia="lt-LT"/>
                </w:rPr>
                <w:t>. Į p a r e i g o j u Telšių rajono savivaldybės administracijos Buhalterinės apskaitos skyrių apmokėti patirtas išlaidas, pervedant lėšas į Telšių „Džiugo“ gimnazijos sąskaitą LT394010042800060171 Luminor Bank, AS.</w:t>
              </w:r>
            </w:p>
          </w:sdtContent>
        </w:sdt>
        <w:sdt>
          <w:sdtPr>
            <w:alias w:val="3 p."/>
            <w:tag w:val="part_a51412ea542c4f339e02ad8f64f0098c"/>
            <w:lock w:val="sdtLocked"/>
            <w:richText/>
          </w:sdtPr>
          <w:sdtContent>
            <w:p w14:paraId="18F1155B" w14:textId="7E078FAC">
              <w:pPr>
                <w:ind w:firstLine="709"/>
                <w:jc w:val="both"/>
                <w:rPr>
                  <w:szCs w:val="24"/>
                </w:rPr>
              </w:pPr>
              <w:sdt>
                <w:sdtPr>
                  <w:alias w:val="Numeris"/>
                  <w:tag w:val="nr_a51412ea542c4f339e02ad8f64f0098c"/>
                  <w:lock w:val="sdtLocked"/>
                  <w:richText/>
                </w:sdtPr>
                <w:sdtContent>
                  <w:r>
                    <w:rPr>
                      <w:szCs w:val="24"/>
                    </w:rPr>
                    <w:t>3</w:t>
                  </w:r>
                </w:sdtContent>
              </w:sdt>
              <w:r>
                <w:rPr>
                  <w:szCs w:val="24"/>
                </w:rPr>
                <w:t xml:space="preserve">. Į p a r e i g o j u Telšių „Džiugo“ gimnaziją pateikti išlaidų sąmatą Telšių rajono savivaldybės administracijos Buhalterinės apskaitos skyriui. </w:t>
              </w:r>
            </w:p>
          </w:sdtContent>
        </w:sdt>
        <w:sdt>
          <w:sdtPr>
            <w:alias w:val="4 p."/>
            <w:tag w:val="part_386ae3aac16c47ad808d5d42cfd2b068"/>
            <w:lock w:val="sdtLocked"/>
            <w:richText/>
          </w:sdtPr>
          <w:sdtContent>
            <w:p w14:paraId="69A3DBA8" w14:textId="4AB87C82">
              <w:pPr>
                <w:ind w:firstLine="709"/>
                <w:jc w:val="both"/>
                <w:rPr>
                  <w:szCs w:val="24"/>
                </w:rPr>
              </w:pPr>
              <w:sdt>
                <w:sdtPr>
                  <w:alias w:val="Numeris"/>
                  <w:tag w:val="nr_386ae3aac16c47ad808d5d42cfd2b068"/>
                  <w:lock w:val="sdtLocked"/>
                  <w:richText/>
                </w:sdtPr>
                <w:sdtContent>
                  <w:r>
                    <w:rPr>
                      <w:szCs w:val="24"/>
                    </w:rPr>
                    <w:t>4</w:t>
                  </w:r>
                </w:sdtContent>
              </w:sdt>
              <w:r>
                <w:rPr>
                  <w:szCs w:val="24"/>
                </w:rPr>
                <w:t>. N u s t a t a u, kad šio įsakymo vykdymą kontroliuoja Telšių rajono savivaldybės administracijos Ekonomikos ir turto valdymo skyriaus vedėja Neringa Staponkienė.</w:t>
              </w:r>
            </w:p>
            <w:p w14:paraId="4E2EA335" w14:textId="77777777">
              <w:pPr>
                <w:tabs>
                  <w:tab w:val="left" w:pos="1080"/>
                </w:tabs>
                <w:jc w:val="both"/>
                <w:rPr>
                  <w:szCs w:val="24"/>
                </w:rPr>
              </w:pPr>
            </w:p>
            <w:p w14:paraId="6A2691DF" w14:textId="77777777">
              <w:pPr>
                <w:tabs>
                  <w:tab w:val="right" w:pos="9072"/>
                </w:tabs>
              </w:pPr>
            </w:p>
          </w:sdtContent>
        </w:sdt>
        <w:sdt>
          <w:sdtPr>
            <w:alias w:val="signatura"/>
            <w:tag w:val="part_bd5f6903da304918b3de7fc3bf992a38"/>
            <w:lock w:val="sdtLocked"/>
            <w:richText/>
          </w:sdtPr>
          <w:sdtContent>
            <w:p w14:paraId="787A8B1E" w14:textId="77777777">
              <w:pPr>
                <w:tabs>
                  <w:tab w:val="left" w:pos="1296"/>
                  <w:tab w:val="center" w:pos="4153"/>
                  <w:tab w:val="right" w:pos="8306"/>
                </w:tabs>
                <w:rPr>
                  <w:szCs w:val="24"/>
                </w:rPr>
              </w:pPr>
              <w:r>
                <w:rPr>
                  <w:color w:val="000000"/>
                  <w:szCs w:val="24"/>
                  <w:lang w:val="pt-BR"/>
                </w:rPr>
                <w:t xml:space="preserve">Administracijos direktorė                                                                                           Lina Leinartienė</w:t>
              </w:r>
            </w:p>
            <w:p w14:paraId="61E20262" w14:textId="77777777">
              <w:pPr>
                <w:ind w:left="709"/>
                <w:rPr>
                  <w:szCs w:val="24"/>
                </w:rPr>
              </w:pPr>
            </w:p>
            <w:p w14:paraId="73CCFFA0" w14:textId="77777777">
              <w:pPr>
                <w:tabs>
                  <w:tab w:val="left" w:pos="1080"/>
                </w:tabs>
                <w:jc w:val="both"/>
                <w:rPr>
                  <w:szCs w:val="24"/>
                </w:rPr>
              </w:pPr>
            </w:p>
            <w:p w14:paraId="0E32FB92" w14:textId="54E9BFD8">
              <w:pPr>
                <w:rPr>
                  <w:szCs w:val="24"/>
                </w:rPr>
              </w:pPr>
            </w:p>
            <w:p w14:paraId="1C49192D" w14:textId="77777777">
              <w:pPr>
                <w:rPr>
                  <w:szCs w:val="24"/>
                </w:rPr>
              </w:pPr>
            </w:p>
            <w:p w14:paraId="279161B0" w14:textId="77777777">
              <w:pPr>
                <w:rPr>
                  <w:szCs w:val="24"/>
                </w:rPr>
              </w:pPr>
            </w:p>
            <w:p w14:paraId="0E609074" w14:textId="77777777">
              <w:pPr>
                <w:rPr>
                  <w:szCs w:val="24"/>
                </w:rPr>
              </w:pPr>
            </w:p>
            <w:p w14:paraId="133D92F6" w14:textId="77777777">
              <w:pPr>
                <w:rPr>
                  <w:szCs w:val="24"/>
                </w:rPr>
              </w:pPr>
            </w:p>
            <w:p w14:paraId="04416BB8" w14:textId="77777777">
              <w:pPr>
                <w:rPr>
                  <w:szCs w:val="24"/>
                </w:rPr>
              </w:pPr>
            </w:p>
            <w:p w14:paraId="2BDDC59E" w14:textId="18C5596D">
              <w:pPr>
                <w:rPr>
                  <w:szCs w:val="24"/>
                </w:rPr>
              </w:pPr>
              <w:r>
                <w:rPr>
                  <w:szCs w:val="24"/>
                </w:rPr>
                <w:t>Parengė</w:t>
              </w:r>
            </w:p>
            <w:p w14:paraId="75F3123D" w14:textId="62D83514">
              <w:pPr>
                <w:tabs>
                  <w:tab w:val="left" w:pos="709"/>
                </w:tabs>
                <w:rPr>
                  <w:szCs w:val="24"/>
                </w:rPr>
              </w:pPr>
              <w:r>
                <w:rPr>
                  <w:szCs w:val="24"/>
                </w:rPr>
                <w:t>Alma Dauginienė</w:t>
              </w:r>
            </w:p>
            <w:p w14:paraId="090FB82F" w14:textId="62AB1FA0">
              <w:r>
                <w:t>2026-07-01</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BDCEB4" w14:textId="77777777">
      <w:pPr>
        <w:rPr>
          <w:szCs w:val="24"/>
          <w:lang w:val="en-GB"/>
        </w:rPr>
      </w:pPr>
      <w:r>
        <w:rPr>
          <w:szCs w:val="24"/>
          <w:lang w:val="en-GB"/>
        </w:rPr>
        <w:separator/>
      </w:r>
    </w:p>
  </w:endnote>
  <w:endnote w:type="continuationSeparator" w:id="0">
    <w:p w14:paraId="50D04201"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045809"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13468A"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BE4BC1" w14:textId="77777777">
    <w:pPr>
      <w:tabs>
        <w:tab w:val="center" w:pos="4153"/>
        <w:tab w:val="right" w:pos="8306"/>
      </w:tabs>
      <w:jc w:val="right"/>
      <w:rPr>
        <w:rFonts w:ascii="Arial" w:hAnsi="Arial"/>
        <w:sz w:val="18"/>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D118B8" w14:textId="77777777">
      <w:pPr>
        <w:rPr>
          <w:szCs w:val="24"/>
          <w:lang w:val="en-GB"/>
        </w:rPr>
      </w:pPr>
      <w:r>
        <w:rPr>
          <w:szCs w:val="24"/>
          <w:lang w:val="en-GB"/>
        </w:rPr>
        <w:separator/>
      </w:r>
    </w:p>
  </w:footnote>
  <w:footnote w:type="continuationSeparator" w:id="0">
    <w:p w14:paraId="7D2FB159"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B7624F"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6B4346A4"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A7310" w14:textId="4B30BB99">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14:paraId="3CFCF57E"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237B2F"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2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60F18E22"/>
  <w15:docId w15:val="{8A4D76CA-AD53-4C78-AAF1-A7540F6AE25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6555090">
      <w:bodyDiv w:val="1"/>
      <w:marLeft w:val="0"/>
      <w:marRight w:val="0"/>
      <w:marTop w:val="0"/>
      <w:marBottom w:val="0"/>
      <w:divBdr>
        <w:top w:val="none" w:sz="0" w:space="0" w:color="auto"/>
        <w:left w:val="none" w:sz="0" w:space="0" w:color="auto"/>
        <w:bottom w:val="none" w:sz="0" w:space="0" w:color="auto"/>
        <w:right w:val="none" w:sz="0" w:space="0" w:color="auto"/>
      </w:divBdr>
      <w:divsChild>
        <w:div w:id="789474372">
          <w:marLeft w:val="0"/>
          <w:marRight w:val="0"/>
          <w:marTop w:val="0"/>
          <w:marBottom w:val="0"/>
          <w:divBdr>
            <w:top w:val="none" w:sz="0" w:space="0" w:color="auto"/>
            <w:left w:val="none" w:sz="0" w:space="0" w:color="auto"/>
            <w:bottom w:val="none" w:sz="0" w:space="0" w:color="auto"/>
            <w:right w:val="none" w:sz="0" w:space="0" w:color="auto"/>
          </w:divBdr>
          <w:divsChild>
            <w:div w:id="1196843990">
              <w:marLeft w:val="0"/>
              <w:marRight w:val="0"/>
              <w:marTop w:val="0"/>
              <w:marBottom w:val="0"/>
              <w:divBdr>
                <w:top w:val="none" w:sz="0" w:space="0" w:color="auto"/>
                <w:left w:val="none" w:sz="0" w:space="0" w:color="auto"/>
                <w:bottom w:val="none" w:sz="0" w:space="0" w:color="auto"/>
                <w:right w:val="none" w:sz="0" w:space="0" w:color="auto"/>
              </w:divBdr>
              <w:divsChild>
                <w:div w:id="113212250">
                  <w:marLeft w:val="0"/>
                  <w:marRight w:val="0"/>
                  <w:marTop w:val="0"/>
                  <w:marBottom w:val="0"/>
                  <w:divBdr>
                    <w:top w:val="none" w:sz="0" w:space="0" w:color="auto"/>
                    <w:left w:val="none" w:sz="0" w:space="0" w:color="auto"/>
                    <w:bottom w:val="none" w:sz="0" w:space="0" w:color="auto"/>
                    <w:right w:val="none" w:sz="0" w:space="0" w:color="auto"/>
                  </w:divBdr>
                  <w:divsChild>
                    <w:div w:id="462701950">
                      <w:marLeft w:val="0"/>
                      <w:marRight w:val="0"/>
                      <w:marTop w:val="0"/>
                      <w:marBottom w:val="0"/>
                      <w:divBdr>
                        <w:top w:val="none" w:sz="0" w:space="0" w:color="auto"/>
                        <w:left w:val="none" w:sz="0" w:space="0" w:color="auto"/>
                        <w:bottom w:val="none" w:sz="0" w:space="0" w:color="auto"/>
                        <w:right w:val="none" w:sz="0" w:space="0" w:color="auto"/>
                      </w:divBdr>
                      <w:divsChild>
                        <w:div w:id="929436500">
                          <w:marLeft w:val="-15"/>
                          <w:marRight w:val="0"/>
                          <w:marTop w:val="0"/>
                          <w:marBottom w:val="0"/>
                          <w:divBdr>
                            <w:top w:val="none" w:sz="0" w:space="0" w:color="auto"/>
                            <w:left w:val="none" w:sz="0" w:space="0" w:color="auto"/>
                            <w:bottom w:val="none" w:sz="0" w:space="0" w:color="auto"/>
                            <w:right w:val="none" w:sz="0" w:space="0" w:color="auto"/>
                          </w:divBdr>
                          <w:divsChild>
                            <w:div w:id="1560281460">
                              <w:marLeft w:val="0"/>
                              <w:marRight w:val="0"/>
                              <w:marTop w:val="0"/>
                              <w:marBottom w:val="0"/>
                              <w:divBdr>
                                <w:top w:val="none" w:sz="0" w:space="0" w:color="auto"/>
                                <w:left w:val="none" w:sz="0" w:space="0" w:color="auto"/>
                                <w:bottom w:val="none" w:sz="0" w:space="0" w:color="auto"/>
                                <w:right w:val="none" w:sz="0" w:space="0" w:color="auto"/>
                              </w:divBdr>
                              <w:divsChild>
                                <w:div w:id="482163622">
                                  <w:marLeft w:val="0"/>
                                  <w:marRight w:val="0"/>
                                  <w:marTop w:val="0"/>
                                  <w:marBottom w:val="0"/>
                                  <w:divBdr>
                                    <w:top w:val="none" w:sz="0" w:space="0" w:color="auto"/>
                                    <w:left w:val="none" w:sz="0" w:space="0" w:color="auto"/>
                                    <w:bottom w:val="none" w:sz="0" w:space="0" w:color="auto"/>
                                    <w:right w:val="none" w:sz="0" w:space="0" w:color="auto"/>
                                  </w:divBdr>
                                  <w:divsChild>
                                    <w:div w:id="75054502">
                                      <w:marLeft w:val="0"/>
                                      <w:marRight w:val="-15"/>
                                      <w:marTop w:val="0"/>
                                      <w:marBottom w:val="0"/>
                                      <w:divBdr>
                                        <w:top w:val="none" w:sz="0" w:space="0" w:color="auto"/>
                                        <w:left w:val="none" w:sz="0" w:space="0" w:color="auto"/>
                                        <w:bottom w:val="none" w:sz="0" w:space="0" w:color="auto"/>
                                        <w:right w:val="none" w:sz="0" w:space="0" w:color="auto"/>
                                      </w:divBdr>
                                      <w:divsChild>
                                        <w:div w:id="1530410601">
                                          <w:marLeft w:val="0"/>
                                          <w:marRight w:val="0"/>
                                          <w:marTop w:val="0"/>
                                          <w:marBottom w:val="0"/>
                                          <w:divBdr>
                                            <w:top w:val="none" w:sz="0" w:space="0" w:color="auto"/>
                                            <w:left w:val="none" w:sz="0" w:space="0" w:color="auto"/>
                                            <w:bottom w:val="none" w:sz="0" w:space="0" w:color="auto"/>
                                            <w:right w:val="none" w:sz="0" w:space="0" w:color="auto"/>
                                          </w:divBdr>
                                          <w:divsChild>
                                            <w:div w:id="290982385">
                                              <w:marLeft w:val="0"/>
                                              <w:marRight w:val="0"/>
                                              <w:marTop w:val="0"/>
                                              <w:marBottom w:val="0"/>
                                              <w:divBdr>
                                                <w:top w:val="none" w:sz="0" w:space="0" w:color="auto"/>
                                                <w:left w:val="none" w:sz="0" w:space="0" w:color="auto"/>
                                                <w:bottom w:val="none" w:sz="0" w:space="0" w:color="auto"/>
                                                <w:right w:val="none" w:sz="0" w:space="0" w:color="auto"/>
                                              </w:divBdr>
                                              <w:divsChild>
                                                <w:div w:id="1687947015">
                                                  <w:marLeft w:val="0"/>
                                                  <w:marRight w:val="0"/>
                                                  <w:marTop w:val="0"/>
                                                  <w:marBottom w:val="0"/>
                                                  <w:divBdr>
                                                    <w:top w:val="none" w:sz="0" w:space="0" w:color="auto"/>
                                                    <w:left w:val="none" w:sz="0" w:space="0" w:color="auto"/>
                                                    <w:bottom w:val="none" w:sz="0" w:space="0" w:color="auto"/>
                                                    <w:right w:val="none" w:sz="0" w:space="0" w:color="auto"/>
                                                  </w:divBdr>
                                                  <w:divsChild>
                                                    <w:div w:id="1663851052">
                                                      <w:marLeft w:val="-270"/>
                                                      <w:marRight w:val="0"/>
                                                      <w:marTop w:val="0"/>
                                                      <w:marBottom w:val="0"/>
                                                      <w:divBdr>
                                                        <w:top w:val="none" w:sz="0" w:space="0" w:color="auto"/>
                                                        <w:left w:val="none" w:sz="0" w:space="0" w:color="auto"/>
                                                        <w:bottom w:val="none" w:sz="0" w:space="0" w:color="auto"/>
                                                        <w:right w:val="none" w:sz="0" w:space="0" w:color="auto"/>
                                                      </w:divBdr>
                                                      <w:divsChild>
                                                        <w:div w:id="1391535296">
                                                          <w:marLeft w:val="0"/>
                                                          <w:marRight w:val="0"/>
                                                          <w:marTop w:val="0"/>
                                                          <w:marBottom w:val="0"/>
                                                          <w:divBdr>
                                                            <w:top w:val="single" w:sz="6" w:space="0" w:color="E5E6E9"/>
                                                            <w:left w:val="single" w:sz="6" w:space="0" w:color="DFE0E4"/>
                                                            <w:bottom w:val="single" w:sz="6" w:space="0" w:color="D0D1D5"/>
                                                            <w:right w:val="single" w:sz="6" w:space="0" w:color="DFE0E4"/>
                                                          </w:divBdr>
                                                          <w:divsChild>
                                                            <w:div w:id="563376542">
                                                              <w:marLeft w:val="0"/>
                                                              <w:marRight w:val="0"/>
                                                              <w:marTop w:val="0"/>
                                                              <w:marBottom w:val="0"/>
                                                              <w:divBdr>
                                                                <w:top w:val="none" w:sz="0" w:space="0" w:color="auto"/>
                                                                <w:left w:val="none" w:sz="0" w:space="0" w:color="auto"/>
                                                                <w:bottom w:val="none" w:sz="0" w:space="0" w:color="auto"/>
                                                                <w:right w:val="none" w:sz="0" w:space="0" w:color="auto"/>
                                                              </w:divBdr>
                                                              <w:divsChild>
                                                                <w:div w:id="628052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577061708">
      <w:bodyDiv w:val="1"/>
      <w:marLeft w:val="0"/>
      <w:marRight w:val="0"/>
      <w:marTop w:val="0"/>
      <w:marBottom w:val="0"/>
      <w:divBdr>
        <w:top w:val="none" w:sz="0" w:space="0" w:color="auto"/>
        <w:left w:val="none" w:sz="0" w:space="0" w:color="auto"/>
        <w:bottom w:val="none" w:sz="0" w:space="0" w:color="auto"/>
        <w:right w:val="none" w:sz="0" w:space="0" w:color="auto"/>
      </w:divBdr>
    </w:div>
    <w:div w:id="674917800">
      <w:bodyDiv w:val="1"/>
      <w:marLeft w:val="0"/>
      <w:marRight w:val="0"/>
      <w:marTop w:val="0"/>
      <w:marBottom w:val="0"/>
      <w:divBdr>
        <w:top w:val="none" w:sz="0" w:space="0" w:color="auto"/>
        <w:left w:val="none" w:sz="0" w:space="0" w:color="auto"/>
        <w:bottom w:val="none" w:sz="0" w:space="0" w:color="auto"/>
        <w:right w:val="none" w:sz="0" w:space="0" w:color="auto"/>
      </w:divBdr>
      <w:divsChild>
        <w:div w:id="868763737">
          <w:marLeft w:val="0"/>
          <w:marRight w:val="0"/>
          <w:marTop w:val="0"/>
          <w:marBottom w:val="0"/>
          <w:divBdr>
            <w:top w:val="none" w:sz="0" w:space="0" w:color="auto"/>
            <w:left w:val="none" w:sz="0" w:space="0" w:color="auto"/>
            <w:bottom w:val="none" w:sz="0" w:space="0" w:color="auto"/>
            <w:right w:val="none" w:sz="0" w:space="0" w:color="auto"/>
          </w:divBdr>
          <w:divsChild>
            <w:div w:id="220756234">
              <w:marLeft w:val="0"/>
              <w:marRight w:val="0"/>
              <w:marTop w:val="0"/>
              <w:marBottom w:val="0"/>
              <w:divBdr>
                <w:top w:val="none" w:sz="0" w:space="0" w:color="auto"/>
                <w:left w:val="none" w:sz="0" w:space="0" w:color="auto"/>
                <w:bottom w:val="none" w:sz="0" w:space="0" w:color="auto"/>
                <w:right w:val="none" w:sz="0" w:space="0" w:color="auto"/>
              </w:divBdr>
              <w:divsChild>
                <w:div w:id="1931615488">
                  <w:marLeft w:val="0"/>
                  <w:marRight w:val="0"/>
                  <w:marTop w:val="0"/>
                  <w:marBottom w:val="0"/>
                  <w:divBdr>
                    <w:top w:val="none" w:sz="0" w:space="0" w:color="auto"/>
                    <w:left w:val="none" w:sz="0" w:space="0" w:color="auto"/>
                    <w:bottom w:val="none" w:sz="0" w:space="0" w:color="auto"/>
                    <w:right w:val="none" w:sz="0" w:space="0" w:color="auto"/>
                  </w:divBdr>
                  <w:divsChild>
                    <w:div w:id="1331329232">
                      <w:marLeft w:val="0"/>
                      <w:marRight w:val="0"/>
                      <w:marTop w:val="0"/>
                      <w:marBottom w:val="0"/>
                      <w:divBdr>
                        <w:top w:val="none" w:sz="0" w:space="0" w:color="auto"/>
                        <w:left w:val="none" w:sz="0" w:space="0" w:color="auto"/>
                        <w:bottom w:val="none" w:sz="0" w:space="0" w:color="auto"/>
                        <w:right w:val="none" w:sz="0" w:space="0" w:color="auto"/>
                      </w:divBdr>
                      <w:divsChild>
                        <w:div w:id="129640850">
                          <w:marLeft w:val="-15"/>
                          <w:marRight w:val="0"/>
                          <w:marTop w:val="0"/>
                          <w:marBottom w:val="0"/>
                          <w:divBdr>
                            <w:top w:val="none" w:sz="0" w:space="0" w:color="auto"/>
                            <w:left w:val="none" w:sz="0" w:space="0" w:color="auto"/>
                            <w:bottom w:val="none" w:sz="0" w:space="0" w:color="auto"/>
                            <w:right w:val="none" w:sz="0" w:space="0" w:color="auto"/>
                          </w:divBdr>
                          <w:divsChild>
                            <w:div w:id="1957977952">
                              <w:marLeft w:val="0"/>
                              <w:marRight w:val="0"/>
                              <w:marTop w:val="0"/>
                              <w:marBottom w:val="0"/>
                              <w:divBdr>
                                <w:top w:val="none" w:sz="0" w:space="0" w:color="auto"/>
                                <w:left w:val="none" w:sz="0" w:space="0" w:color="auto"/>
                                <w:bottom w:val="none" w:sz="0" w:space="0" w:color="auto"/>
                                <w:right w:val="none" w:sz="0" w:space="0" w:color="auto"/>
                              </w:divBdr>
                              <w:divsChild>
                                <w:div w:id="246038545">
                                  <w:marLeft w:val="0"/>
                                  <w:marRight w:val="0"/>
                                  <w:marTop w:val="0"/>
                                  <w:marBottom w:val="0"/>
                                  <w:divBdr>
                                    <w:top w:val="none" w:sz="0" w:space="0" w:color="auto"/>
                                    <w:left w:val="none" w:sz="0" w:space="0" w:color="auto"/>
                                    <w:bottom w:val="none" w:sz="0" w:space="0" w:color="auto"/>
                                    <w:right w:val="none" w:sz="0" w:space="0" w:color="auto"/>
                                  </w:divBdr>
                                  <w:divsChild>
                                    <w:div w:id="2009942722">
                                      <w:marLeft w:val="0"/>
                                      <w:marRight w:val="-15"/>
                                      <w:marTop w:val="0"/>
                                      <w:marBottom w:val="0"/>
                                      <w:divBdr>
                                        <w:top w:val="none" w:sz="0" w:space="0" w:color="auto"/>
                                        <w:left w:val="none" w:sz="0" w:space="0" w:color="auto"/>
                                        <w:bottom w:val="none" w:sz="0" w:space="0" w:color="auto"/>
                                        <w:right w:val="none" w:sz="0" w:space="0" w:color="auto"/>
                                      </w:divBdr>
                                      <w:divsChild>
                                        <w:div w:id="2096201119">
                                          <w:marLeft w:val="0"/>
                                          <w:marRight w:val="0"/>
                                          <w:marTop w:val="0"/>
                                          <w:marBottom w:val="0"/>
                                          <w:divBdr>
                                            <w:top w:val="none" w:sz="0" w:space="0" w:color="auto"/>
                                            <w:left w:val="none" w:sz="0" w:space="0" w:color="auto"/>
                                            <w:bottom w:val="none" w:sz="0" w:space="0" w:color="auto"/>
                                            <w:right w:val="none" w:sz="0" w:space="0" w:color="auto"/>
                                          </w:divBdr>
                                          <w:divsChild>
                                            <w:div w:id="723141873">
                                              <w:marLeft w:val="0"/>
                                              <w:marRight w:val="0"/>
                                              <w:marTop w:val="0"/>
                                              <w:marBottom w:val="0"/>
                                              <w:divBdr>
                                                <w:top w:val="none" w:sz="0" w:space="0" w:color="auto"/>
                                                <w:left w:val="none" w:sz="0" w:space="0" w:color="auto"/>
                                                <w:bottom w:val="none" w:sz="0" w:space="0" w:color="auto"/>
                                                <w:right w:val="none" w:sz="0" w:space="0" w:color="auto"/>
                                              </w:divBdr>
                                              <w:divsChild>
                                                <w:div w:id="740447986">
                                                  <w:marLeft w:val="0"/>
                                                  <w:marRight w:val="0"/>
                                                  <w:marTop w:val="0"/>
                                                  <w:marBottom w:val="0"/>
                                                  <w:divBdr>
                                                    <w:top w:val="none" w:sz="0" w:space="0" w:color="auto"/>
                                                    <w:left w:val="none" w:sz="0" w:space="0" w:color="auto"/>
                                                    <w:bottom w:val="none" w:sz="0" w:space="0" w:color="auto"/>
                                                    <w:right w:val="none" w:sz="0" w:space="0" w:color="auto"/>
                                                  </w:divBdr>
                                                  <w:divsChild>
                                                    <w:div w:id="1397507959">
                                                      <w:marLeft w:val="-270"/>
                                                      <w:marRight w:val="0"/>
                                                      <w:marTop w:val="0"/>
                                                      <w:marBottom w:val="0"/>
                                                      <w:divBdr>
                                                        <w:top w:val="none" w:sz="0" w:space="0" w:color="auto"/>
                                                        <w:left w:val="none" w:sz="0" w:space="0" w:color="auto"/>
                                                        <w:bottom w:val="none" w:sz="0" w:space="0" w:color="auto"/>
                                                        <w:right w:val="none" w:sz="0" w:space="0" w:color="auto"/>
                                                      </w:divBdr>
                                                      <w:divsChild>
                                                        <w:div w:id="239946199">
                                                          <w:marLeft w:val="0"/>
                                                          <w:marRight w:val="0"/>
                                                          <w:marTop w:val="0"/>
                                                          <w:marBottom w:val="0"/>
                                                          <w:divBdr>
                                                            <w:top w:val="single" w:sz="6" w:space="0" w:color="E5E6E9"/>
                                                            <w:left w:val="single" w:sz="6" w:space="0" w:color="DFE0E4"/>
                                                            <w:bottom w:val="single" w:sz="6" w:space="0" w:color="D0D1D5"/>
                                                            <w:right w:val="single" w:sz="6" w:space="0" w:color="DFE0E4"/>
                                                          </w:divBdr>
                                                          <w:divsChild>
                                                            <w:div w:id="1131635606">
                                                              <w:marLeft w:val="0"/>
                                                              <w:marRight w:val="0"/>
                                                              <w:marTop w:val="0"/>
                                                              <w:marBottom w:val="0"/>
                                                              <w:divBdr>
                                                                <w:top w:val="none" w:sz="0" w:space="0" w:color="auto"/>
                                                                <w:left w:val="none" w:sz="0" w:space="0" w:color="auto"/>
                                                                <w:bottom w:val="none" w:sz="0" w:space="0" w:color="auto"/>
                                                                <w:right w:val="none" w:sz="0" w:space="0" w:color="auto"/>
                                                              </w:divBdr>
                                                              <w:divsChild>
                                                                <w:div w:id="967668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778571582">
      <w:bodyDiv w:val="1"/>
      <w:marLeft w:val="0"/>
      <w:marRight w:val="0"/>
      <w:marTop w:val="0"/>
      <w:marBottom w:val="0"/>
      <w:divBdr>
        <w:top w:val="none" w:sz="0" w:space="0" w:color="auto"/>
        <w:left w:val="none" w:sz="0" w:space="0" w:color="auto"/>
        <w:bottom w:val="none" w:sz="0" w:space="0" w:color="auto"/>
        <w:right w:val="none" w:sz="0" w:space="0" w:color="auto"/>
      </w:divBdr>
    </w:div>
    <w:div w:id="1690445541">
      <w:bodyDiv w:val="1"/>
      <w:marLeft w:val="0"/>
      <w:marRight w:val="0"/>
      <w:marTop w:val="0"/>
      <w:marBottom w:val="0"/>
      <w:divBdr>
        <w:top w:val="none" w:sz="0" w:space="0" w:color="auto"/>
        <w:left w:val="none" w:sz="0" w:space="0" w:color="auto"/>
        <w:bottom w:val="none" w:sz="0" w:space="0" w:color="auto"/>
        <w:right w:val="none" w:sz="0" w:space="0" w:color="auto"/>
      </w:divBdr>
      <w:divsChild>
        <w:div w:id="1557744125">
          <w:marLeft w:val="0"/>
          <w:marRight w:val="0"/>
          <w:marTop w:val="0"/>
          <w:marBottom w:val="0"/>
          <w:divBdr>
            <w:top w:val="none" w:sz="0" w:space="0" w:color="auto"/>
            <w:left w:val="none" w:sz="0" w:space="0" w:color="auto"/>
            <w:bottom w:val="none" w:sz="0" w:space="0" w:color="auto"/>
            <w:right w:val="none" w:sz="0" w:space="0" w:color="auto"/>
          </w:divBdr>
        </w:div>
        <w:div w:id="499351131">
          <w:marLeft w:val="0"/>
          <w:marRight w:val="0"/>
          <w:marTop w:val="0"/>
          <w:marBottom w:val="0"/>
          <w:divBdr>
            <w:top w:val="none" w:sz="0" w:space="0" w:color="auto"/>
            <w:left w:val="none" w:sz="0" w:space="0" w:color="auto"/>
            <w:bottom w:val="none" w:sz="0" w:space="0" w:color="auto"/>
            <w:right w:val="none" w:sz="0" w:space="0" w:color="auto"/>
          </w:divBdr>
        </w:div>
        <w:div w:id="334039907">
          <w:marLeft w:val="0"/>
          <w:marRight w:val="0"/>
          <w:marTop w:val="0"/>
          <w:marBottom w:val="0"/>
          <w:divBdr>
            <w:top w:val="none" w:sz="0" w:space="0" w:color="auto"/>
            <w:left w:val="none" w:sz="0" w:space="0" w:color="auto"/>
            <w:bottom w:val="none" w:sz="0" w:space="0" w:color="auto"/>
            <w:right w:val="none" w:sz="0" w:space="0" w:color="auto"/>
          </w:divBdr>
        </w:div>
      </w:divsChild>
    </w:div>
    <w:div w:id="1714695301">
      <w:bodyDiv w:val="1"/>
      <w:marLeft w:val="0"/>
      <w:marRight w:val="0"/>
      <w:marTop w:val="0"/>
      <w:marBottom w:val="0"/>
      <w:divBdr>
        <w:top w:val="none" w:sz="0" w:space="0" w:color="auto"/>
        <w:left w:val="none" w:sz="0" w:space="0" w:color="auto"/>
        <w:bottom w:val="none" w:sz="0" w:space="0" w:color="auto"/>
        <w:right w:val="none" w:sz="0" w:space="0" w:color="auto"/>
      </w:divBdr>
    </w:div>
    <w:div w:id="1753234947">
      <w:bodyDiv w:val="1"/>
      <w:marLeft w:val="0"/>
      <w:marRight w:val="0"/>
      <w:marTop w:val="0"/>
      <w:marBottom w:val="0"/>
      <w:divBdr>
        <w:top w:val="none" w:sz="0" w:space="0" w:color="auto"/>
        <w:left w:val="none" w:sz="0" w:space="0" w:color="auto"/>
        <w:bottom w:val="none" w:sz="0" w:space="0" w:color="auto"/>
        <w:right w:val="none" w:sz="0" w:space="0" w:color="auto"/>
      </w:divBdr>
    </w:div>
    <w:div w:id="1973903490">
      <w:bodyDiv w:val="1"/>
      <w:marLeft w:val="0"/>
      <w:marRight w:val="0"/>
      <w:marTop w:val="0"/>
      <w:marBottom w:val="0"/>
      <w:divBdr>
        <w:top w:val="none" w:sz="0" w:space="0" w:color="auto"/>
        <w:left w:val="none" w:sz="0" w:space="0" w:color="auto"/>
        <w:bottom w:val="none" w:sz="0" w:space="0" w:color="auto"/>
        <w:right w:val="none" w:sz="0" w:space="0" w:color="auto"/>
      </w:divBdr>
    </w:div>
    <w:div w:id="2087073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2b2a2516310a4fbe86f2276f8925ecd0" PartId="ce8a58add2a341308747d138eaf6e435"/>
  <Part Type="pastraipa" DocPartId="f4205609e1594f8d87a88e6b6bdb1b08" PartId="0b64d04ebd154243b61a0a37de4d227d">
    <Part Type="punktas" Nr="1" Abbr="1 p." DocPartId="ad101b47752f46d4bfc54fcc0e26a5de" PartId="08cd61c65afb427986e2ea3ebba7158f"/>
    <Part Type="punktas" Nr="2" Abbr="2 p." DocPartId="1cd02508d998438e9b8fc0be2fac6c94" PartId="67679469505644df86794d8dce1cd12a"/>
    <Part Type="punktas" Nr="3" Abbr="3 p." DocPartId="803d577a61f84ef5a568f7b8cb749faf" PartId="a51412ea542c4f339e02ad8f64f0098c"/>
    <Part Type="punktas" Nr="4" Abbr="4 p." DocPartId="c4961334a11a4bb88547119d8cb1bf23" PartId="386ae3aac16c47ad808d5d42cfd2b068"/>
    <Part Type="signatura" DocPartId="4fe382eb2a2c48bd8797a0ae16711df9" PartId="bd5f6903da304918b3de7fc3bf992a38"/>
  </Part>
</Parts>
</file>

<file path=customXml/itemProps1.xml><?xml version="1.0" encoding="utf-8"?>
<ds:datastoreItem xmlns:ds="http://schemas.openxmlformats.org/officeDocument/2006/customXml" ds:itemID="{2BEA1A29-4148-4006-84DD-9990142F6895}">
  <ds:schemaRefs>
    <ds:schemaRef ds:uri="http://schemas.openxmlformats.org/officeDocument/2006/bibliography"/>
  </ds:schemaRefs>
</ds:datastoreItem>
</file>

<file path=customXml/itemProps2.xml><?xml version="1.0" encoding="utf-8"?>
<ds:datastoreItem xmlns:ds="http://schemas.openxmlformats.org/officeDocument/2006/customXml" ds:itemID="{DFCC1309-9057-442E-A0A9-BF58810B347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280</Words>
  <Characters>1684</Characters>
  <Application>Microsoft Office Word</Application>
  <DocSecurity>4</DocSecurity>
  <Lines>52</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1946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2026-07-10T06:55:00Z</dcterms:created>
  <dc:creator>vartotojas</dc:creator>
  <lastModifiedBy>adlibuser</lastModifiedBy>
  <lastPrinted>2025-03-05T11:45:00Z</lastPrinted>
  <dcterms:modified xsi:type="dcterms:W3CDTF">2026-07-10T06:55:00Z</dcterms:modified>
  <revision>2</revision>
  <dc:title>PROJEKTAS</dc:title>
</coreProperties>
</file>