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alias w:val="pagrindine"/>
        <w:tag w:val="part_dbb6ad47e1244a7d8d3182b0ed2b961a"/>
        <w:id w:val="-967429551"/>
        <w:lock w:val="sdtLocked"/>
      </w:sdtPr>
      <w:sdtEndPr/>
      <w:sdtContent>
        <w:p w14:paraId="6294742C" w14:textId="77777777" w:rsidR="00FE670C" w:rsidRDefault="00FE670C">
          <w:pPr>
            <w:tabs>
              <w:tab w:val="center" w:pos="4153"/>
              <w:tab w:val="right" w:pos="8306"/>
            </w:tabs>
            <w:rPr>
              <w:rFonts w:ascii="TimesLT" w:hAnsi="TimesLT"/>
              <w:lang w:val="en-US"/>
            </w:rPr>
          </w:pPr>
        </w:p>
        <w:p w14:paraId="74399B5D" w14:textId="77777777" w:rsidR="00FE670C" w:rsidRDefault="00F25A57">
          <w:pPr>
            <w:jc w:val="center"/>
            <w:rPr>
              <w:caps/>
              <w:sz w:val="22"/>
            </w:rPr>
          </w:pPr>
          <w:r>
            <w:rPr>
              <w:caps/>
              <w:noProof/>
              <w:lang w:val="en-US"/>
            </w:rPr>
            <w:drawing>
              <wp:inline distT="0" distB="0" distL="0" distR="0" wp14:anchorId="16FA072F" wp14:editId="10F24F8C">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610A47C1" w14:textId="77777777" w:rsidR="00FE670C" w:rsidRDefault="00FE670C">
          <w:pPr>
            <w:jc w:val="center"/>
            <w:rPr>
              <w:caps/>
              <w:sz w:val="12"/>
              <w:szCs w:val="12"/>
            </w:rPr>
          </w:pPr>
        </w:p>
        <w:p w14:paraId="626F9273" w14:textId="77777777" w:rsidR="00FE670C" w:rsidRDefault="00F25A57">
          <w:pPr>
            <w:jc w:val="center"/>
            <w:rPr>
              <w:b/>
              <w:bCs/>
              <w:caps/>
            </w:rPr>
          </w:pPr>
          <w:r>
            <w:rPr>
              <w:b/>
              <w:bCs/>
              <w:caps/>
            </w:rPr>
            <w:t>LIETUVOS RESPUBLIKOS</w:t>
          </w:r>
        </w:p>
        <w:p w14:paraId="6D522FB9" w14:textId="77777777" w:rsidR="00FE670C" w:rsidRDefault="00F25A57">
          <w:pPr>
            <w:jc w:val="center"/>
            <w:rPr>
              <w:b/>
              <w:caps/>
            </w:rPr>
          </w:pPr>
          <w:r>
            <w:rPr>
              <w:b/>
              <w:caps/>
            </w:rPr>
            <w:t xml:space="preserve">KRIPTOTURTO RINKŲ ĮSTATYMO NR. XIV-2879 3, 10, 12, 13, 14, 15 STRAIPSNIŲ IR PRIEDO PAKEITIMO </w:t>
          </w:r>
        </w:p>
        <w:p w14:paraId="04FDC645" w14:textId="77777777" w:rsidR="00FE670C" w:rsidRDefault="00F25A57">
          <w:pPr>
            <w:jc w:val="center"/>
            <w:rPr>
              <w:caps/>
            </w:rPr>
          </w:pPr>
          <w:r>
            <w:rPr>
              <w:b/>
              <w:caps/>
            </w:rPr>
            <w:t>ĮSTATYMAS</w:t>
          </w:r>
        </w:p>
        <w:p w14:paraId="16ABF480" w14:textId="77777777" w:rsidR="00FE670C" w:rsidRDefault="00FE670C">
          <w:pPr>
            <w:jc w:val="center"/>
            <w:rPr>
              <w:b/>
              <w:caps/>
            </w:rPr>
          </w:pPr>
        </w:p>
        <w:p w14:paraId="5DCF8526" w14:textId="77777777" w:rsidR="00FE670C" w:rsidRDefault="00F25A57">
          <w:pPr>
            <w:jc w:val="center"/>
            <w:rPr>
              <w:szCs w:val="24"/>
            </w:rPr>
          </w:pPr>
          <w:r>
            <w:rPr>
              <w:szCs w:val="24"/>
              <w:lang w:val="en-US"/>
            </w:rPr>
            <w:t>2025</w:t>
          </w:r>
          <w:r>
            <w:rPr>
              <w:szCs w:val="24"/>
            </w:rPr>
            <w:t xml:space="preserve"> m. </w:t>
          </w:r>
          <w:proofErr w:type="spellStart"/>
          <w:r>
            <w:rPr>
              <w:szCs w:val="24"/>
              <w:lang w:val="en-US"/>
            </w:rPr>
            <w:t>birželio</w:t>
          </w:r>
          <w:proofErr w:type="spellEnd"/>
          <w:r>
            <w:rPr>
              <w:szCs w:val="24"/>
            </w:rPr>
            <w:t xml:space="preserve"> </w:t>
          </w:r>
          <w:r>
            <w:rPr>
              <w:szCs w:val="24"/>
              <w:lang w:val="en-US"/>
            </w:rPr>
            <w:t>19</w:t>
          </w:r>
          <w:r>
            <w:rPr>
              <w:szCs w:val="24"/>
            </w:rPr>
            <w:t xml:space="preserve"> d. Nr. </w:t>
          </w:r>
          <w:r>
            <w:rPr>
              <w:szCs w:val="24"/>
              <w:lang w:val="en-US"/>
            </w:rPr>
            <w:t>XV-308</w:t>
          </w:r>
        </w:p>
        <w:p w14:paraId="7D33FAE9" w14:textId="77777777" w:rsidR="00FE670C" w:rsidRDefault="00F25A57">
          <w:pPr>
            <w:jc w:val="center"/>
            <w:rPr>
              <w:szCs w:val="24"/>
            </w:rPr>
          </w:pPr>
          <w:r>
            <w:rPr>
              <w:szCs w:val="24"/>
            </w:rPr>
            <w:t>Vilnius</w:t>
          </w:r>
        </w:p>
        <w:p w14:paraId="4E2DC35D" w14:textId="77777777" w:rsidR="00FE670C" w:rsidRDefault="00FE670C">
          <w:pPr>
            <w:jc w:val="center"/>
            <w:rPr>
              <w:sz w:val="22"/>
            </w:rPr>
          </w:pPr>
        </w:p>
        <w:p w14:paraId="4CACB767" w14:textId="77777777" w:rsidR="00FE670C" w:rsidRDefault="00FE670C">
          <w:pPr>
            <w:spacing w:line="360" w:lineRule="auto"/>
            <w:ind w:firstLine="720"/>
            <w:jc w:val="both"/>
            <w:rPr>
              <w:sz w:val="16"/>
              <w:szCs w:val="16"/>
            </w:rPr>
          </w:pPr>
        </w:p>
        <w:p w14:paraId="1904C47C" w14:textId="77777777" w:rsidR="00FE670C" w:rsidRDefault="00FE670C">
          <w:pPr>
            <w:spacing w:line="360" w:lineRule="auto"/>
            <w:ind w:firstLine="720"/>
            <w:jc w:val="both"/>
            <w:sectPr w:rsidR="00FE670C">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14:paraId="66F28942" w14:textId="77777777" w:rsidR="00FE670C" w:rsidRDefault="00FE670C">
          <w:pPr>
            <w:tabs>
              <w:tab w:val="center" w:pos="4153"/>
              <w:tab w:val="right" w:pos="8306"/>
            </w:tabs>
            <w:rPr>
              <w:rFonts w:ascii="TimesLT" w:hAnsi="TimesLT"/>
              <w:lang w:val="en-US"/>
            </w:rPr>
          </w:pPr>
        </w:p>
        <w:sdt>
          <w:sdtPr>
            <w:alias w:val="1 str."/>
            <w:tag w:val="part_ee2e26021c9848d2b3ea6c2d7a801785"/>
            <w:id w:val="-1261679272"/>
            <w:lock w:val="sdtLocked"/>
          </w:sdtPr>
          <w:sdtEndPr/>
          <w:sdtContent>
            <w:p w14:paraId="01889C5F" w14:textId="77777777" w:rsidR="00FE670C" w:rsidRDefault="00F25A57">
              <w:pPr>
                <w:suppressAutoHyphens/>
                <w:spacing w:line="360" w:lineRule="auto"/>
                <w:ind w:firstLine="720"/>
                <w:jc w:val="both"/>
                <w:rPr>
                  <w:b/>
                  <w:color w:val="000000"/>
                  <w:szCs w:val="24"/>
                  <w:lang w:eastAsia="zh-CN"/>
                </w:rPr>
              </w:pPr>
              <w:sdt>
                <w:sdtPr>
                  <w:alias w:val="Numeris"/>
                  <w:tag w:val="nr_ee2e26021c9848d2b3ea6c2d7a801785"/>
                  <w:id w:val="560682055"/>
                  <w:lock w:val="sdtLocked"/>
                </w:sdtPr>
                <w:sdtEndPr/>
                <w:sdtContent>
                  <w:r>
                    <w:rPr>
                      <w:b/>
                      <w:color w:val="000000"/>
                      <w:szCs w:val="24"/>
                      <w:lang w:eastAsia="zh-CN"/>
                    </w:rPr>
                    <w:t>1</w:t>
                  </w:r>
                </w:sdtContent>
              </w:sdt>
              <w:r>
                <w:rPr>
                  <w:b/>
                  <w:color w:val="000000"/>
                  <w:szCs w:val="24"/>
                  <w:lang w:eastAsia="zh-CN"/>
                </w:rPr>
                <w:t xml:space="preserve"> straipsnis. </w:t>
              </w:r>
              <w:sdt>
                <w:sdtPr>
                  <w:alias w:val="Pavadinimas"/>
                  <w:tag w:val="title_ee2e26021c9848d2b3ea6c2d7a801785"/>
                  <w:id w:val="2047714231"/>
                  <w:lock w:val="sdtLocked"/>
                </w:sdtPr>
                <w:sdtEndPr/>
                <w:sdtContent>
                  <w:r>
                    <w:rPr>
                      <w:b/>
                      <w:color w:val="000000"/>
                      <w:szCs w:val="24"/>
                      <w:lang w:eastAsia="zh-CN"/>
                    </w:rPr>
                    <w:t>3 straipsnio pakeitimas</w:t>
                  </w:r>
                </w:sdtContent>
              </w:sdt>
            </w:p>
            <w:sdt>
              <w:sdtPr>
                <w:alias w:val="1 str. 1 d."/>
                <w:tag w:val="part_fff26b170a1744e59dab6095c7abc18b"/>
                <w:id w:val="1953441244"/>
                <w:lock w:val="sdtLocked"/>
              </w:sdtPr>
              <w:sdtEndPr/>
              <w:sdtContent>
                <w:p w14:paraId="70E3917F" w14:textId="77777777" w:rsidR="00FE670C" w:rsidRDefault="00F25A57">
                  <w:pPr>
                    <w:suppressAutoHyphens/>
                    <w:spacing w:line="360" w:lineRule="auto"/>
                    <w:ind w:firstLine="720"/>
                    <w:jc w:val="both"/>
                    <w:rPr>
                      <w:bCs/>
                      <w:color w:val="000000"/>
                      <w:szCs w:val="24"/>
                      <w:lang w:eastAsia="zh-CN"/>
                    </w:rPr>
                  </w:pPr>
                  <w:r>
                    <w:rPr>
                      <w:bCs/>
                      <w:color w:val="000000"/>
                      <w:szCs w:val="24"/>
                      <w:lang w:eastAsia="zh-CN"/>
                    </w:rPr>
                    <w:t>Pakeisti 3 straipsnio 3 dalį ir ją išdėstyti taip:</w:t>
                  </w:r>
                </w:p>
                <w:sdt>
                  <w:sdtPr>
                    <w:alias w:val="citata"/>
                    <w:tag w:val="part_a60c550134774685bc30fcc7d405067a"/>
                    <w:id w:val="-782580016"/>
                    <w:lock w:val="sdtLocked"/>
                  </w:sdtPr>
                  <w:sdtEndPr/>
                  <w:sdtContent>
                    <w:sdt>
                      <w:sdtPr>
                        <w:alias w:val="3 d."/>
                        <w:tag w:val="part_c69bb5df40464d2e81fe51c70b6e1036"/>
                        <w:id w:val="1824156660"/>
                        <w:lock w:val="sdtLocked"/>
                      </w:sdtPr>
                      <w:sdtEndPr/>
                      <w:sdtContent>
                        <w:p w14:paraId="65519CB0" w14:textId="77777777" w:rsidR="00FE670C" w:rsidRDefault="00F25A57">
                          <w:pPr>
                            <w:suppressAutoHyphens/>
                            <w:spacing w:line="360" w:lineRule="auto"/>
                            <w:ind w:firstLine="720"/>
                            <w:jc w:val="both"/>
                            <w:rPr>
                              <w:bCs/>
                              <w:color w:val="000000"/>
                              <w:szCs w:val="24"/>
                              <w:lang w:eastAsia="zh-CN"/>
                            </w:rPr>
                          </w:pPr>
                          <w:r>
                            <w:rPr>
                              <w:bCs/>
                              <w:color w:val="000000"/>
                              <w:szCs w:val="24"/>
                              <w:lang w:eastAsia="zh-CN"/>
                            </w:rPr>
                            <w:t>„</w:t>
                          </w:r>
                          <w:sdt>
                            <w:sdtPr>
                              <w:alias w:val="Numeris"/>
                              <w:tag w:val="nr_c69bb5df40464d2e81fe51c70b6e1036"/>
                              <w:id w:val="-57859098"/>
                              <w:lock w:val="sdtLocked"/>
                            </w:sdtPr>
                            <w:sdtEndPr/>
                            <w:sdtContent>
                              <w:r>
                                <w:rPr>
                                  <w:bCs/>
                                  <w:color w:val="000000"/>
                                  <w:szCs w:val="24"/>
                                  <w:lang w:eastAsia="zh-CN"/>
                                </w:rPr>
                                <w:t>3</w:t>
                              </w:r>
                            </w:sdtContent>
                          </w:sdt>
                          <w:r>
                            <w:rPr>
                              <w:bCs/>
                              <w:color w:val="000000"/>
                              <w:szCs w:val="24"/>
                              <w:lang w:eastAsia="zh-CN"/>
                            </w:rPr>
                            <w:t xml:space="preserve">. Su turtu susietų žetonų emitentas ar </w:t>
                          </w:r>
                          <w:proofErr w:type="spellStart"/>
                          <w:r>
                            <w:rPr>
                              <w:bCs/>
                              <w:color w:val="000000"/>
                              <w:szCs w:val="24"/>
                              <w:lang w:eastAsia="zh-CN"/>
                            </w:rPr>
                            <w:t>kriptoturto</w:t>
                          </w:r>
                          <w:proofErr w:type="spellEnd"/>
                          <w:r>
                            <w:rPr>
                              <w:bCs/>
                              <w:color w:val="000000"/>
                              <w:szCs w:val="24"/>
                              <w:lang w:eastAsia="zh-CN"/>
                            </w:rPr>
                            <w:t xml:space="preserve"> paslaugų teikėjas veiklą vykdo vadovaudamasis Reglamente </w:t>
                          </w:r>
                          <w:hyperlink r:id="rId14" w:tgtFrame="_blank" w:history="1">
                            <w:r>
                              <w:rPr>
                                <w:bCs/>
                                <w:color w:val="0000FF" w:themeColor="hyperlink"/>
                                <w:szCs w:val="24"/>
                                <w:u w:val="single"/>
                                <w:lang w:eastAsia="zh-CN"/>
                              </w:rPr>
                              <w:t>(ES) 2023/1114</w:t>
                            </w:r>
                          </w:hyperlink>
                          <w:r>
                            <w:rPr>
                              <w:bCs/>
                              <w:color w:val="000000"/>
                              <w:szCs w:val="24"/>
                              <w:lang w:eastAsia="zh-CN"/>
                            </w:rPr>
                            <w:t>, šiame įstatyme ir kituose teisės aktuose, kurių laikymosi priežiūra priskirta priežiūros institucijos kompetencijai, nustatytais reikalavimais.“</w:t>
                          </w:r>
                        </w:p>
                        <w:p w14:paraId="06F4F25E" w14:textId="77777777" w:rsidR="00FE670C" w:rsidRDefault="00F25A57">
                          <w:pPr>
                            <w:suppressAutoHyphens/>
                            <w:spacing w:line="360" w:lineRule="auto"/>
                            <w:ind w:firstLine="720"/>
                            <w:jc w:val="both"/>
                            <w:rPr>
                              <w:bCs/>
                              <w:color w:val="000000"/>
                              <w:szCs w:val="24"/>
                              <w:lang w:eastAsia="zh-CN"/>
                            </w:rPr>
                          </w:pPr>
                        </w:p>
                      </w:sdtContent>
                    </w:sdt>
                  </w:sdtContent>
                </w:sdt>
              </w:sdtContent>
            </w:sdt>
          </w:sdtContent>
        </w:sdt>
        <w:sdt>
          <w:sdtPr>
            <w:alias w:val="2 str."/>
            <w:tag w:val="part_91729c160b5b4e109c3a15130d2e44df"/>
            <w:id w:val="-553382400"/>
            <w:lock w:val="sdtLocked"/>
          </w:sdtPr>
          <w:sdtEndPr/>
          <w:sdtContent>
            <w:p w14:paraId="7E02BF3C" w14:textId="77777777" w:rsidR="00FE670C" w:rsidRDefault="00F25A57">
              <w:pPr>
                <w:suppressAutoHyphens/>
                <w:spacing w:line="360" w:lineRule="auto"/>
                <w:ind w:firstLine="720"/>
                <w:jc w:val="both"/>
                <w:rPr>
                  <w:b/>
                  <w:color w:val="000000"/>
                  <w:szCs w:val="24"/>
                  <w:lang w:eastAsia="zh-CN"/>
                </w:rPr>
              </w:pPr>
              <w:sdt>
                <w:sdtPr>
                  <w:alias w:val="Numeris"/>
                  <w:tag w:val="nr_91729c160b5b4e109c3a15130d2e44df"/>
                  <w:id w:val="1940713458"/>
                  <w:lock w:val="sdtLocked"/>
                </w:sdtPr>
                <w:sdtEndPr/>
                <w:sdtContent>
                  <w:r>
                    <w:rPr>
                      <w:b/>
                      <w:color w:val="000000"/>
                      <w:szCs w:val="24"/>
                      <w:lang w:eastAsia="zh-CN"/>
                    </w:rPr>
                    <w:t>2</w:t>
                  </w:r>
                </w:sdtContent>
              </w:sdt>
              <w:r>
                <w:rPr>
                  <w:b/>
                  <w:color w:val="000000"/>
                  <w:szCs w:val="24"/>
                  <w:lang w:eastAsia="zh-CN"/>
                </w:rPr>
                <w:t xml:space="preserve"> straipsnis. </w:t>
              </w:r>
              <w:sdt>
                <w:sdtPr>
                  <w:alias w:val="Pavadinimas"/>
                  <w:tag w:val="title_91729c160b5b4e109c3a15130d2e44df"/>
                  <w:id w:val="-2146505479"/>
                  <w:lock w:val="sdtLocked"/>
                </w:sdtPr>
                <w:sdtEndPr/>
                <w:sdtContent>
                  <w:r>
                    <w:rPr>
                      <w:b/>
                      <w:color w:val="000000"/>
                      <w:szCs w:val="24"/>
                      <w:lang w:eastAsia="zh-CN"/>
                    </w:rPr>
                    <w:t>10 straipsnio pakeitimas</w:t>
                  </w:r>
                </w:sdtContent>
              </w:sdt>
            </w:p>
            <w:sdt>
              <w:sdtPr>
                <w:alias w:val="2 str. 1 d."/>
                <w:tag w:val="part_d8799b5481f54213836445e6aba6847f"/>
                <w:id w:val="493071984"/>
                <w:lock w:val="sdtLocked"/>
              </w:sdtPr>
              <w:sdtEndPr/>
              <w:sdtContent>
                <w:p w14:paraId="4A6F5EC0" w14:textId="77777777" w:rsidR="00FE670C" w:rsidRDefault="00F25A57">
                  <w:pPr>
                    <w:suppressAutoHyphens/>
                    <w:spacing w:line="360" w:lineRule="auto"/>
                    <w:ind w:firstLine="720"/>
                    <w:jc w:val="both"/>
                    <w:rPr>
                      <w:bCs/>
                      <w:color w:val="000000"/>
                      <w:szCs w:val="24"/>
                      <w:lang w:eastAsia="zh-CN"/>
                    </w:rPr>
                  </w:pPr>
                  <w:sdt>
                    <w:sdtPr>
                      <w:alias w:val="Numeris"/>
                      <w:tag w:val="nr_d8799b5481f54213836445e6aba6847f"/>
                      <w:id w:val="2102146870"/>
                      <w:lock w:val="sdtLocked"/>
                    </w:sdtPr>
                    <w:sdtEndPr/>
                    <w:sdtContent>
                      <w:r>
                        <w:rPr>
                          <w:bCs/>
                          <w:color w:val="000000"/>
                          <w:szCs w:val="24"/>
                          <w:lang w:eastAsia="zh-CN"/>
                        </w:rPr>
                        <w:t>1</w:t>
                      </w:r>
                    </w:sdtContent>
                  </w:sdt>
                  <w:r>
                    <w:rPr>
                      <w:bCs/>
                      <w:color w:val="000000"/>
                      <w:szCs w:val="24"/>
                      <w:lang w:eastAsia="zh-CN"/>
                    </w:rPr>
                    <w:t xml:space="preserve">. Pakeisti 10 straipsnio 1 dalį ir ją išdėstyti taip: </w:t>
                  </w:r>
                </w:p>
                <w:sdt>
                  <w:sdtPr>
                    <w:alias w:val="citata"/>
                    <w:tag w:val="part_25a1e5b41cd34800b69c36af437ad5ef"/>
                    <w:id w:val="708145213"/>
                    <w:lock w:val="sdtLocked"/>
                  </w:sdtPr>
                  <w:sdtEndPr/>
                  <w:sdtContent>
                    <w:sdt>
                      <w:sdtPr>
                        <w:alias w:val="1 d."/>
                        <w:tag w:val="part_677dbb98d809481eba225c1dc43eec1d"/>
                        <w:id w:val="984288566"/>
                        <w:lock w:val="sdtLocked"/>
                      </w:sdtPr>
                      <w:sdtEndPr/>
                      <w:sdtContent>
                        <w:p w14:paraId="2D92D2A1" w14:textId="77777777" w:rsidR="00FE670C" w:rsidRDefault="00F25A57">
                          <w:pPr>
                            <w:suppressAutoHyphens/>
                            <w:spacing w:line="360" w:lineRule="auto"/>
                            <w:ind w:firstLine="720"/>
                            <w:jc w:val="both"/>
                            <w:rPr>
                              <w:bCs/>
                              <w:color w:val="000000"/>
                              <w:szCs w:val="24"/>
                              <w:lang w:eastAsia="zh-CN"/>
                            </w:rPr>
                          </w:pPr>
                          <w:r>
                            <w:rPr>
                              <w:bCs/>
                              <w:color w:val="000000"/>
                              <w:szCs w:val="24"/>
                              <w:lang w:eastAsia="zh-CN"/>
                            </w:rPr>
                            <w:t>„</w:t>
                          </w:r>
                          <w:sdt>
                            <w:sdtPr>
                              <w:alias w:val="Numeris"/>
                              <w:tag w:val="nr_677dbb98d809481eba225c1dc43eec1d"/>
                              <w:id w:val="1749142579"/>
                              <w:lock w:val="sdtLocked"/>
                            </w:sdtPr>
                            <w:sdtEndPr/>
                            <w:sdtContent>
                              <w:r>
                                <w:rPr>
                                  <w:bCs/>
                                  <w:color w:val="000000"/>
                                  <w:szCs w:val="24"/>
                                  <w:lang w:eastAsia="zh-CN"/>
                                </w:rPr>
                                <w:t>1</w:t>
                              </w:r>
                            </w:sdtContent>
                          </w:sdt>
                          <w:r>
                            <w:rPr>
                              <w:bCs/>
                              <w:color w:val="000000"/>
                              <w:szCs w:val="24"/>
                              <w:lang w:eastAsia="zh-CN"/>
                            </w:rPr>
                            <w:t xml:space="preserve">. Priežiūros institucija prižiūri, kaip laikomasi Reglamento </w:t>
                          </w:r>
                          <w:hyperlink r:id="rId15" w:tgtFrame="_blank" w:history="1">
                            <w:r>
                              <w:rPr>
                                <w:bCs/>
                                <w:color w:val="0000FF" w:themeColor="hyperlink"/>
                                <w:szCs w:val="24"/>
                                <w:u w:val="single"/>
                                <w:lang w:eastAsia="zh-CN"/>
                              </w:rPr>
                              <w:t>(ES) 2023/1114</w:t>
                            </w:r>
                          </w:hyperlink>
                          <w:r>
                            <w:rPr>
                              <w:bCs/>
                              <w:color w:val="000000"/>
                              <w:szCs w:val="24"/>
                              <w:lang w:eastAsia="zh-CN"/>
                            </w:rPr>
                            <w:t xml:space="preserve">, šio įstatymo, jų įgyvendinamųjų teisės aktų ir kitų teisės aktų, kurių laikymosi priežiūra priskirta priežiūros institucijos kompetencijai, reikalavimų, ir savo nustatyta tvarka nagrinėja asmenų pateiktus skundus dėl galimo Reglamento </w:t>
                          </w:r>
                          <w:hyperlink r:id="rId16" w:tgtFrame="_blank" w:history="1">
                            <w:r>
                              <w:rPr>
                                <w:bCs/>
                                <w:color w:val="0000FF" w:themeColor="hyperlink"/>
                                <w:szCs w:val="24"/>
                                <w:u w:val="single"/>
                                <w:lang w:eastAsia="zh-CN"/>
                              </w:rPr>
                              <w:t>(ES) 2023/1114</w:t>
                            </w:r>
                          </w:hyperlink>
                          <w:r>
                            <w:rPr>
                              <w:bCs/>
                              <w:color w:val="000000"/>
                              <w:szCs w:val="24"/>
                              <w:lang w:eastAsia="zh-CN"/>
                            </w:rPr>
                            <w:t>, šio įstatymo, jų įgyvendinamųjų teisės aktų ir kitų teisės aktų, kurių laikymosi priežiūra priskirta priežiūros institucijos kompetencijai, reikalavimų pažeidimo.“</w:t>
                          </w:r>
                        </w:p>
                      </w:sdtContent>
                    </w:sdt>
                  </w:sdtContent>
                </w:sdt>
              </w:sdtContent>
            </w:sdt>
            <w:sdt>
              <w:sdtPr>
                <w:alias w:val="2 str. 2 d."/>
                <w:tag w:val="part_8da6cedd7e8643e8a81d7bc5f52ba0cd"/>
                <w:id w:val="1492911926"/>
                <w:lock w:val="sdtLocked"/>
              </w:sdtPr>
              <w:sdtEndPr/>
              <w:sdtContent>
                <w:p w14:paraId="74A72D06" w14:textId="77777777" w:rsidR="00FE670C" w:rsidRDefault="00F25A57">
                  <w:pPr>
                    <w:suppressAutoHyphens/>
                    <w:spacing w:line="360" w:lineRule="auto"/>
                    <w:ind w:firstLine="720"/>
                    <w:jc w:val="both"/>
                    <w:rPr>
                      <w:bCs/>
                      <w:color w:val="000000"/>
                      <w:szCs w:val="24"/>
                      <w:lang w:eastAsia="zh-CN"/>
                    </w:rPr>
                  </w:pPr>
                  <w:sdt>
                    <w:sdtPr>
                      <w:alias w:val="Numeris"/>
                      <w:tag w:val="nr_8da6cedd7e8643e8a81d7bc5f52ba0cd"/>
                      <w:id w:val="1761636276"/>
                      <w:lock w:val="sdtLocked"/>
                    </w:sdtPr>
                    <w:sdtEndPr/>
                    <w:sdtContent>
                      <w:r>
                        <w:rPr>
                          <w:bCs/>
                          <w:color w:val="000000"/>
                          <w:szCs w:val="24"/>
                          <w:lang w:eastAsia="zh-CN"/>
                        </w:rPr>
                        <w:t>2</w:t>
                      </w:r>
                    </w:sdtContent>
                  </w:sdt>
                  <w:r>
                    <w:rPr>
                      <w:bCs/>
                      <w:color w:val="000000"/>
                      <w:szCs w:val="24"/>
                      <w:lang w:eastAsia="zh-CN"/>
                    </w:rPr>
                    <w:t>. Pakeisti 10 straipsnio 2 dalį ir ją išdėstyti taip:</w:t>
                  </w:r>
                </w:p>
                <w:sdt>
                  <w:sdtPr>
                    <w:alias w:val="citata"/>
                    <w:tag w:val="part_89c9034c4c1246598a36e71f00d738fb"/>
                    <w:id w:val="1237361186"/>
                    <w:lock w:val="sdtLocked"/>
                  </w:sdtPr>
                  <w:sdtEndPr/>
                  <w:sdtContent>
                    <w:sdt>
                      <w:sdtPr>
                        <w:alias w:val="2 d."/>
                        <w:tag w:val="part_5c325de6156b42cfb6522d3f276a14ed"/>
                        <w:id w:val="-1690673312"/>
                        <w:lock w:val="sdtLocked"/>
                      </w:sdtPr>
                      <w:sdtEndPr/>
                      <w:sdtContent>
                        <w:p w14:paraId="4C772468" w14:textId="77777777" w:rsidR="00FE670C" w:rsidRDefault="00F25A57">
                          <w:pPr>
                            <w:suppressAutoHyphens/>
                            <w:spacing w:line="360" w:lineRule="auto"/>
                            <w:ind w:firstLine="720"/>
                            <w:jc w:val="both"/>
                            <w:rPr>
                              <w:bCs/>
                              <w:color w:val="000000"/>
                              <w:szCs w:val="24"/>
                              <w:lang w:eastAsia="zh-CN"/>
                            </w:rPr>
                          </w:pPr>
                          <w:r>
                            <w:rPr>
                              <w:bCs/>
                              <w:color w:val="000000"/>
                              <w:szCs w:val="24"/>
                              <w:lang w:eastAsia="zh-CN"/>
                            </w:rPr>
                            <w:t>„</w:t>
                          </w:r>
                          <w:sdt>
                            <w:sdtPr>
                              <w:alias w:val="Numeris"/>
                              <w:tag w:val="nr_5c325de6156b42cfb6522d3f276a14ed"/>
                              <w:id w:val="-1529475843"/>
                              <w:lock w:val="sdtLocked"/>
                            </w:sdtPr>
                            <w:sdtEndPr/>
                            <w:sdtContent>
                              <w:r>
                                <w:rPr>
                                  <w:bCs/>
                                  <w:color w:val="000000"/>
                                  <w:szCs w:val="24"/>
                                  <w:lang w:eastAsia="zh-CN"/>
                                </w:rPr>
                                <w:t>2</w:t>
                              </w:r>
                            </w:sdtContent>
                          </w:sdt>
                          <w:r>
                            <w:rPr>
                              <w:bCs/>
                              <w:color w:val="000000"/>
                              <w:szCs w:val="24"/>
                              <w:lang w:eastAsia="zh-CN"/>
                            </w:rPr>
                            <w:t xml:space="preserve">. Priežiūros institucija savo funkcijas atlieka vadovaudamasi Reglamentu </w:t>
                          </w:r>
                          <w:hyperlink r:id="rId17" w:tgtFrame="_blank" w:history="1">
                            <w:r>
                              <w:rPr>
                                <w:bCs/>
                                <w:color w:val="0000FF" w:themeColor="hyperlink"/>
                                <w:szCs w:val="24"/>
                                <w:u w:val="single"/>
                                <w:lang w:eastAsia="zh-CN"/>
                              </w:rPr>
                              <w:t>(ES) 2023/1114</w:t>
                            </w:r>
                          </w:hyperlink>
                          <w:r>
                            <w:rPr>
                              <w:bCs/>
                              <w:color w:val="000000"/>
                              <w:szCs w:val="24"/>
                              <w:lang w:eastAsia="zh-CN"/>
                            </w:rPr>
                            <w:t>, šiuo įstatymu, Lietuvos banko įstatymu ir kitais teisės aktais, kurių laikymosi priežiūra priskirta priežiūros institucijos kompetencijai. Prižiūrėdama, kaip bankai, centrinės kredito unijos, elektroninių pinigų įstaigos, finansų maklerio įmonės, centrinis vertybinių popierių depozitoriumas, reguliuojamos rinkos operatorius, valdymo įmonės, veikiančios pagal Lietuvos Respublikos kolektyvinio investavimo subjektų įstatymą ir Lietuvos Respublikos alternatyviųjų kolektyvinio investavimo subjektų valdytojų įs</w:t>
                          </w:r>
                          <w:r>
                            <w:rPr>
                              <w:bCs/>
                              <w:color w:val="000000"/>
                              <w:szCs w:val="24"/>
                              <w:lang w:eastAsia="zh-CN"/>
                            </w:rPr>
                            <w:t xml:space="preserve">tatymą, laikosi Reglamente </w:t>
                          </w:r>
                          <w:hyperlink r:id="rId18" w:tgtFrame="_blank" w:history="1">
                            <w:r>
                              <w:rPr>
                                <w:bCs/>
                                <w:color w:val="0000FF" w:themeColor="hyperlink"/>
                                <w:szCs w:val="24"/>
                                <w:u w:val="single"/>
                                <w:lang w:eastAsia="zh-CN"/>
                              </w:rPr>
                              <w:t>(ES) 2023/1114</w:t>
                            </w:r>
                          </w:hyperlink>
                          <w:r>
                            <w:rPr>
                              <w:color w:val="000000"/>
                              <w:szCs w:val="24"/>
                              <w:lang w:eastAsia="zh-CN"/>
                            </w:rPr>
                            <w:t xml:space="preserve"> </w:t>
                          </w:r>
                          <w:r>
                            <w:rPr>
                              <w:bCs/>
                              <w:color w:val="000000"/>
                              <w:szCs w:val="24"/>
                              <w:lang w:eastAsia="zh-CN"/>
                            </w:rPr>
                            <w:t>nustatytų reikalavimų, priežiūros institucija taip pat turi šių prižiūrimų subjektų veiklą reglamentuojančiuose teisės aktuose nustatytas teises.“</w:t>
                          </w:r>
                        </w:p>
                      </w:sdtContent>
                    </w:sdt>
                  </w:sdtContent>
                </w:sdt>
              </w:sdtContent>
            </w:sdt>
            <w:sdt>
              <w:sdtPr>
                <w:alias w:val="2 str. 3 d."/>
                <w:tag w:val="part_bfdd266fd4e3490e9e506850d24e7651"/>
                <w:id w:val="1674293018"/>
                <w:lock w:val="sdtLocked"/>
              </w:sdtPr>
              <w:sdtEndPr/>
              <w:sdtContent>
                <w:p w14:paraId="11BC92E9" w14:textId="77777777" w:rsidR="00FE670C" w:rsidRDefault="00F25A57">
                  <w:pPr>
                    <w:suppressAutoHyphens/>
                    <w:spacing w:line="360" w:lineRule="auto"/>
                    <w:ind w:firstLine="720"/>
                    <w:jc w:val="both"/>
                    <w:rPr>
                      <w:bCs/>
                      <w:color w:val="000000"/>
                      <w:szCs w:val="24"/>
                      <w:lang w:eastAsia="zh-CN"/>
                    </w:rPr>
                  </w:pPr>
                  <w:sdt>
                    <w:sdtPr>
                      <w:alias w:val="Numeris"/>
                      <w:tag w:val="nr_bfdd266fd4e3490e9e506850d24e7651"/>
                      <w:id w:val="-182979470"/>
                      <w:lock w:val="sdtLocked"/>
                    </w:sdtPr>
                    <w:sdtEndPr/>
                    <w:sdtContent>
                      <w:r>
                        <w:rPr>
                          <w:bCs/>
                          <w:color w:val="000000"/>
                          <w:szCs w:val="24"/>
                          <w:lang w:eastAsia="zh-CN"/>
                        </w:rPr>
                        <w:t>3</w:t>
                      </w:r>
                    </w:sdtContent>
                  </w:sdt>
                  <w:r>
                    <w:rPr>
                      <w:bCs/>
                      <w:color w:val="000000"/>
                      <w:szCs w:val="24"/>
                      <w:lang w:eastAsia="zh-CN"/>
                    </w:rPr>
                    <w:t>. Pakeisti 10 straipsnio 3 dalies nuostatą iki dvitaškio ir ją išdėstyti taip:</w:t>
                  </w:r>
                </w:p>
                <w:sdt>
                  <w:sdtPr>
                    <w:alias w:val="citata"/>
                    <w:tag w:val="part_3a1acfabdccb4e1688eb356af960fb5b"/>
                    <w:id w:val="-1836214707"/>
                    <w:lock w:val="sdtLocked"/>
                  </w:sdtPr>
                  <w:sdtEndPr/>
                  <w:sdtContent>
                    <w:sdt>
                      <w:sdtPr>
                        <w:alias w:val="3 d."/>
                        <w:tag w:val="part_eed18fe15f124120b082d16dd60985a0"/>
                        <w:id w:val="2077465850"/>
                        <w:lock w:val="sdtLocked"/>
                      </w:sdtPr>
                      <w:sdtEndPr/>
                      <w:sdtContent>
                        <w:p w14:paraId="0A5CA20E" w14:textId="77777777" w:rsidR="00FE670C" w:rsidRDefault="00F25A57">
                          <w:pPr>
                            <w:suppressAutoHyphens/>
                            <w:spacing w:line="360" w:lineRule="auto"/>
                            <w:ind w:firstLine="720"/>
                            <w:jc w:val="both"/>
                            <w:rPr>
                              <w:bCs/>
                              <w:color w:val="000000"/>
                              <w:szCs w:val="24"/>
                              <w:lang w:eastAsia="zh-CN"/>
                            </w:rPr>
                          </w:pPr>
                          <w:r>
                            <w:rPr>
                              <w:bCs/>
                              <w:color w:val="000000"/>
                              <w:szCs w:val="24"/>
                              <w:lang w:eastAsia="zh-CN"/>
                            </w:rPr>
                            <w:t>„</w:t>
                          </w:r>
                          <w:sdt>
                            <w:sdtPr>
                              <w:alias w:val="Numeris"/>
                              <w:tag w:val="nr_eed18fe15f124120b082d16dd60985a0"/>
                              <w:id w:val="816147969"/>
                              <w:lock w:val="sdtLocked"/>
                            </w:sdtPr>
                            <w:sdtEndPr/>
                            <w:sdtContent>
                              <w:r>
                                <w:rPr>
                                  <w:bCs/>
                                  <w:color w:val="000000"/>
                                  <w:szCs w:val="24"/>
                                  <w:lang w:eastAsia="zh-CN"/>
                                </w:rPr>
                                <w:t>3</w:t>
                              </w:r>
                            </w:sdtContent>
                          </w:sdt>
                          <w:r>
                            <w:rPr>
                              <w:bCs/>
                              <w:color w:val="000000"/>
                              <w:szCs w:val="24"/>
                              <w:lang w:eastAsia="zh-CN"/>
                            </w:rPr>
                            <w:t xml:space="preserve">. Priežiūros institucija, nustačiusi arba turėdama pagrindą įtarti teisės aktų, kurių laikymosi priežiūra priskirta jos kompetencijai, pažeidimus, asmens, viešai siūlančio ar prašančio įtraukti į prekybą </w:t>
                          </w:r>
                          <w:proofErr w:type="spellStart"/>
                          <w:r>
                            <w:rPr>
                              <w:bCs/>
                              <w:color w:val="000000"/>
                              <w:szCs w:val="24"/>
                              <w:lang w:eastAsia="zh-CN"/>
                            </w:rPr>
                            <w:t>kriptoturtą</w:t>
                          </w:r>
                          <w:proofErr w:type="spellEnd"/>
                          <w:r>
                            <w:rPr>
                              <w:bCs/>
                              <w:color w:val="000000"/>
                              <w:szCs w:val="24"/>
                              <w:lang w:eastAsia="zh-CN"/>
                            </w:rPr>
                            <w:t xml:space="preserve">, kuris nėra su turtu susieti žetonai ar elektroninių pinigų žetonai, su turtu susietų žetonų emitento, elektroninių pinigų žetonų emitento, </w:t>
                          </w:r>
                          <w:proofErr w:type="spellStart"/>
                          <w:r>
                            <w:rPr>
                              <w:bCs/>
                              <w:color w:val="000000"/>
                              <w:szCs w:val="24"/>
                              <w:lang w:eastAsia="zh-CN"/>
                            </w:rPr>
                            <w:t>kriptoturto</w:t>
                          </w:r>
                          <w:proofErr w:type="spellEnd"/>
                          <w:r>
                            <w:rPr>
                              <w:bCs/>
                              <w:color w:val="000000"/>
                              <w:szCs w:val="24"/>
                              <w:lang w:eastAsia="zh-CN"/>
                            </w:rPr>
                            <w:t xml:space="preserve"> paslaugų teikėjo veiklos trūkumų, taip pat jeigu kyla grėsmė prižiūrimų subjektų veiklos stabilumui ir patikimumui arba visuomenės ir (arba) </w:t>
                          </w:r>
                          <w:proofErr w:type="spellStart"/>
                          <w:r>
                            <w:rPr>
                              <w:bCs/>
                              <w:color w:val="000000"/>
                              <w:szCs w:val="24"/>
                              <w:lang w:eastAsia="zh-CN"/>
                            </w:rPr>
                            <w:t>kri</w:t>
                          </w:r>
                          <w:r>
                            <w:rPr>
                              <w:bCs/>
                              <w:color w:val="000000"/>
                              <w:szCs w:val="24"/>
                              <w:lang w:eastAsia="zh-CN"/>
                            </w:rPr>
                            <w:t>ptoturto</w:t>
                          </w:r>
                          <w:proofErr w:type="spellEnd"/>
                          <w:r>
                            <w:rPr>
                              <w:bCs/>
                              <w:color w:val="000000"/>
                              <w:szCs w:val="24"/>
                              <w:lang w:eastAsia="zh-CN"/>
                            </w:rPr>
                            <w:t xml:space="preserve"> paslaugų vartotojų arba su turtu susietų žetonų ar elektroninių pinigų žetonų turėtojų interesams, Lietuvos banko įstatymo nustatyta tvarka asmeniui, viešai siūlančiam ar prašančiam įtraukti į prekybą </w:t>
                          </w:r>
                          <w:proofErr w:type="spellStart"/>
                          <w:r>
                            <w:rPr>
                              <w:bCs/>
                              <w:color w:val="000000"/>
                              <w:szCs w:val="24"/>
                              <w:lang w:eastAsia="zh-CN"/>
                            </w:rPr>
                            <w:t>kriptoturtą</w:t>
                          </w:r>
                          <w:proofErr w:type="spellEnd"/>
                          <w:r>
                            <w:rPr>
                              <w:bCs/>
                              <w:color w:val="000000"/>
                              <w:szCs w:val="24"/>
                              <w:lang w:eastAsia="zh-CN"/>
                            </w:rPr>
                            <w:t xml:space="preserve">, kuris nėra su turtu susieti žetonai ar elektroninių pinigų žetonai, su turtu susietų žetonų emitentui, elektroninių pinigų žetonų emitentui, </w:t>
                          </w:r>
                          <w:proofErr w:type="spellStart"/>
                          <w:r>
                            <w:rPr>
                              <w:bCs/>
                              <w:color w:val="000000"/>
                              <w:szCs w:val="24"/>
                              <w:lang w:eastAsia="zh-CN"/>
                            </w:rPr>
                            <w:t>kriptoturto</w:t>
                          </w:r>
                          <w:proofErr w:type="spellEnd"/>
                          <w:r>
                            <w:rPr>
                              <w:bCs/>
                              <w:color w:val="000000"/>
                              <w:szCs w:val="24"/>
                              <w:lang w:eastAsia="zh-CN"/>
                            </w:rPr>
                            <w:t xml:space="preserve"> paslaugų teikėjui duoda tokius privalomuosius nurodymus:“.</w:t>
                          </w:r>
                        </w:p>
                        <w:p w14:paraId="1EC1A969" w14:textId="77777777" w:rsidR="00FE670C" w:rsidRDefault="00F25A57">
                          <w:pPr>
                            <w:suppressAutoHyphens/>
                            <w:spacing w:line="360" w:lineRule="auto"/>
                            <w:ind w:firstLine="720"/>
                            <w:jc w:val="both"/>
                            <w:rPr>
                              <w:b/>
                              <w:bCs/>
                              <w:color w:val="000000"/>
                              <w:szCs w:val="24"/>
                              <w:lang w:eastAsia="zh-CN"/>
                            </w:rPr>
                          </w:pPr>
                        </w:p>
                      </w:sdtContent>
                    </w:sdt>
                  </w:sdtContent>
                </w:sdt>
              </w:sdtContent>
            </w:sdt>
          </w:sdtContent>
        </w:sdt>
        <w:sdt>
          <w:sdtPr>
            <w:alias w:val="3 str."/>
            <w:tag w:val="part_0221fbc59e654c4f97d076c47ed04fa4"/>
            <w:id w:val="-1360263055"/>
            <w:lock w:val="sdtLocked"/>
          </w:sdtPr>
          <w:sdtEndPr/>
          <w:sdtContent>
            <w:p w14:paraId="068CEF13" w14:textId="77777777" w:rsidR="00FE670C" w:rsidRDefault="00F25A57">
              <w:pPr>
                <w:suppressAutoHyphens/>
                <w:spacing w:line="360" w:lineRule="auto"/>
                <w:ind w:firstLine="720"/>
                <w:jc w:val="both"/>
                <w:rPr>
                  <w:b/>
                  <w:color w:val="000000"/>
                  <w:szCs w:val="24"/>
                  <w:lang w:eastAsia="zh-CN"/>
                </w:rPr>
              </w:pPr>
              <w:sdt>
                <w:sdtPr>
                  <w:alias w:val="Numeris"/>
                  <w:tag w:val="nr_0221fbc59e654c4f97d076c47ed04fa4"/>
                  <w:id w:val="1374192859"/>
                  <w:lock w:val="sdtLocked"/>
                </w:sdtPr>
                <w:sdtEndPr/>
                <w:sdtContent>
                  <w:r>
                    <w:rPr>
                      <w:b/>
                      <w:color w:val="000000"/>
                      <w:szCs w:val="24"/>
                      <w:lang w:eastAsia="zh-CN"/>
                    </w:rPr>
                    <w:t>3</w:t>
                  </w:r>
                </w:sdtContent>
              </w:sdt>
              <w:r>
                <w:rPr>
                  <w:b/>
                  <w:color w:val="000000"/>
                  <w:szCs w:val="24"/>
                  <w:lang w:eastAsia="zh-CN"/>
                </w:rPr>
                <w:t xml:space="preserve"> straipsnis. </w:t>
              </w:r>
              <w:sdt>
                <w:sdtPr>
                  <w:alias w:val="Pavadinimas"/>
                  <w:tag w:val="title_0221fbc59e654c4f97d076c47ed04fa4"/>
                  <w:id w:val="616189895"/>
                  <w:lock w:val="sdtLocked"/>
                </w:sdtPr>
                <w:sdtEndPr/>
                <w:sdtContent>
                  <w:r>
                    <w:rPr>
                      <w:b/>
                      <w:color w:val="000000"/>
                      <w:szCs w:val="24"/>
                      <w:lang w:eastAsia="zh-CN"/>
                    </w:rPr>
                    <w:t>12 straipsnio pakeitimas</w:t>
                  </w:r>
                </w:sdtContent>
              </w:sdt>
            </w:p>
            <w:sdt>
              <w:sdtPr>
                <w:alias w:val="3 str. 1 d."/>
                <w:tag w:val="part_1af6f118c7be45e59381efe38bf02409"/>
                <w:id w:val="-536505354"/>
                <w:lock w:val="sdtLocked"/>
              </w:sdtPr>
              <w:sdtEndPr/>
              <w:sdtContent>
                <w:p w14:paraId="67BC5BC8" w14:textId="77777777" w:rsidR="00FE670C" w:rsidRDefault="00F25A57">
                  <w:pPr>
                    <w:suppressAutoHyphens/>
                    <w:spacing w:line="360" w:lineRule="auto"/>
                    <w:ind w:firstLine="720"/>
                    <w:jc w:val="both"/>
                    <w:rPr>
                      <w:bCs/>
                      <w:color w:val="000000"/>
                      <w:szCs w:val="24"/>
                      <w:lang w:eastAsia="zh-CN"/>
                    </w:rPr>
                  </w:pPr>
                  <w:r>
                    <w:rPr>
                      <w:bCs/>
                      <w:color w:val="000000"/>
                      <w:szCs w:val="24"/>
                      <w:lang w:eastAsia="zh-CN"/>
                    </w:rPr>
                    <w:t>Pakeisti 12 straipsnio 1 dalį ir ją išdėstyti taip:</w:t>
                  </w:r>
                </w:p>
                <w:sdt>
                  <w:sdtPr>
                    <w:alias w:val="citata"/>
                    <w:tag w:val="part_63bc135c8ac041ddaa74381bc439c215"/>
                    <w:id w:val="-1586914599"/>
                    <w:lock w:val="sdtLocked"/>
                  </w:sdtPr>
                  <w:sdtEndPr/>
                  <w:sdtContent>
                    <w:sdt>
                      <w:sdtPr>
                        <w:alias w:val="1 d."/>
                        <w:tag w:val="part_90a24acdcc864f09b4c76e9803e1993f"/>
                        <w:id w:val="-1257591463"/>
                        <w:lock w:val="sdtLocked"/>
                      </w:sdtPr>
                      <w:sdtEndPr/>
                      <w:sdtContent>
                        <w:p w14:paraId="4019E41E" w14:textId="77777777" w:rsidR="00FE670C" w:rsidRDefault="00F25A57">
                          <w:pPr>
                            <w:suppressAutoHyphens/>
                            <w:spacing w:line="360" w:lineRule="auto"/>
                            <w:ind w:firstLine="720"/>
                            <w:jc w:val="both"/>
                            <w:rPr>
                              <w:bCs/>
                              <w:color w:val="000000"/>
                              <w:szCs w:val="24"/>
                              <w:lang w:eastAsia="zh-CN"/>
                            </w:rPr>
                          </w:pPr>
                          <w:r>
                            <w:rPr>
                              <w:bCs/>
                              <w:color w:val="000000"/>
                              <w:szCs w:val="24"/>
                              <w:lang w:eastAsia="zh-CN"/>
                            </w:rPr>
                            <w:t>„</w:t>
                          </w:r>
                          <w:sdt>
                            <w:sdtPr>
                              <w:alias w:val="Numeris"/>
                              <w:tag w:val="nr_90a24acdcc864f09b4c76e9803e1993f"/>
                              <w:id w:val="-750421537"/>
                              <w:lock w:val="sdtLocked"/>
                            </w:sdtPr>
                            <w:sdtEndPr/>
                            <w:sdtContent>
                              <w:r>
                                <w:rPr>
                                  <w:bCs/>
                                  <w:color w:val="000000"/>
                                  <w:szCs w:val="24"/>
                                  <w:lang w:eastAsia="zh-CN"/>
                                </w:rPr>
                                <w:t>1</w:t>
                              </w:r>
                            </w:sdtContent>
                          </w:sdt>
                          <w:r>
                            <w:rPr>
                              <w:bCs/>
                              <w:color w:val="000000"/>
                              <w:szCs w:val="24"/>
                              <w:lang w:eastAsia="zh-CN"/>
                            </w:rPr>
                            <w:t xml:space="preserve">. Priežiūros institucija organizuoja ir atlieka patikrinimus, kad nustatytų, ar laikomasi Reglamento </w:t>
                          </w:r>
                          <w:hyperlink r:id="rId19" w:tgtFrame="_blank" w:history="1">
                            <w:r>
                              <w:rPr>
                                <w:bCs/>
                                <w:color w:val="0000FF" w:themeColor="hyperlink"/>
                                <w:szCs w:val="24"/>
                                <w:u w:val="single"/>
                                <w:lang w:eastAsia="zh-CN"/>
                              </w:rPr>
                              <w:t>(ES) 2023/1114</w:t>
                            </w:r>
                          </w:hyperlink>
                          <w:r>
                            <w:rPr>
                              <w:bCs/>
                              <w:color w:val="000000"/>
                              <w:szCs w:val="24"/>
                              <w:lang w:eastAsia="zh-CN"/>
                            </w:rPr>
                            <w:t>, šio įstatymo, jų įgyvendinamųjų teisės aktų ir kitų teisės aktų, kurių laikymosi priežiūra priskirta jos kompetencijai, reikalavimų.“</w:t>
                          </w:r>
                        </w:p>
                        <w:p w14:paraId="3C513248" w14:textId="77777777" w:rsidR="00FE670C" w:rsidRDefault="00F25A57">
                          <w:pPr>
                            <w:suppressAutoHyphens/>
                            <w:spacing w:line="360" w:lineRule="auto"/>
                            <w:ind w:firstLine="720"/>
                            <w:jc w:val="both"/>
                            <w:rPr>
                              <w:bCs/>
                              <w:color w:val="000000"/>
                              <w:szCs w:val="24"/>
                              <w:lang w:eastAsia="zh-CN"/>
                            </w:rPr>
                          </w:pPr>
                        </w:p>
                      </w:sdtContent>
                    </w:sdt>
                  </w:sdtContent>
                </w:sdt>
              </w:sdtContent>
            </w:sdt>
          </w:sdtContent>
        </w:sdt>
        <w:sdt>
          <w:sdtPr>
            <w:alias w:val="4 str."/>
            <w:tag w:val="part_1883adb5bea7442ebf4387fabde732c0"/>
            <w:id w:val="117726766"/>
            <w:lock w:val="sdtLocked"/>
          </w:sdtPr>
          <w:sdtEndPr/>
          <w:sdtContent>
            <w:p w14:paraId="1202D6C4" w14:textId="77777777" w:rsidR="00FE670C" w:rsidRDefault="00F25A57">
              <w:pPr>
                <w:suppressAutoHyphens/>
                <w:spacing w:line="360" w:lineRule="auto"/>
                <w:ind w:firstLine="720"/>
                <w:jc w:val="both"/>
                <w:rPr>
                  <w:b/>
                  <w:color w:val="000000"/>
                  <w:szCs w:val="24"/>
                  <w:lang w:eastAsia="zh-CN"/>
                </w:rPr>
              </w:pPr>
              <w:sdt>
                <w:sdtPr>
                  <w:alias w:val="Numeris"/>
                  <w:tag w:val="nr_1883adb5bea7442ebf4387fabde732c0"/>
                  <w:id w:val="699438219"/>
                  <w:lock w:val="sdtLocked"/>
                </w:sdtPr>
                <w:sdtEndPr/>
                <w:sdtContent>
                  <w:r>
                    <w:rPr>
                      <w:b/>
                      <w:color w:val="000000"/>
                      <w:szCs w:val="24"/>
                      <w:lang w:eastAsia="zh-CN"/>
                    </w:rPr>
                    <w:t>4</w:t>
                  </w:r>
                </w:sdtContent>
              </w:sdt>
              <w:r>
                <w:rPr>
                  <w:b/>
                  <w:color w:val="000000"/>
                  <w:szCs w:val="24"/>
                  <w:lang w:eastAsia="zh-CN"/>
                </w:rPr>
                <w:t xml:space="preserve"> straipsnis. </w:t>
              </w:r>
              <w:sdt>
                <w:sdtPr>
                  <w:alias w:val="Pavadinimas"/>
                  <w:tag w:val="title_1883adb5bea7442ebf4387fabde732c0"/>
                  <w:id w:val="-67954505"/>
                  <w:lock w:val="sdtLocked"/>
                </w:sdtPr>
                <w:sdtEndPr/>
                <w:sdtContent>
                  <w:r>
                    <w:rPr>
                      <w:b/>
                      <w:color w:val="000000"/>
                      <w:szCs w:val="24"/>
                      <w:lang w:eastAsia="zh-CN"/>
                    </w:rPr>
                    <w:t>13 straipsnio pakeitimas</w:t>
                  </w:r>
                </w:sdtContent>
              </w:sdt>
            </w:p>
            <w:sdt>
              <w:sdtPr>
                <w:alias w:val="4 str. 1 d."/>
                <w:tag w:val="part_39bb7613463d4a31bd500fb0ea8c9217"/>
                <w:id w:val="1047415155"/>
                <w:lock w:val="sdtLocked"/>
              </w:sdtPr>
              <w:sdtEndPr/>
              <w:sdtContent>
                <w:p w14:paraId="11F5D22E" w14:textId="77777777" w:rsidR="00FE670C" w:rsidRDefault="00F25A57">
                  <w:pPr>
                    <w:suppressAutoHyphens/>
                    <w:spacing w:line="360" w:lineRule="auto"/>
                    <w:ind w:firstLine="720"/>
                    <w:jc w:val="both"/>
                    <w:rPr>
                      <w:bCs/>
                      <w:color w:val="000000"/>
                      <w:szCs w:val="24"/>
                      <w:lang w:eastAsia="zh-CN"/>
                    </w:rPr>
                  </w:pPr>
                  <w:r>
                    <w:rPr>
                      <w:bCs/>
                      <w:color w:val="000000"/>
                      <w:szCs w:val="24"/>
                      <w:lang w:eastAsia="zh-CN"/>
                    </w:rPr>
                    <w:t>Papildyti 13 straipsnio 1 dalį 8</w:t>
                  </w:r>
                  <w:r>
                    <w:rPr>
                      <w:bCs/>
                      <w:color w:val="000000"/>
                      <w:szCs w:val="24"/>
                      <w:vertAlign w:val="superscript"/>
                      <w:lang w:eastAsia="zh-CN"/>
                    </w:rPr>
                    <w:t>1</w:t>
                  </w:r>
                  <w:r>
                    <w:rPr>
                      <w:bCs/>
                      <w:color w:val="000000"/>
                      <w:szCs w:val="24"/>
                      <w:lang w:eastAsia="zh-CN"/>
                    </w:rPr>
                    <w:t xml:space="preserve"> punktu:</w:t>
                  </w:r>
                </w:p>
                <w:sdt>
                  <w:sdtPr>
                    <w:alias w:val="citata"/>
                    <w:tag w:val="part_36565b460de74c39ad7cc8f1713ea40f"/>
                    <w:id w:val="1918588494"/>
                    <w:lock w:val="sdtLocked"/>
                  </w:sdtPr>
                  <w:sdtEndPr/>
                  <w:sdtContent>
                    <w:sdt>
                      <w:sdtPr>
                        <w:alias w:val="8-1 p."/>
                        <w:tag w:val="part_7ceca18963df4fa5acfe918517e119c2"/>
                        <w:id w:val="-153231783"/>
                        <w:lock w:val="sdtLocked"/>
                      </w:sdtPr>
                      <w:sdtEndPr/>
                      <w:sdtContent>
                        <w:p w14:paraId="1E8CF24C" w14:textId="77777777" w:rsidR="00FE670C" w:rsidRDefault="00F25A57">
                          <w:pPr>
                            <w:spacing w:line="360" w:lineRule="auto"/>
                            <w:ind w:firstLine="720"/>
                            <w:jc w:val="both"/>
                            <w:rPr>
                              <w:bCs/>
                              <w:color w:val="000000"/>
                              <w:szCs w:val="24"/>
                              <w:lang w:eastAsia="lt-LT"/>
                            </w:rPr>
                          </w:pPr>
                          <w:r>
                            <w:rPr>
                              <w:bCs/>
                              <w:color w:val="000000"/>
                              <w:szCs w:val="24"/>
                              <w:lang w:eastAsia="lt-LT"/>
                            </w:rPr>
                            <w:t>„</w:t>
                          </w:r>
                          <w:sdt>
                            <w:sdtPr>
                              <w:alias w:val="Numeris"/>
                              <w:tag w:val="nr_7ceca18963df4fa5acfe918517e119c2"/>
                              <w:id w:val="1597432143"/>
                              <w:lock w:val="sdtLocked"/>
                            </w:sdtPr>
                            <w:sdtEndPr/>
                            <w:sdtContent>
                              <w:r>
                                <w:rPr>
                                  <w:bCs/>
                                  <w:color w:val="000000"/>
                                  <w:szCs w:val="24"/>
                                  <w:lang w:eastAsia="lt-LT"/>
                                </w:rPr>
                                <w:t>8</w:t>
                              </w:r>
                              <w:r>
                                <w:rPr>
                                  <w:bCs/>
                                  <w:color w:val="000000"/>
                                  <w:szCs w:val="24"/>
                                  <w:vertAlign w:val="superscript"/>
                                  <w:lang w:eastAsia="zh-CN"/>
                                </w:rPr>
                                <w:t>1</w:t>
                              </w:r>
                            </w:sdtContent>
                          </w:sdt>
                          <w:r>
                            <w:rPr>
                              <w:bCs/>
                              <w:color w:val="000000"/>
                              <w:szCs w:val="24"/>
                              <w:lang w:eastAsia="lt-LT"/>
                            </w:rPr>
                            <w:t xml:space="preserve">) pažeidžiami </w:t>
                          </w:r>
                          <w:r>
                            <w:rPr>
                              <w:bCs/>
                              <w:color w:val="000000"/>
                              <w:szCs w:val="24"/>
                              <w:lang w:eastAsia="zh-CN"/>
                            </w:rPr>
                            <w:t xml:space="preserve">Reglamente </w:t>
                          </w:r>
                          <w:hyperlink r:id="rId20" w:tgtFrame="_blank" w:history="1">
                            <w:r>
                              <w:rPr>
                                <w:bCs/>
                                <w:color w:val="0000FF" w:themeColor="hyperlink"/>
                                <w:szCs w:val="24"/>
                                <w:u w:val="single"/>
                                <w:lang w:eastAsia="zh-CN"/>
                              </w:rPr>
                              <w:t>(ES) 2022/2554</w:t>
                            </w:r>
                          </w:hyperlink>
                          <w:r>
                            <w:rPr>
                              <w:bCs/>
                              <w:color w:val="000000"/>
                              <w:szCs w:val="24"/>
                              <w:lang w:eastAsia="zh-CN"/>
                            </w:rPr>
                            <w:t xml:space="preserve"> </w:t>
                          </w:r>
                          <w:r>
                            <w:rPr>
                              <w:bCs/>
                              <w:color w:val="000000"/>
                              <w:szCs w:val="24"/>
                              <w:lang w:eastAsia="lt-LT"/>
                            </w:rPr>
                            <w:t>nustatyti reikalavimai;“.</w:t>
                          </w:r>
                        </w:p>
                        <w:p w14:paraId="2038214E" w14:textId="77777777" w:rsidR="00FE670C" w:rsidRDefault="00F25A57">
                          <w:pPr>
                            <w:spacing w:line="360" w:lineRule="auto"/>
                            <w:ind w:firstLine="720"/>
                            <w:jc w:val="both"/>
                            <w:rPr>
                              <w:color w:val="000000"/>
                              <w:szCs w:val="24"/>
                              <w:lang w:eastAsia="lt-LT"/>
                            </w:rPr>
                          </w:pPr>
                        </w:p>
                      </w:sdtContent>
                    </w:sdt>
                  </w:sdtContent>
                </w:sdt>
              </w:sdtContent>
            </w:sdt>
          </w:sdtContent>
        </w:sdt>
        <w:sdt>
          <w:sdtPr>
            <w:alias w:val="5 str."/>
            <w:tag w:val="part_02db510e934c427387fc21858dcc5e21"/>
            <w:id w:val="735899337"/>
            <w:lock w:val="sdtLocked"/>
          </w:sdtPr>
          <w:sdtEndPr/>
          <w:sdtContent>
            <w:p w14:paraId="2462830E" w14:textId="77777777" w:rsidR="00FE670C" w:rsidRDefault="00F25A57">
              <w:pPr>
                <w:spacing w:line="360" w:lineRule="auto"/>
                <w:ind w:firstLine="720"/>
                <w:jc w:val="both"/>
                <w:rPr>
                  <w:b/>
                  <w:bCs/>
                  <w:color w:val="000000"/>
                  <w:szCs w:val="24"/>
                  <w:lang w:eastAsia="lt-LT"/>
                </w:rPr>
              </w:pPr>
              <w:sdt>
                <w:sdtPr>
                  <w:alias w:val="Numeris"/>
                  <w:tag w:val="nr_02db510e934c427387fc21858dcc5e21"/>
                  <w:id w:val="1876344024"/>
                  <w:lock w:val="sdtLocked"/>
                </w:sdtPr>
                <w:sdtEndPr/>
                <w:sdtContent>
                  <w:r>
                    <w:rPr>
                      <w:b/>
                      <w:bCs/>
                      <w:color w:val="000000"/>
                      <w:szCs w:val="24"/>
                      <w:lang w:eastAsia="lt-LT"/>
                    </w:rPr>
                    <w:t>5</w:t>
                  </w:r>
                </w:sdtContent>
              </w:sdt>
              <w:r>
                <w:rPr>
                  <w:b/>
                  <w:bCs/>
                  <w:color w:val="000000"/>
                  <w:szCs w:val="24"/>
                  <w:lang w:eastAsia="lt-LT"/>
                </w:rPr>
                <w:t xml:space="preserve"> straipsnis. </w:t>
              </w:r>
              <w:sdt>
                <w:sdtPr>
                  <w:alias w:val="Pavadinimas"/>
                  <w:tag w:val="title_02db510e934c427387fc21858dcc5e21"/>
                  <w:id w:val="61152630"/>
                  <w:lock w:val="sdtLocked"/>
                </w:sdtPr>
                <w:sdtEndPr/>
                <w:sdtContent>
                  <w:r>
                    <w:rPr>
                      <w:b/>
                      <w:bCs/>
                      <w:color w:val="000000"/>
                      <w:szCs w:val="24"/>
                      <w:lang w:eastAsia="lt-LT"/>
                    </w:rPr>
                    <w:t>14 straipsnio pakeitimas</w:t>
                  </w:r>
                </w:sdtContent>
              </w:sdt>
            </w:p>
            <w:sdt>
              <w:sdtPr>
                <w:alias w:val="5 str. 1 d."/>
                <w:tag w:val="part_ed181938976345aaa659563ceff63254"/>
                <w:id w:val="-160464813"/>
                <w:lock w:val="sdtLocked"/>
              </w:sdtPr>
              <w:sdtEndPr/>
              <w:sdtContent>
                <w:p w14:paraId="724A8221" w14:textId="77777777" w:rsidR="00FE670C" w:rsidRDefault="00F25A57">
                  <w:pPr>
                    <w:spacing w:line="360" w:lineRule="auto"/>
                    <w:ind w:firstLine="720"/>
                    <w:jc w:val="both"/>
                    <w:rPr>
                      <w:color w:val="000000"/>
                      <w:szCs w:val="24"/>
                      <w:lang w:eastAsia="lt-LT"/>
                    </w:rPr>
                  </w:pPr>
                  <w:sdt>
                    <w:sdtPr>
                      <w:alias w:val="Numeris"/>
                      <w:tag w:val="nr_ed181938976345aaa659563ceff63254"/>
                      <w:id w:val="-1964028722"/>
                      <w:lock w:val="sdtLocked"/>
                    </w:sdtPr>
                    <w:sdtEndPr/>
                    <w:sdtContent>
                      <w:r>
                        <w:rPr>
                          <w:color w:val="000000"/>
                          <w:szCs w:val="24"/>
                          <w:lang w:eastAsia="lt-LT"/>
                        </w:rPr>
                        <w:t>1</w:t>
                      </w:r>
                    </w:sdtContent>
                  </w:sdt>
                  <w:r>
                    <w:rPr>
                      <w:color w:val="000000"/>
                      <w:szCs w:val="24"/>
                      <w:lang w:eastAsia="lt-LT"/>
                    </w:rPr>
                    <w:t>. Pakeisti 14 straipsnio 1 dalies 1 punktą ir jį išdėstyti taip:</w:t>
                  </w:r>
                </w:p>
                <w:sdt>
                  <w:sdtPr>
                    <w:alias w:val="citata"/>
                    <w:tag w:val="part_15a290ba2c134ec88d68246ef8dbb25a"/>
                    <w:id w:val="196054108"/>
                    <w:lock w:val="sdtLocked"/>
                  </w:sdtPr>
                  <w:sdtEndPr/>
                  <w:sdtContent>
                    <w:sdt>
                      <w:sdtPr>
                        <w:alias w:val="1 p."/>
                        <w:tag w:val="part_50b2e528d66b43ab8074e56b00146533"/>
                        <w:id w:val="549041274"/>
                        <w:lock w:val="sdtLocked"/>
                      </w:sdtPr>
                      <w:sdtEndPr/>
                      <w:sdtContent>
                        <w:p w14:paraId="2F6F2839" w14:textId="77777777" w:rsidR="00FE670C" w:rsidRDefault="00F25A57">
                          <w:pPr>
                            <w:spacing w:line="360" w:lineRule="auto"/>
                            <w:ind w:firstLine="720"/>
                            <w:jc w:val="both"/>
                            <w:rPr>
                              <w:color w:val="000000"/>
                              <w:szCs w:val="24"/>
                              <w:lang w:eastAsia="lt-LT"/>
                            </w:rPr>
                          </w:pPr>
                          <w:r>
                            <w:rPr>
                              <w:color w:val="000000"/>
                              <w:szCs w:val="24"/>
                              <w:lang w:eastAsia="lt-LT"/>
                            </w:rPr>
                            <w:t>„</w:t>
                          </w:r>
                          <w:sdt>
                            <w:sdtPr>
                              <w:alias w:val="Numeris"/>
                              <w:tag w:val="nr_50b2e528d66b43ab8074e56b00146533"/>
                              <w:id w:val="-498892698"/>
                              <w:lock w:val="sdtLocked"/>
                            </w:sdtPr>
                            <w:sdtEndPr/>
                            <w:sdtContent>
                              <w:r>
                                <w:rPr>
                                  <w:color w:val="000000"/>
                                  <w:szCs w:val="24"/>
                                  <w:lang w:eastAsia="lt-LT"/>
                                </w:rPr>
                                <w:t>1</w:t>
                              </w:r>
                            </w:sdtContent>
                          </w:sdt>
                          <w:r>
                            <w:rPr>
                              <w:color w:val="000000"/>
                              <w:szCs w:val="24"/>
                              <w:lang w:eastAsia="lt-LT"/>
                            </w:rPr>
                            <w:t>) viešai paskelbia šio įstatymo ir kitų teisės aktų, kurių laikymosi priežiūra priskirta priežiūros institucijos kompetencijai, pažeidimą ir jį padariusį asmenį;“.</w:t>
                          </w:r>
                        </w:p>
                      </w:sdtContent>
                    </w:sdt>
                  </w:sdtContent>
                </w:sdt>
              </w:sdtContent>
            </w:sdt>
            <w:sdt>
              <w:sdtPr>
                <w:alias w:val="5 str. 2 d."/>
                <w:tag w:val="part_4321ba8047ad4d058dd48ad0207489e1"/>
                <w:id w:val="2122648333"/>
                <w:lock w:val="sdtLocked"/>
              </w:sdtPr>
              <w:sdtEndPr/>
              <w:sdtContent>
                <w:p w14:paraId="5666CC7A" w14:textId="77777777" w:rsidR="00FE670C" w:rsidRDefault="00F25A57">
                  <w:pPr>
                    <w:spacing w:line="360" w:lineRule="auto"/>
                    <w:ind w:firstLine="720"/>
                    <w:jc w:val="both"/>
                    <w:rPr>
                      <w:color w:val="000000"/>
                      <w:szCs w:val="24"/>
                      <w:lang w:eastAsia="lt-LT"/>
                    </w:rPr>
                  </w:pPr>
                  <w:sdt>
                    <w:sdtPr>
                      <w:alias w:val="Numeris"/>
                      <w:tag w:val="nr_4321ba8047ad4d058dd48ad0207489e1"/>
                      <w:id w:val="975955919"/>
                      <w:lock w:val="sdtLocked"/>
                    </w:sdtPr>
                    <w:sdtEndPr/>
                    <w:sdtContent>
                      <w:r>
                        <w:rPr>
                          <w:color w:val="000000"/>
                          <w:szCs w:val="24"/>
                          <w:lang w:eastAsia="lt-LT"/>
                        </w:rPr>
                        <w:t>2</w:t>
                      </w:r>
                    </w:sdtContent>
                  </w:sdt>
                  <w:r>
                    <w:rPr>
                      <w:color w:val="000000"/>
                      <w:szCs w:val="24"/>
                      <w:lang w:eastAsia="lt-LT"/>
                    </w:rPr>
                    <w:t>. Pakeisti 14 straipsnio 1 dalies 2 punktą ir jį išdėstyti taip:</w:t>
                  </w:r>
                </w:p>
                <w:sdt>
                  <w:sdtPr>
                    <w:alias w:val="citata"/>
                    <w:tag w:val="part_a53cf39547104d87b4da75f83ea9aa34"/>
                    <w:id w:val="1123117345"/>
                    <w:lock w:val="sdtLocked"/>
                  </w:sdtPr>
                  <w:sdtEndPr/>
                  <w:sdtContent>
                    <w:sdt>
                      <w:sdtPr>
                        <w:alias w:val="2 p."/>
                        <w:tag w:val="part_22b4490345f741559dc5e1925dd37883"/>
                        <w:id w:val="-1173253092"/>
                        <w:lock w:val="sdtLocked"/>
                      </w:sdtPr>
                      <w:sdtEndPr/>
                      <w:sdtContent>
                        <w:p w14:paraId="40BF3FE2" w14:textId="77777777" w:rsidR="00FE670C" w:rsidRDefault="00F25A57">
                          <w:pPr>
                            <w:suppressAutoHyphens/>
                            <w:spacing w:line="360" w:lineRule="auto"/>
                            <w:ind w:firstLine="720"/>
                            <w:jc w:val="both"/>
                            <w:rPr>
                              <w:color w:val="000000"/>
                              <w:szCs w:val="24"/>
                              <w:lang w:eastAsia="lt-LT"/>
                            </w:rPr>
                          </w:pPr>
                          <w:r>
                            <w:rPr>
                              <w:color w:val="000000"/>
                              <w:szCs w:val="24"/>
                              <w:lang w:eastAsia="lt-LT"/>
                            </w:rPr>
                            <w:t>„</w:t>
                          </w:r>
                          <w:sdt>
                            <w:sdtPr>
                              <w:alias w:val="Numeris"/>
                              <w:tag w:val="nr_22b4490345f741559dc5e1925dd37883"/>
                              <w:id w:val="1304269167"/>
                              <w:lock w:val="sdtLocked"/>
                            </w:sdtPr>
                            <w:sdtEndPr/>
                            <w:sdtContent>
                              <w:r>
                                <w:rPr>
                                  <w:color w:val="000000"/>
                                  <w:szCs w:val="24"/>
                                  <w:lang w:eastAsia="lt-LT"/>
                                </w:rPr>
                                <w:t>2</w:t>
                              </w:r>
                            </w:sdtContent>
                          </w:sdt>
                          <w:r>
                            <w:rPr>
                              <w:color w:val="000000"/>
                              <w:szCs w:val="24"/>
                              <w:lang w:eastAsia="lt-LT"/>
                            </w:rPr>
                            <w:t>) įspėja dėl šio įstatymo ir kitų teisės aktų, kurių laikymosi priežiūra priskirta priežiūros institucijos kompetencijai, pažeidimo ir nurodo per nustatytą terminą nutraukti teisės akto pažeidimą;“.</w:t>
                          </w:r>
                        </w:p>
                      </w:sdtContent>
                    </w:sdt>
                  </w:sdtContent>
                </w:sdt>
              </w:sdtContent>
            </w:sdt>
            <w:sdt>
              <w:sdtPr>
                <w:alias w:val="5 str. 3 d."/>
                <w:tag w:val="part_261b6c0ce5444fe29ddb36e9f6c91a3d"/>
                <w:id w:val="-1084221145"/>
                <w:lock w:val="sdtLocked"/>
              </w:sdtPr>
              <w:sdtEndPr/>
              <w:sdtContent>
                <w:p w14:paraId="04029999" w14:textId="77777777" w:rsidR="00FE670C" w:rsidRDefault="00F25A57">
                  <w:pPr>
                    <w:spacing w:line="360" w:lineRule="auto"/>
                    <w:ind w:firstLine="720"/>
                    <w:jc w:val="both"/>
                    <w:rPr>
                      <w:color w:val="000000"/>
                      <w:szCs w:val="24"/>
                      <w:lang w:eastAsia="lt-LT"/>
                    </w:rPr>
                  </w:pPr>
                  <w:sdt>
                    <w:sdtPr>
                      <w:alias w:val="Numeris"/>
                      <w:tag w:val="nr_261b6c0ce5444fe29ddb36e9f6c91a3d"/>
                      <w:id w:val="1159041269"/>
                      <w:lock w:val="sdtLocked"/>
                    </w:sdtPr>
                    <w:sdtEndPr/>
                    <w:sdtContent>
                      <w:r>
                        <w:rPr>
                          <w:color w:val="000000"/>
                          <w:szCs w:val="24"/>
                          <w:lang w:eastAsia="lt-LT"/>
                        </w:rPr>
                        <w:t>3</w:t>
                      </w:r>
                    </w:sdtContent>
                  </w:sdt>
                  <w:r>
                    <w:rPr>
                      <w:color w:val="000000"/>
                      <w:szCs w:val="24"/>
                      <w:lang w:eastAsia="lt-LT"/>
                    </w:rPr>
                    <w:t>. Pakeisti 14 straipsnio 2 dalies 1 punktą ir jį išdėstyti taip:</w:t>
                  </w:r>
                </w:p>
                <w:sdt>
                  <w:sdtPr>
                    <w:alias w:val="citata"/>
                    <w:tag w:val="part_940decf8727e402f9a6ab83bce2f5fcd"/>
                    <w:id w:val="1036473584"/>
                    <w:lock w:val="sdtLocked"/>
                  </w:sdtPr>
                  <w:sdtEndPr/>
                  <w:sdtContent>
                    <w:sdt>
                      <w:sdtPr>
                        <w:alias w:val="1 p."/>
                        <w:tag w:val="part_2ada452db02648cbad69e97154e098cb"/>
                        <w:id w:val="2133669391"/>
                        <w:lock w:val="sdtLocked"/>
                      </w:sdtPr>
                      <w:sdtEndPr/>
                      <w:sdtContent>
                        <w:p w14:paraId="72CB238C" w14:textId="77777777" w:rsidR="00FE670C" w:rsidRDefault="00F25A57">
                          <w:pPr>
                            <w:spacing w:line="360" w:lineRule="auto"/>
                            <w:ind w:firstLine="720"/>
                            <w:jc w:val="both"/>
                            <w:rPr>
                              <w:b/>
                              <w:color w:val="000000"/>
                              <w:szCs w:val="24"/>
                              <w:lang w:eastAsia="zh-CN"/>
                            </w:rPr>
                          </w:pPr>
                          <w:r>
                            <w:rPr>
                              <w:color w:val="000000"/>
                              <w:szCs w:val="24"/>
                              <w:lang w:eastAsia="lt-LT"/>
                            </w:rPr>
                            <w:t>„</w:t>
                          </w:r>
                          <w:sdt>
                            <w:sdtPr>
                              <w:alias w:val="Numeris"/>
                              <w:tag w:val="nr_2ada452db02648cbad69e97154e098cb"/>
                              <w:id w:val="1759405148"/>
                              <w:lock w:val="sdtLocked"/>
                            </w:sdtPr>
                            <w:sdtEndPr/>
                            <w:sdtContent>
                              <w:r>
                                <w:rPr>
                                  <w:color w:val="000000"/>
                                  <w:szCs w:val="24"/>
                                  <w:lang w:eastAsia="lt-LT"/>
                                </w:rPr>
                                <w:t>1</w:t>
                              </w:r>
                            </w:sdtContent>
                          </w:sdt>
                          <w:r>
                            <w:rPr>
                              <w:color w:val="000000"/>
                              <w:szCs w:val="24"/>
                              <w:lang w:eastAsia="lt-LT"/>
                            </w:rPr>
                            <w:t>) įspėti dėl šio įstatymo ir kitų teisės aktų, kurių laikymosi priežiūra priskirta priežiūros institucijos kompetencijai, pažeidimo;“.</w:t>
                          </w:r>
                        </w:p>
                        <w:p w14:paraId="761FAF10" w14:textId="77777777" w:rsidR="00FE670C" w:rsidRDefault="00F25A57">
                          <w:pPr>
                            <w:spacing w:line="360" w:lineRule="auto"/>
                            <w:ind w:firstLine="720"/>
                            <w:jc w:val="both"/>
                            <w:rPr>
                              <w:b/>
                              <w:color w:val="000000"/>
                              <w:szCs w:val="24"/>
                              <w:lang w:eastAsia="zh-CN"/>
                            </w:rPr>
                          </w:pPr>
                        </w:p>
                      </w:sdtContent>
                    </w:sdt>
                  </w:sdtContent>
                </w:sdt>
              </w:sdtContent>
            </w:sdt>
          </w:sdtContent>
        </w:sdt>
        <w:sdt>
          <w:sdtPr>
            <w:alias w:val="6 str."/>
            <w:tag w:val="part_92b7f49915684d0599a475382b209b84"/>
            <w:id w:val="575326048"/>
            <w:lock w:val="sdtLocked"/>
          </w:sdtPr>
          <w:sdtEndPr/>
          <w:sdtContent>
            <w:p w14:paraId="388BE6BC" w14:textId="77777777" w:rsidR="00FE670C" w:rsidRDefault="00F25A57">
              <w:pPr>
                <w:spacing w:line="360" w:lineRule="auto"/>
                <w:ind w:firstLine="720"/>
                <w:jc w:val="both"/>
                <w:rPr>
                  <w:b/>
                  <w:color w:val="000000"/>
                  <w:szCs w:val="24"/>
                  <w:lang w:eastAsia="zh-CN"/>
                </w:rPr>
              </w:pPr>
              <w:sdt>
                <w:sdtPr>
                  <w:alias w:val="Numeris"/>
                  <w:tag w:val="nr_92b7f49915684d0599a475382b209b84"/>
                  <w:id w:val="-248121628"/>
                  <w:lock w:val="sdtLocked"/>
                </w:sdtPr>
                <w:sdtEndPr/>
                <w:sdtContent>
                  <w:r>
                    <w:rPr>
                      <w:b/>
                      <w:color w:val="000000"/>
                      <w:szCs w:val="24"/>
                      <w:lang w:eastAsia="zh-CN"/>
                    </w:rPr>
                    <w:t>6</w:t>
                  </w:r>
                </w:sdtContent>
              </w:sdt>
              <w:r>
                <w:rPr>
                  <w:b/>
                  <w:color w:val="000000"/>
                  <w:szCs w:val="24"/>
                  <w:lang w:eastAsia="zh-CN"/>
                </w:rPr>
                <w:t xml:space="preserve"> straipsnis. </w:t>
              </w:r>
              <w:sdt>
                <w:sdtPr>
                  <w:alias w:val="Pavadinimas"/>
                  <w:tag w:val="title_92b7f49915684d0599a475382b209b84"/>
                  <w:id w:val="-429504137"/>
                  <w:lock w:val="sdtLocked"/>
                </w:sdtPr>
                <w:sdtEndPr/>
                <w:sdtContent>
                  <w:r>
                    <w:rPr>
                      <w:b/>
                      <w:color w:val="000000"/>
                      <w:szCs w:val="24"/>
                      <w:lang w:eastAsia="zh-CN"/>
                    </w:rPr>
                    <w:t>15 straipsnio pakeitimas</w:t>
                  </w:r>
                </w:sdtContent>
              </w:sdt>
            </w:p>
            <w:sdt>
              <w:sdtPr>
                <w:alias w:val="6 str. 1 d."/>
                <w:tag w:val="part_30ad988aa566449a99c7406e1b3c3485"/>
                <w:id w:val="-1852331420"/>
                <w:lock w:val="sdtLocked"/>
              </w:sdtPr>
              <w:sdtEndPr/>
              <w:sdtContent>
                <w:p w14:paraId="6A1F7FC1" w14:textId="77777777" w:rsidR="00FE670C" w:rsidRDefault="00F25A57">
                  <w:pPr>
                    <w:spacing w:line="360" w:lineRule="auto"/>
                    <w:ind w:firstLine="720"/>
                    <w:jc w:val="both"/>
                    <w:rPr>
                      <w:bCs/>
                      <w:color w:val="000000"/>
                      <w:szCs w:val="24"/>
                      <w:lang w:eastAsia="zh-CN"/>
                    </w:rPr>
                  </w:pPr>
                  <w:r>
                    <w:rPr>
                      <w:bCs/>
                      <w:color w:val="000000"/>
                      <w:szCs w:val="24"/>
                      <w:lang w:eastAsia="zh-CN"/>
                    </w:rPr>
                    <w:t>Pakeisti 15 straipsnio 1 dalies nuostatą iki dvitaškio ir ją išdėstyti taip:</w:t>
                  </w:r>
                </w:p>
                <w:sdt>
                  <w:sdtPr>
                    <w:alias w:val="citata"/>
                    <w:tag w:val="part_3f847fe21d6242a897a1f25d6d66609d"/>
                    <w:id w:val="-1321496290"/>
                    <w:lock w:val="sdtLocked"/>
                  </w:sdtPr>
                  <w:sdtEndPr/>
                  <w:sdtContent>
                    <w:sdt>
                      <w:sdtPr>
                        <w:alias w:val="1 d."/>
                        <w:tag w:val="part_8274e875b5a5429fbdea6d330fa32614"/>
                        <w:id w:val="542257926"/>
                        <w:lock w:val="sdtLocked"/>
                      </w:sdtPr>
                      <w:sdtEndPr/>
                      <w:sdtContent>
                        <w:p w14:paraId="5574F790" w14:textId="77777777" w:rsidR="00FE670C" w:rsidRDefault="00F25A57">
                          <w:pPr>
                            <w:spacing w:line="360" w:lineRule="auto"/>
                            <w:ind w:firstLine="720"/>
                            <w:jc w:val="both"/>
                            <w:rPr>
                              <w:color w:val="000000"/>
                              <w:szCs w:val="24"/>
                              <w:lang w:eastAsia="lt-LT"/>
                            </w:rPr>
                          </w:pPr>
                          <w:r>
                            <w:rPr>
                              <w:color w:val="000000"/>
                              <w:szCs w:val="24"/>
                              <w:lang w:eastAsia="lt-LT"/>
                            </w:rPr>
                            <w:t>„</w:t>
                          </w:r>
                          <w:sdt>
                            <w:sdtPr>
                              <w:alias w:val="Numeris"/>
                              <w:tag w:val="nr_8274e875b5a5429fbdea6d330fa32614"/>
                              <w:id w:val="-1193693145"/>
                              <w:lock w:val="sdtLocked"/>
                            </w:sdtPr>
                            <w:sdtEndPr/>
                            <w:sdtContent>
                              <w:r>
                                <w:rPr>
                                  <w:color w:val="000000"/>
                                  <w:szCs w:val="24"/>
                                  <w:lang w:eastAsia="lt-LT"/>
                                </w:rPr>
                                <w:t>1</w:t>
                              </w:r>
                            </w:sdtContent>
                          </w:sdt>
                          <w:r>
                            <w:rPr>
                              <w:color w:val="000000"/>
                              <w:szCs w:val="24"/>
                              <w:lang w:eastAsia="lt-LT"/>
                            </w:rPr>
                            <w:t xml:space="preserve">. Priežiūros institucija už Reglamento </w:t>
                          </w:r>
                          <w:hyperlink r:id="rId21" w:tgtFrame="_blank" w:history="1">
                            <w:r>
                              <w:rPr>
                                <w:color w:val="0000FF" w:themeColor="hyperlink"/>
                                <w:szCs w:val="24"/>
                                <w:u w:val="single"/>
                                <w:lang w:eastAsia="lt-LT"/>
                              </w:rPr>
                              <w:t>(ES) 2023/1114</w:t>
                            </w:r>
                          </w:hyperlink>
                          <w:r>
                            <w:rPr>
                              <w:color w:val="000000"/>
                              <w:szCs w:val="24"/>
                              <w:lang w:eastAsia="lt-LT"/>
                            </w:rPr>
                            <w:t>,</w:t>
                          </w:r>
                          <w:r>
                            <w:rPr>
                              <w:bCs/>
                              <w:color w:val="000000"/>
                              <w:szCs w:val="24"/>
                              <w:lang w:eastAsia="lt-LT"/>
                            </w:rPr>
                            <w:t xml:space="preserve"> </w:t>
                          </w:r>
                          <w:r>
                            <w:rPr>
                              <w:color w:val="000000"/>
                              <w:szCs w:val="24"/>
                              <w:lang w:eastAsia="lt-LT"/>
                            </w:rPr>
                            <w:t>šio įstatymo</w:t>
                          </w:r>
                          <w:r>
                            <w:rPr>
                              <w:bCs/>
                              <w:color w:val="000000"/>
                              <w:szCs w:val="24"/>
                              <w:lang w:eastAsia="lt-LT"/>
                            </w:rPr>
                            <w:t xml:space="preserve"> </w:t>
                          </w:r>
                          <w:r>
                            <w:rPr>
                              <w:color w:val="000000"/>
                              <w:szCs w:val="24"/>
                              <w:lang w:eastAsia="lt-LT"/>
                            </w:rPr>
                            <w:t xml:space="preserve">ir Reglamento </w:t>
                          </w:r>
                          <w:hyperlink r:id="rId22" w:tgtFrame="_blank" w:history="1">
                            <w:r>
                              <w:rPr>
                                <w:color w:val="0000FF" w:themeColor="hyperlink"/>
                                <w:szCs w:val="24"/>
                                <w:u w:val="single"/>
                                <w:lang w:eastAsia="lt-LT"/>
                              </w:rPr>
                              <w:t>(ES) 2022/2554</w:t>
                            </w:r>
                          </w:hyperlink>
                          <w:r>
                            <w:rPr>
                              <w:color w:val="000000"/>
                              <w:szCs w:val="24"/>
                              <w:lang w:eastAsia="lt-LT"/>
                            </w:rPr>
                            <w:t xml:space="preserve"> pažeidimus, kai netaikomos šio straipsnio 2 ir (arba) 3 dalys, skiria baudas:“.</w:t>
                          </w:r>
                        </w:p>
                        <w:p w14:paraId="034A3119" w14:textId="77777777" w:rsidR="00FE670C" w:rsidRDefault="00F25A57">
                          <w:pPr>
                            <w:spacing w:line="360" w:lineRule="auto"/>
                            <w:ind w:firstLine="720"/>
                            <w:jc w:val="both"/>
                            <w:rPr>
                              <w:b/>
                              <w:color w:val="000000"/>
                              <w:szCs w:val="24"/>
                              <w:lang w:eastAsia="zh-CN"/>
                            </w:rPr>
                          </w:pPr>
                        </w:p>
                      </w:sdtContent>
                    </w:sdt>
                  </w:sdtContent>
                </w:sdt>
              </w:sdtContent>
            </w:sdt>
          </w:sdtContent>
        </w:sdt>
        <w:sdt>
          <w:sdtPr>
            <w:alias w:val="7 str."/>
            <w:tag w:val="part_1e391fbaf7d74a74a3b5949dbff69d60"/>
            <w:id w:val="2021506301"/>
            <w:lock w:val="sdtLocked"/>
          </w:sdtPr>
          <w:sdtEndPr/>
          <w:sdtContent>
            <w:p w14:paraId="504A4121" w14:textId="77777777" w:rsidR="00FE670C" w:rsidRDefault="00F25A57">
              <w:pPr>
                <w:suppressAutoHyphens/>
                <w:spacing w:line="360" w:lineRule="auto"/>
                <w:ind w:firstLine="720"/>
                <w:jc w:val="both"/>
                <w:rPr>
                  <w:b/>
                  <w:bCs/>
                  <w:color w:val="000000"/>
                  <w:szCs w:val="24"/>
                  <w:lang w:eastAsia="zh-CN"/>
                </w:rPr>
              </w:pPr>
              <w:sdt>
                <w:sdtPr>
                  <w:alias w:val="Numeris"/>
                  <w:tag w:val="nr_1e391fbaf7d74a74a3b5949dbff69d60"/>
                  <w:id w:val="548813446"/>
                  <w:lock w:val="sdtLocked"/>
                </w:sdtPr>
                <w:sdtEndPr/>
                <w:sdtContent>
                  <w:r>
                    <w:rPr>
                      <w:b/>
                      <w:bCs/>
                      <w:color w:val="000000"/>
                      <w:szCs w:val="24"/>
                      <w:lang w:eastAsia="zh-CN"/>
                    </w:rPr>
                    <w:t>7</w:t>
                  </w:r>
                </w:sdtContent>
              </w:sdt>
              <w:r>
                <w:rPr>
                  <w:b/>
                  <w:bCs/>
                  <w:color w:val="000000"/>
                  <w:szCs w:val="24"/>
                  <w:lang w:eastAsia="zh-CN"/>
                </w:rPr>
                <w:t xml:space="preserve"> straipsnis. </w:t>
              </w:r>
              <w:sdt>
                <w:sdtPr>
                  <w:alias w:val="Pavadinimas"/>
                  <w:tag w:val="title_1e391fbaf7d74a74a3b5949dbff69d60"/>
                  <w:id w:val="1934467475"/>
                  <w:lock w:val="sdtLocked"/>
                </w:sdtPr>
                <w:sdtEndPr/>
                <w:sdtContent>
                  <w:r>
                    <w:rPr>
                      <w:b/>
                      <w:bCs/>
                      <w:color w:val="000000"/>
                      <w:szCs w:val="24"/>
                      <w:lang w:eastAsia="zh-CN"/>
                    </w:rPr>
                    <w:t>Įstatymo priedo pakeitimas</w:t>
                  </w:r>
                </w:sdtContent>
              </w:sdt>
            </w:p>
            <w:sdt>
              <w:sdtPr>
                <w:alias w:val="7 str. 1 d."/>
                <w:tag w:val="part_76935a99d0ab4a8788d4f914736a7861"/>
                <w:id w:val="-1425794749"/>
                <w:lock w:val="sdtLocked"/>
              </w:sdtPr>
              <w:sdtEndPr/>
              <w:sdtContent>
                <w:p w14:paraId="4BB17FE8" w14:textId="77777777" w:rsidR="00FE670C" w:rsidRDefault="00F25A57">
                  <w:pPr>
                    <w:suppressAutoHyphens/>
                    <w:spacing w:line="360" w:lineRule="auto"/>
                    <w:ind w:firstLine="720"/>
                    <w:jc w:val="both"/>
                    <w:rPr>
                      <w:color w:val="000000"/>
                      <w:szCs w:val="24"/>
                      <w:lang w:eastAsia="zh-CN"/>
                    </w:rPr>
                  </w:pPr>
                  <w:r>
                    <w:rPr>
                      <w:color w:val="000000"/>
                      <w:szCs w:val="24"/>
                      <w:lang w:eastAsia="zh-CN"/>
                    </w:rPr>
                    <w:t>Pakeisti Įstatymo priedą ir jį išdėstyti taip:</w:t>
                  </w:r>
                </w:p>
                <w:sdt>
                  <w:sdtPr>
                    <w:alias w:val="citata"/>
                    <w:tag w:val="part_ececa701bb984da1b5337d1cc85820f5"/>
                    <w:id w:val="1704970951"/>
                    <w:lock w:val="sdtLocked"/>
                  </w:sdtPr>
                  <w:sdtEndPr/>
                  <w:sdtContent>
                    <w:sdt>
                      <w:sdtPr>
                        <w:alias w:val="pr."/>
                        <w:tag w:val="part_e2b16a4800c740bcb380060f19870779"/>
                        <w:id w:val="-1129240794"/>
                        <w:lock w:val="sdtLocked"/>
                        <w:placeholder>
                          <w:docPart w:val="DefaultPlaceholder_-1854013440"/>
                        </w:placeholder>
                      </w:sdtPr>
                      <w:sdtEndPr>
                        <w:rPr>
                          <w:i/>
                          <w:szCs w:val="24"/>
                        </w:rPr>
                      </w:sdtEndPr>
                      <w:sdtContent>
                        <w:p w14:paraId="7384CDDB" w14:textId="73B7698B" w:rsidR="00FE670C" w:rsidRDefault="00F25A57">
                          <w:pPr>
                            <w:suppressAutoHyphens/>
                            <w:ind w:firstLine="6379"/>
                            <w:rPr>
                              <w:color w:val="000000"/>
                              <w:szCs w:val="24"/>
                              <w:lang w:eastAsia="zh-CN"/>
                            </w:rPr>
                          </w:pPr>
                          <w:r>
                            <w:rPr>
                              <w:color w:val="000000"/>
                              <w:szCs w:val="24"/>
                              <w:lang w:eastAsia="zh-CN"/>
                            </w:rPr>
                            <w:t>„Lietuvos Respublikos</w:t>
                          </w:r>
                        </w:p>
                        <w:p w14:paraId="48DA3DF3" w14:textId="77777777" w:rsidR="00FE670C" w:rsidRDefault="00F25A57">
                          <w:pPr>
                            <w:suppressAutoHyphens/>
                            <w:ind w:firstLine="6379"/>
                            <w:rPr>
                              <w:color w:val="000000"/>
                              <w:szCs w:val="24"/>
                              <w:lang w:eastAsia="zh-CN"/>
                            </w:rPr>
                          </w:pPr>
                          <w:proofErr w:type="spellStart"/>
                          <w:r>
                            <w:rPr>
                              <w:color w:val="000000"/>
                              <w:szCs w:val="24"/>
                              <w:lang w:eastAsia="zh-CN"/>
                            </w:rPr>
                            <w:t>kriptoturto</w:t>
                          </w:r>
                          <w:proofErr w:type="spellEnd"/>
                          <w:r>
                            <w:rPr>
                              <w:color w:val="000000"/>
                              <w:szCs w:val="24"/>
                              <w:lang w:eastAsia="zh-CN"/>
                            </w:rPr>
                            <w:t xml:space="preserve"> rinkų įstatymo</w:t>
                          </w:r>
                        </w:p>
                        <w:p w14:paraId="778762A0" w14:textId="77777777" w:rsidR="00FE670C" w:rsidRDefault="00F25A57">
                          <w:pPr>
                            <w:suppressAutoHyphens/>
                            <w:ind w:firstLine="6379"/>
                            <w:rPr>
                              <w:color w:val="000000"/>
                              <w:szCs w:val="24"/>
                              <w:lang w:eastAsia="zh-CN"/>
                            </w:rPr>
                          </w:pPr>
                          <w:r>
                            <w:rPr>
                              <w:color w:val="000000"/>
                              <w:szCs w:val="24"/>
                              <w:lang w:eastAsia="zh-CN"/>
                            </w:rPr>
                            <w:t>priedas</w:t>
                          </w:r>
                        </w:p>
                        <w:p w14:paraId="1FDF7BAE" w14:textId="77777777" w:rsidR="00FE670C" w:rsidRDefault="00FE670C">
                          <w:pPr>
                            <w:suppressAutoHyphens/>
                            <w:spacing w:line="360" w:lineRule="auto"/>
                            <w:ind w:firstLine="782"/>
                            <w:jc w:val="both"/>
                            <w:rPr>
                              <w:color w:val="000000"/>
                              <w:szCs w:val="24"/>
                              <w:lang w:eastAsia="zh-CN"/>
                            </w:rPr>
                          </w:pPr>
                        </w:p>
                        <w:p w14:paraId="5B9876E2" w14:textId="77777777" w:rsidR="00FE670C" w:rsidRDefault="00F25A57">
                          <w:pPr>
                            <w:suppressAutoHyphens/>
                            <w:spacing w:line="360" w:lineRule="auto"/>
                            <w:jc w:val="center"/>
                            <w:rPr>
                              <w:color w:val="000000"/>
                              <w:szCs w:val="24"/>
                              <w:lang w:eastAsia="zh-CN"/>
                            </w:rPr>
                          </w:pPr>
                          <w:sdt>
                            <w:sdtPr>
                              <w:alias w:val="Pavadinimas"/>
                              <w:tag w:val="title_e2b16a4800c740bcb380060f19870779"/>
                              <w:id w:val="-734475472"/>
                              <w:lock w:val="sdtLocked"/>
                            </w:sdtPr>
                            <w:sdtEndPr/>
                            <w:sdtContent>
                              <w:r>
                                <w:rPr>
                                  <w:b/>
                                  <w:bCs/>
                                  <w:color w:val="000000"/>
                                  <w:szCs w:val="24"/>
                                  <w:lang w:eastAsia="zh-CN"/>
                                </w:rPr>
                                <w:t>ĮGYVENDINAMI EUROPOS SĄJUNGOS TEISĖS AKTAI</w:t>
                              </w:r>
                            </w:sdtContent>
                          </w:sdt>
                        </w:p>
                        <w:p w14:paraId="0315B08B" w14:textId="77777777" w:rsidR="00FE670C" w:rsidRDefault="00FE670C">
                          <w:pPr>
                            <w:suppressAutoHyphens/>
                            <w:spacing w:line="360" w:lineRule="auto"/>
                            <w:ind w:firstLine="720"/>
                            <w:jc w:val="both"/>
                            <w:rPr>
                              <w:color w:val="000000"/>
                              <w:szCs w:val="24"/>
                              <w:lang w:eastAsia="zh-CN"/>
                            </w:rPr>
                          </w:pPr>
                        </w:p>
                        <w:sdt>
                          <w:sdtPr>
                            <w:alias w:val="pr. 1 p."/>
                            <w:tag w:val="part_4f6f68960f8e43e1af533c92daf8f7e7"/>
                            <w:id w:val="415989719"/>
                            <w:lock w:val="sdtLocked"/>
                          </w:sdtPr>
                          <w:sdtEndPr/>
                          <w:sdtContent>
                            <w:p w14:paraId="7222824F" w14:textId="77777777" w:rsidR="00FE670C" w:rsidRDefault="00F25A57">
                              <w:pPr>
                                <w:suppressAutoHyphens/>
                                <w:spacing w:line="360" w:lineRule="auto"/>
                                <w:ind w:firstLine="720"/>
                                <w:jc w:val="both"/>
                                <w:rPr>
                                  <w:b/>
                                  <w:bCs/>
                                  <w:color w:val="000000"/>
                                  <w:szCs w:val="24"/>
                                  <w:lang w:eastAsia="zh-CN"/>
                                </w:rPr>
                              </w:pPr>
                              <w:sdt>
                                <w:sdtPr>
                                  <w:alias w:val="Numeris"/>
                                  <w:tag w:val="nr_4f6f68960f8e43e1af533c92daf8f7e7"/>
                                  <w:id w:val="1602603128"/>
                                  <w:lock w:val="sdtLocked"/>
                                </w:sdtPr>
                                <w:sdtEndPr/>
                                <w:sdtContent>
                                  <w:r>
                                    <w:rPr>
                                      <w:color w:val="000000"/>
                                      <w:szCs w:val="24"/>
                                      <w:lang w:eastAsia="zh-CN"/>
                                    </w:rPr>
                                    <w:t>1</w:t>
                                  </w:r>
                                </w:sdtContent>
                              </w:sdt>
                              <w:r>
                                <w:rPr>
                                  <w:color w:val="000000"/>
                                  <w:szCs w:val="24"/>
                                  <w:lang w:eastAsia="zh-CN"/>
                                </w:rPr>
                                <w:t xml:space="preserve">. 2022 m. gruodžio 14 d. Europos Parlamento ir Tarybos reglamentas </w:t>
                              </w:r>
                              <w:hyperlink r:id="rId23" w:tgtFrame="_blank" w:history="1">
                                <w:r>
                                  <w:rPr>
                                    <w:color w:val="0000FF" w:themeColor="hyperlink"/>
                                    <w:szCs w:val="24"/>
                                    <w:u w:val="single"/>
                                    <w:lang w:eastAsia="zh-CN"/>
                                  </w:rPr>
                                  <w:t>(ES) 2022/2554</w:t>
                                </w:r>
                              </w:hyperlink>
                              <w:r>
                                <w:rPr>
                                  <w:color w:val="000000"/>
                                  <w:szCs w:val="24"/>
                                  <w:lang w:eastAsia="zh-CN"/>
                                </w:rPr>
                                <w:t xml:space="preserve"> dėl skaitmeninės veiklos atsparumo finansų sektoriuje, kuriuo iš dalies keičiami reglamentai </w:t>
                              </w:r>
                              <w:hyperlink r:id="rId24" w:tgtFrame="_blank" w:history="1">
                                <w:r>
                                  <w:rPr>
                                    <w:color w:val="0000FF" w:themeColor="hyperlink"/>
                                    <w:szCs w:val="24"/>
                                    <w:u w:val="single"/>
                                    <w:lang w:eastAsia="zh-CN"/>
                                  </w:rPr>
                                  <w:t>(EB) Nr. 1060/2009</w:t>
                                </w:r>
                              </w:hyperlink>
                              <w:r>
                                <w:rPr>
                                  <w:color w:val="000000"/>
                                  <w:szCs w:val="24"/>
                                  <w:lang w:eastAsia="zh-CN"/>
                                </w:rPr>
                                <w:t xml:space="preserve">, </w:t>
                              </w:r>
                              <w:hyperlink r:id="rId25" w:tgtFrame="_blank" w:history="1">
                                <w:r>
                                  <w:rPr>
                                    <w:color w:val="0000FF" w:themeColor="hyperlink"/>
                                    <w:szCs w:val="24"/>
                                    <w:u w:val="single"/>
                                    <w:lang w:eastAsia="zh-CN"/>
                                  </w:rPr>
                                  <w:t>(ES) Nr. 648/2012</w:t>
                                </w:r>
                              </w:hyperlink>
                              <w:r>
                                <w:rPr>
                                  <w:color w:val="000000"/>
                                  <w:szCs w:val="24"/>
                                  <w:lang w:eastAsia="zh-CN"/>
                                </w:rPr>
                                <w:t xml:space="preserve">, </w:t>
                              </w:r>
                              <w:hyperlink r:id="rId26" w:tgtFrame="_blank" w:history="1">
                                <w:r>
                                  <w:rPr>
                                    <w:color w:val="0000FF" w:themeColor="hyperlink"/>
                                    <w:szCs w:val="24"/>
                                    <w:u w:val="single"/>
                                    <w:lang w:eastAsia="zh-CN"/>
                                  </w:rPr>
                                  <w:t>(ES) Nr. 600/2014</w:t>
                                </w:r>
                              </w:hyperlink>
                              <w:r>
                                <w:rPr>
                                  <w:color w:val="000000"/>
                                  <w:szCs w:val="24"/>
                                  <w:lang w:eastAsia="zh-CN"/>
                                </w:rPr>
                                <w:t xml:space="preserve">, </w:t>
                              </w:r>
                              <w:hyperlink r:id="rId27" w:tgtFrame="_blank" w:history="1">
                                <w:r>
                                  <w:rPr>
                                    <w:color w:val="0000FF" w:themeColor="hyperlink"/>
                                    <w:szCs w:val="24"/>
                                    <w:u w:val="single"/>
                                    <w:lang w:eastAsia="zh-CN"/>
                                  </w:rPr>
                                  <w:t>(ES) Nr. 909/2014</w:t>
                                </w:r>
                              </w:hyperlink>
                              <w:r>
                                <w:rPr>
                                  <w:color w:val="000000"/>
                                  <w:szCs w:val="24"/>
                                  <w:lang w:eastAsia="zh-CN"/>
                                </w:rPr>
                                <w:t xml:space="preserve"> ir </w:t>
                              </w:r>
                              <w:hyperlink r:id="rId28" w:tgtFrame="_blank" w:history="1">
                                <w:r>
                                  <w:rPr>
                                    <w:color w:val="0000FF" w:themeColor="hyperlink"/>
                                    <w:szCs w:val="24"/>
                                    <w:u w:val="single"/>
                                    <w:lang w:eastAsia="zh-CN"/>
                                  </w:rPr>
                                  <w:t>(ES) 2016/1011</w:t>
                                </w:r>
                              </w:hyperlink>
                              <w:r>
                                <w:rPr>
                                  <w:color w:val="000000"/>
                                  <w:szCs w:val="24"/>
                                  <w:lang w:eastAsia="zh-CN"/>
                                </w:rPr>
                                <w:t>.</w:t>
                              </w:r>
                            </w:p>
                          </w:sdtContent>
                        </w:sdt>
                        <w:sdt>
                          <w:sdtPr>
                            <w:alias w:val="pr. 2 p."/>
                            <w:tag w:val="part_09e0a0b32e364867a454dd88ff9f11c3"/>
                            <w:id w:val="973342454"/>
                            <w:lock w:val="sdtLocked"/>
                            <w:placeholder>
                              <w:docPart w:val="DefaultPlaceholder_-1854013440"/>
                            </w:placeholder>
                          </w:sdtPr>
                          <w:sdtEndPr>
                            <w:rPr>
                              <w:color w:val="000000"/>
                              <w:szCs w:val="24"/>
                              <w:lang w:eastAsia="zh-CN"/>
                            </w:rPr>
                          </w:sdtEndPr>
                          <w:sdtContent>
                            <w:p w14:paraId="30EE0B49" w14:textId="3EB1BE27" w:rsidR="00FE670C" w:rsidRDefault="00F25A57">
                              <w:pPr>
                                <w:suppressAutoHyphens/>
                                <w:spacing w:line="360" w:lineRule="auto"/>
                                <w:ind w:firstLine="720"/>
                                <w:jc w:val="both"/>
                                <w:rPr>
                                  <w:color w:val="000000"/>
                                  <w:szCs w:val="24"/>
                                  <w:lang w:eastAsia="zh-CN"/>
                                </w:rPr>
                              </w:pPr>
                              <w:sdt>
                                <w:sdtPr>
                                  <w:alias w:val="Numeris"/>
                                  <w:tag w:val="nr_09e0a0b32e364867a454dd88ff9f11c3"/>
                                  <w:id w:val="-1206247066"/>
                                  <w:lock w:val="sdtLocked"/>
                                </w:sdtPr>
                                <w:sdtEndPr/>
                                <w:sdtContent>
                                  <w:r>
                                    <w:rPr>
                                      <w:color w:val="000000"/>
                                      <w:szCs w:val="24"/>
                                      <w:lang w:eastAsia="zh-CN"/>
                                    </w:rPr>
                                    <w:t>2</w:t>
                                  </w:r>
                                </w:sdtContent>
                              </w:sdt>
                              <w:r>
                                <w:rPr>
                                  <w:color w:val="000000"/>
                                  <w:szCs w:val="24"/>
                                  <w:lang w:eastAsia="zh-CN"/>
                                </w:rPr>
                                <w:t xml:space="preserve">. 2023 m. gegužės 31 d. Europos Parlamento ir Tarybos reglamentas </w:t>
                              </w:r>
                              <w:hyperlink r:id="rId29" w:tgtFrame="_blank" w:history="1">
                                <w:r>
                                  <w:rPr>
                                    <w:color w:val="0000FF" w:themeColor="hyperlink"/>
                                    <w:szCs w:val="24"/>
                                    <w:u w:val="single"/>
                                    <w:lang w:eastAsia="zh-CN"/>
                                  </w:rPr>
                                  <w:t>(ES) 2023/1114</w:t>
                                </w:r>
                              </w:hyperlink>
                              <w:r>
                                <w:rPr>
                                  <w:color w:val="000000"/>
                                  <w:szCs w:val="24"/>
                                  <w:lang w:eastAsia="zh-CN"/>
                                </w:rPr>
                                <w:t xml:space="preserve"> dėl </w:t>
                              </w:r>
                              <w:proofErr w:type="spellStart"/>
                              <w:r>
                                <w:rPr>
                                  <w:color w:val="000000"/>
                                  <w:szCs w:val="24"/>
                                  <w:lang w:eastAsia="zh-CN"/>
                                </w:rPr>
                                <w:t>kriptoturto</w:t>
                              </w:r>
                              <w:proofErr w:type="spellEnd"/>
                              <w:r>
                                <w:rPr>
                                  <w:color w:val="000000"/>
                                  <w:szCs w:val="24"/>
                                  <w:lang w:eastAsia="zh-CN"/>
                                </w:rPr>
                                <w:t xml:space="preserve"> rinkų, kuriuo iš dalies keičiami reglamentai </w:t>
                              </w:r>
                              <w:hyperlink r:id="rId30" w:tgtFrame="_blank" w:history="1">
                                <w:r>
                                  <w:rPr>
                                    <w:color w:val="0000FF" w:themeColor="hyperlink"/>
                                    <w:szCs w:val="24"/>
                                    <w:u w:val="single"/>
                                    <w:lang w:eastAsia="zh-CN"/>
                                  </w:rPr>
                                  <w:t>(ES) Nr. 1093/2010</w:t>
                                </w:r>
                              </w:hyperlink>
                              <w:r>
                                <w:rPr>
                                  <w:color w:val="000000"/>
                                  <w:szCs w:val="24"/>
                                  <w:lang w:eastAsia="zh-CN"/>
                                </w:rPr>
                                <w:t xml:space="preserve"> bei </w:t>
                              </w:r>
                              <w:hyperlink r:id="rId31" w:tgtFrame="_blank" w:history="1">
                                <w:r>
                                  <w:rPr>
                                    <w:color w:val="0000FF" w:themeColor="hyperlink"/>
                                    <w:szCs w:val="24"/>
                                    <w:u w:val="single"/>
                                    <w:lang w:eastAsia="zh-CN"/>
                                  </w:rPr>
                                  <w:t>(ES) Nr. 1095/2010</w:t>
                                </w:r>
                              </w:hyperlink>
                              <w:r>
                                <w:rPr>
                                  <w:color w:val="000000"/>
                                  <w:szCs w:val="24"/>
                                  <w:lang w:eastAsia="zh-CN"/>
                                </w:rPr>
                                <w:t xml:space="preserve"> ir direktyvos </w:t>
                              </w:r>
                              <w:hyperlink r:id="rId32" w:tgtFrame="_blank" w:history="1">
                                <w:r>
                                  <w:rPr>
                                    <w:color w:val="0000FF" w:themeColor="hyperlink"/>
                                    <w:szCs w:val="24"/>
                                    <w:u w:val="single"/>
                                    <w:lang w:eastAsia="zh-CN"/>
                                  </w:rPr>
                                  <w:t>2013/36/ES</w:t>
                                </w:r>
                              </w:hyperlink>
                              <w:r>
                                <w:rPr>
                                  <w:color w:val="000000"/>
                                  <w:szCs w:val="24"/>
                                  <w:lang w:eastAsia="zh-CN"/>
                                </w:rPr>
                                <w:t xml:space="preserve"> bei </w:t>
                              </w:r>
                              <w:hyperlink r:id="rId33" w:tgtFrame="_blank" w:history="1">
                                <w:r>
                                  <w:rPr>
                                    <w:color w:val="0000FF" w:themeColor="hyperlink"/>
                                    <w:szCs w:val="24"/>
                                    <w:u w:val="single"/>
                                    <w:lang w:eastAsia="zh-CN"/>
                                  </w:rPr>
                                  <w:t>(ES) 2019/1937</w:t>
                                </w:r>
                              </w:hyperlink>
                              <w:r>
                                <w:rPr>
                                  <w:color w:val="000000"/>
                                  <w:szCs w:val="24"/>
                                  <w:lang w:eastAsia="zh-CN"/>
                                </w:rPr>
                                <w:t xml:space="preserve">, su pakeitimais, padarytais 2023 m. gruodžio 13 d. Europos Parlamento ir Tarybos reglamentu </w:t>
                              </w:r>
                              <w:hyperlink r:id="rId34" w:tgtFrame="_blank" w:history="1">
                                <w:r>
                                  <w:rPr>
                                    <w:color w:val="0000FF" w:themeColor="hyperlink"/>
                                    <w:szCs w:val="24"/>
                                    <w:u w:val="single"/>
                                    <w:lang w:eastAsia="zh-CN"/>
                                  </w:rPr>
                                  <w:t>(ES) 2023/2869</w:t>
                                </w:r>
                              </w:hyperlink>
                              <w:r>
                                <w:rPr>
                                  <w:color w:val="000000"/>
                                  <w:szCs w:val="24"/>
                                  <w:lang w:eastAsia="zh-CN"/>
                                </w:rPr>
                                <w:t>.</w:t>
                              </w:r>
                            </w:p>
                          </w:sdtContent>
                        </w:sdt>
                        <w:sdt>
                          <w:sdtPr>
                            <w:rPr>
                              <w:szCs w:val="24"/>
                              <w:lang w:val="en-US" w:eastAsia="zh-CN"/>
                            </w:rPr>
                            <w:alias w:val="pabaiga"/>
                            <w:tag w:val="part_3f1d53b553c54d7c82edea17c37cf27a"/>
                            <w:id w:val="-205715237"/>
                            <w:lock w:val="sdtLocked"/>
                            <w:placeholder>
                              <w:docPart w:val="DefaultPlaceholder_-1854013440"/>
                            </w:placeholder>
                          </w:sdtPr>
                          <w:sdtEndPr>
                            <w:rPr>
                              <w:i/>
                              <w:lang w:val="lt-LT" w:eastAsia="en-US"/>
                            </w:rPr>
                          </w:sdtEndPr>
                          <w:sdtContent>
                            <w:p w14:paraId="3733C05E" w14:textId="40FB0AEF" w:rsidR="00FE670C" w:rsidRDefault="00F25A57">
                              <w:pPr>
                                <w:suppressAutoHyphens/>
                                <w:spacing w:line="360" w:lineRule="auto"/>
                                <w:jc w:val="center"/>
                                <w:rPr>
                                  <w:szCs w:val="24"/>
                                  <w:lang w:val="en-US" w:eastAsia="zh-CN"/>
                                </w:rPr>
                              </w:pPr>
                              <w:r>
                                <w:rPr>
                                  <w:szCs w:val="24"/>
                                  <w:lang w:val="en-US" w:eastAsia="zh-CN"/>
                                </w:rPr>
                                <w:t>____________________“.</w:t>
                              </w:r>
                            </w:p>
                            <w:p w14:paraId="5767AF9D" w14:textId="6B48FFB5" w:rsidR="00FE670C" w:rsidRDefault="00575604">
                              <w:pPr>
                                <w:spacing w:line="360" w:lineRule="auto"/>
                                <w:ind w:firstLine="720"/>
                                <w:jc w:val="both"/>
                                <w:rPr>
                                  <w:i/>
                                  <w:szCs w:val="24"/>
                                </w:rPr>
                              </w:pPr>
                            </w:p>
                          </w:sdtContent>
                        </w:sdt>
                      </w:sdtContent>
                    </w:sdt>
                  </w:sdtContent>
                </w:sdt>
              </w:sdtContent>
            </w:sdt>
          </w:sdtContent>
        </w:sdt>
        <w:sdt>
          <w:sdtPr>
            <w:alias w:val="signatura"/>
            <w:tag w:val="part_d27a7f1c789342f7afa5a1838839cd06"/>
            <w:id w:val="-1498413232"/>
            <w:lock w:val="sdtLocked"/>
          </w:sdtPr>
          <w:sdtEndPr/>
          <w:sdtContent>
            <w:p w14:paraId="3FC8EF3B" w14:textId="77777777" w:rsidR="00FE670C" w:rsidRDefault="00F25A57">
              <w:pPr>
                <w:spacing w:line="360" w:lineRule="auto"/>
                <w:ind w:firstLine="720"/>
                <w:jc w:val="both"/>
                <w:rPr>
                  <w:i/>
                  <w:szCs w:val="24"/>
                </w:rPr>
              </w:pPr>
              <w:r>
                <w:rPr>
                  <w:i/>
                  <w:szCs w:val="24"/>
                </w:rPr>
                <w:t>Skelbiu šį Lietuvos Respublikos Seimo priimtą įstatymą.</w:t>
              </w:r>
            </w:p>
            <w:p w14:paraId="1A8E7211" w14:textId="77777777" w:rsidR="00FE670C" w:rsidRDefault="00FE670C">
              <w:pPr>
                <w:spacing w:line="360" w:lineRule="auto"/>
                <w:rPr>
                  <w:i/>
                  <w:szCs w:val="24"/>
                </w:rPr>
              </w:pPr>
            </w:p>
            <w:p w14:paraId="65BAC287" w14:textId="77777777" w:rsidR="00FE670C" w:rsidRDefault="00FE670C">
              <w:pPr>
                <w:spacing w:line="360" w:lineRule="auto"/>
                <w:rPr>
                  <w:i/>
                  <w:szCs w:val="24"/>
                </w:rPr>
              </w:pPr>
            </w:p>
            <w:p w14:paraId="48C59267" w14:textId="77777777" w:rsidR="00FE670C" w:rsidRDefault="00FE670C">
              <w:pPr>
                <w:spacing w:line="360" w:lineRule="auto"/>
              </w:pPr>
            </w:p>
            <w:p w14:paraId="5E8E5FB2" w14:textId="77777777" w:rsidR="00FE670C" w:rsidRDefault="00F25A57">
              <w:pPr>
                <w:tabs>
                  <w:tab w:val="right" w:pos="9356"/>
                </w:tabs>
              </w:pPr>
              <w:r>
                <w:rPr>
                  <w:lang w:val="en-US"/>
                </w:rPr>
                <w:t xml:space="preserve">Respublikos </w:t>
              </w:r>
              <w:proofErr w:type="spellStart"/>
              <w:r>
                <w:rPr>
                  <w:lang w:val="en-US"/>
                </w:rPr>
                <w:t>Prezidentas</w:t>
              </w:r>
              <w:proofErr w:type="spellEnd"/>
              <w:r>
                <w:rPr>
                  <w:caps/>
                </w:rPr>
                <w:tab/>
              </w:r>
              <w:r>
                <w:rPr>
                  <w:lang w:val="en-US"/>
                </w:rPr>
                <w:t xml:space="preserve">Gitanas </w:t>
              </w:r>
              <w:proofErr w:type="spellStart"/>
              <w:r>
                <w:rPr>
                  <w:lang w:val="en-US"/>
                </w:rPr>
                <w:t>Nausėda</w:t>
              </w:r>
              <w:proofErr w:type="spellEnd"/>
            </w:p>
          </w:sdtContent>
        </w:sdt>
      </w:sdtContent>
    </w:sdt>
    <w:sectPr w:rsidR="00FE670C">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AD4769F" w14:textId="77777777" w:rsidR="00F25A57" w:rsidRDefault="00F25A57">
      <w:pPr>
        <w:rPr>
          <w:rFonts w:ascii="TimesLT" w:hAnsi="TimesLT"/>
          <w:lang w:val="en-US"/>
        </w:rPr>
      </w:pPr>
      <w:r>
        <w:rPr>
          <w:rFonts w:ascii="TimesLT" w:hAnsi="TimesLT"/>
          <w:lang w:val="en-US"/>
        </w:rPr>
        <w:separator/>
      </w:r>
    </w:p>
  </w:endnote>
  <w:endnote w:type="continuationSeparator" w:id="0">
    <w:p w14:paraId="205B15E0" w14:textId="77777777" w:rsidR="00F25A57" w:rsidRDefault="00F25A57">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200ACF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BFB6A7" w14:textId="77777777" w:rsidR="00FE670C" w:rsidRDefault="00F25A57">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2DCEEA5A" w14:textId="77777777" w:rsidR="00FE670C" w:rsidRDefault="00FE670C">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41165B" w14:textId="77777777" w:rsidR="00FE670C" w:rsidRDefault="00FE670C">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8F9964" w14:textId="77777777" w:rsidR="00FE670C" w:rsidRDefault="00FE670C">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E4D50C1" w14:textId="77777777" w:rsidR="00F25A57" w:rsidRDefault="00F25A57">
      <w:pPr>
        <w:rPr>
          <w:rFonts w:ascii="TimesLT" w:hAnsi="TimesLT"/>
          <w:lang w:val="en-US"/>
        </w:rPr>
      </w:pPr>
      <w:r>
        <w:rPr>
          <w:rFonts w:ascii="TimesLT" w:hAnsi="TimesLT"/>
          <w:lang w:val="en-US"/>
        </w:rPr>
        <w:separator/>
      </w:r>
    </w:p>
  </w:footnote>
  <w:footnote w:type="continuationSeparator" w:id="0">
    <w:p w14:paraId="1F733485" w14:textId="77777777" w:rsidR="00F25A57" w:rsidRDefault="00F25A57">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981D2A" w14:textId="77777777" w:rsidR="00FE670C" w:rsidRDefault="00F25A57">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20A3851D" w14:textId="77777777" w:rsidR="00FE670C" w:rsidRDefault="00FE670C">
    <w:pPr>
      <w:tabs>
        <w:tab w:val="center" w:pos="4153"/>
        <w:tab w:val="right" w:pos="8306"/>
      </w:tabs>
      <w:rPr>
        <w:rFonts w:ascii="TimesLT" w:hAnsi="TimesLT"/>
        <w:lang w:val="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138851" w14:textId="77777777" w:rsidR="00FE670C" w:rsidRDefault="00F25A57">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14:paraId="7B614378" w14:textId="77777777" w:rsidR="00FE670C" w:rsidRDefault="00FE670C">
    <w:pPr>
      <w:tabs>
        <w:tab w:val="center" w:pos="4153"/>
        <w:tab w:val="right" w:pos="8306"/>
      </w:tabs>
      <w:rPr>
        <w:rFonts w:ascii="TimesLT" w:hAnsi="TimesLT"/>
        <w:lang w:val="en-US"/>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F61693" w14:textId="77777777" w:rsidR="00FE670C" w:rsidRDefault="00FE670C">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E33BD"/>
    <w:rsid w:val="00575604"/>
    <w:rsid w:val="00CE33BD"/>
    <w:rsid w:val="00D851A3"/>
    <w:rsid w:val="00F25A57"/>
    <w:rsid w:val="00FE670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C5A8D80"/>
  <w15:docId w15:val="{1EC81F95-440C-42E3-A396-8BDD1C2868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75604"/>
    <w:rPr>
      <w:color w:val="6666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openxmlformats.org/officeDocument/2006/relationships/hyperlink" Target="http://eur-lex.europa.eu/legal-content/LIT/TXT/?uri=CELEX:32023R1114&amp;locale=lt" TargetMode="External"/><Relationship Id="rId26" Type="http://schemas.openxmlformats.org/officeDocument/2006/relationships/hyperlink" Target="http://eur-lex.europa.eu/legal-content/LIT/TXT/?uri=CELEX:32014R0600&amp;locale=lt" TargetMode="External"/><Relationship Id="rId21" Type="http://schemas.openxmlformats.org/officeDocument/2006/relationships/hyperlink" Target="http://eur-lex.europa.eu/legal-content/LIT/TXT/?uri=CELEX:32023R1114&amp;locale=lt" TargetMode="External"/><Relationship Id="rId34" Type="http://schemas.openxmlformats.org/officeDocument/2006/relationships/hyperlink" Target="http://eur-lex.europa.eu/legal-content/LIT/TXT/?uri=CELEX:32023R2869&amp;locale=lt" TargetMode="External"/><Relationship Id="rId7" Type="http://schemas.openxmlformats.org/officeDocument/2006/relationships/image" Target="media/image1.png"/><Relationship Id="rId12" Type="http://schemas.openxmlformats.org/officeDocument/2006/relationships/header" Target="header3.xml"/><Relationship Id="rId17" Type="http://schemas.openxmlformats.org/officeDocument/2006/relationships/hyperlink" Target="http://eur-lex.europa.eu/legal-content/LIT/TXT/?uri=CELEX:32023R1114&amp;locale=lt" TargetMode="External"/><Relationship Id="rId25" Type="http://schemas.openxmlformats.org/officeDocument/2006/relationships/hyperlink" Target="http://eur-lex.europa.eu/legal-content/LIT/TXT/?uri=CELEX:32012R0648&amp;locale=lt" TargetMode="External"/><Relationship Id="rId33" Type="http://schemas.openxmlformats.org/officeDocument/2006/relationships/hyperlink" Target="http://eur-lex.europa.eu/legal-content/LIT/TXT/?uri=CELEX:32019L1937&amp;locale=lt" TargetMode="External"/><Relationship Id="rId2" Type="http://schemas.openxmlformats.org/officeDocument/2006/relationships/styles" Target="styles.xml"/><Relationship Id="rId16" Type="http://schemas.openxmlformats.org/officeDocument/2006/relationships/hyperlink" Target="http://eur-lex.europa.eu/legal-content/LIT/TXT/?uri=CELEX:32023R1114&amp;locale=lt" TargetMode="External"/><Relationship Id="rId20" Type="http://schemas.openxmlformats.org/officeDocument/2006/relationships/hyperlink" Target="http://eur-lex.europa.eu/legal-content/LIT/TXT/?uri=CELEX:32022R2554&amp;locale=lt" TargetMode="External"/><Relationship Id="rId29" Type="http://schemas.openxmlformats.org/officeDocument/2006/relationships/hyperlink" Target="http://eur-lex.europa.eu/legal-content/LIT/TXT/?uri=CELEX:32023R1114&amp;locale=lt" TargetMode="Externa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24" Type="http://schemas.openxmlformats.org/officeDocument/2006/relationships/hyperlink" Target="http://eur-lex.europa.eu/legal-content/LIT/TXT/?uri=CELEX:32009R1060&amp;locale=lt" TargetMode="External"/><Relationship Id="rId32" Type="http://schemas.openxmlformats.org/officeDocument/2006/relationships/hyperlink" Target="http://eur-lex.europa.eu/legal-content/LIT/TXT/?uri=CELEX:32013L0036&amp;locale=lt" TargetMode="External"/><Relationship Id="rId37"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eur-lex.europa.eu/legal-content/LIT/TXT/?uri=CELEX:32023R1114&amp;locale=lt" TargetMode="External"/><Relationship Id="rId23" Type="http://schemas.openxmlformats.org/officeDocument/2006/relationships/hyperlink" Target="http://eur-lex.europa.eu/legal-content/LIT/TXT/?uri=CELEX:32022R2554&amp;locale=lt" TargetMode="External"/><Relationship Id="rId28" Type="http://schemas.openxmlformats.org/officeDocument/2006/relationships/hyperlink" Target="http://eur-lex.europa.eu/legal-content/LIT/TXT/?uri=CELEX:32016R1011&amp;locale=lt" TargetMode="External"/><Relationship Id="rId36" Type="http://schemas.openxmlformats.org/officeDocument/2006/relationships/glossaryDocument" Target="glossary/document.xml"/><Relationship Id="rId10" Type="http://schemas.openxmlformats.org/officeDocument/2006/relationships/footer" Target="footer1.xml"/><Relationship Id="rId19" Type="http://schemas.openxmlformats.org/officeDocument/2006/relationships/hyperlink" Target="http://eur-lex.europa.eu/legal-content/LIT/TXT/?uri=CELEX:32023R1114&amp;locale=lt" TargetMode="External"/><Relationship Id="rId31" Type="http://schemas.openxmlformats.org/officeDocument/2006/relationships/hyperlink" Target="http://eur-lex.europa.eu/legal-content/LIT/TXT/?uri=CELEX:32010R1095&amp;locale=lt" TargetMode="Externa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hyperlink" Target="http://eur-lex.europa.eu/legal-content/LIT/TXT/?uri=CELEX:32023R1114&amp;locale=lt" TargetMode="External"/><Relationship Id="rId22" Type="http://schemas.openxmlformats.org/officeDocument/2006/relationships/hyperlink" Target="http://eur-lex.europa.eu/legal-content/LIT/TXT/?uri=CELEX:32022R2554&amp;locale=lt" TargetMode="External"/><Relationship Id="rId27" Type="http://schemas.openxmlformats.org/officeDocument/2006/relationships/hyperlink" Target="http://eur-lex.europa.eu/legal-content/LIT/TXT/?uri=CELEX:32014R0909&amp;locale=lt" TargetMode="External"/><Relationship Id="rId30" Type="http://schemas.openxmlformats.org/officeDocument/2006/relationships/hyperlink" Target="http://eur-lex.europa.eu/legal-content/LIT/TXT/?uri=CELEX:32010R1093&amp;locale=lt" TargetMode="External"/><Relationship Id="rId35" Type="http://schemas.openxmlformats.org/officeDocument/2006/relationships/fontTable" Target="fontTable.xml"/><Relationship Id="rId8" Type="http://schemas.openxmlformats.org/officeDocument/2006/relationships/header" Target="header1.xml"/><Relationship Id="rId3" Type="http://schemas.openxmlformats.org/officeDocument/2006/relationships/settings" Target="setting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Bendrosios nuostatos"/>
          <w:gallery w:val="placeholder"/>
        </w:category>
        <w:types>
          <w:type w:val="bbPlcHdr"/>
        </w:types>
        <w:behaviors>
          <w:behavior w:val="content"/>
        </w:behaviors>
        <w:guid w:val="{18E4723C-5470-4A88-AC3C-068D8C275FDD}"/>
      </w:docPartPr>
      <w:docPartBody>
        <w:p w:rsidR="00A25B8B" w:rsidRDefault="00692B93">
          <w:r w:rsidRPr="00BD084D">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200ACFF"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92B93"/>
    <w:rsid w:val="00692B93"/>
    <w:rsid w:val="00A25B8B"/>
    <w:rsid w:val="00D851A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lt-LT" w:eastAsia="lt-LT"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92B93"/>
    <w:rPr>
      <w:color w:val="666666"/>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e177d38087b54c85987e5978bd21e182" PartId="dbb6ad47e1244a7d8d3182b0ed2b961a">
    <Part Type="straipsnis" Nr="1" Abbr="1 str." Title="3 straipsnio pakeitimas" DocPartId="e43432f4cef14d0e85b05c3133fab6a8" PartId="ee2e26021c9848d2b3ea6c2d7a801785">
      <Part Type="strDalis" Nr="1" Abbr="1 str. 1 d." DocPartId="976450aceef3492581f9fc4fd39754be" PartId="fff26b170a1744e59dab6095c7abc18b">
        <Part Type="citata" DocPartId="b570b89683554853bddee73866ccf3af" PartId="a60c550134774685bc30fcc7d405067a">
          <Part Type="strDalis" Nr="3" Abbr="3 d." DocPartId="2904845963fd4159809d740da31720d4" PartId="c69bb5df40464d2e81fe51c70b6e1036"/>
        </Part>
      </Part>
    </Part>
    <Part Type="straipsnis" Nr="2" Abbr="2 str." Title="10 straipsnio pakeitimas" DocPartId="246d1e1e421d4d46b20a71ba9723fe49" PartId="91729c160b5b4e109c3a15130d2e44df">
      <Part Type="strDalis" Nr="1" Abbr="2 str. 1 d." DocPartId="3eb7980ecaf84edcb1fd1d324bebed8d" PartId="d8799b5481f54213836445e6aba6847f">
        <Part Type="citata" DocPartId="9c0172c5710e4d6e9325d0278e300646" PartId="25a1e5b41cd34800b69c36af437ad5ef">
          <Part Type="strDalis" Nr="1" Abbr="1 d." DocPartId="ab246f556e6246d3bc6b47004c613e0a" PartId="677dbb98d809481eba225c1dc43eec1d"/>
        </Part>
      </Part>
      <Part Type="strDalis" Nr="2" Abbr="2 str. 2 d." DocPartId="18ba8419d3034ca5b1fa5fb0eddcb829" PartId="8da6cedd7e8643e8a81d7bc5f52ba0cd">
        <Part Type="citata" DocPartId="da071740141347ce99eaab0a67568720" PartId="89c9034c4c1246598a36e71f00d738fb">
          <Part Type="strDalis" Nr="2" Abbr="2 d." DocPartId="e7ffe1090b4f42728496e7e557bc9016" PartId="5c325de6156b42cfb6522d3f276a14ed"/>
        </Part>
      </Part>
      <Part Type="strDalis" Nr="3" Abbr="2 str. 3 d." DocPartId="77f0829687e949d5bb7cc5ee6700caa5" PartId="bfdd266fd4e3490e9e506850d24e7651">
        <Part Type="citata" DocPartId="fb20905c55f4430e816038fee265fab9" PartId="3a1acfabdccb4e1688eb356af960fb5b">
          <Part Type="strDalis" Nr="3" Abbr="3 d." DocPartId="91887ea829ce4bd4bbfdf2fbeadf3d35" PartId="eed18fe15f124120b082d16dd60985a0"/>
        </Part>
      </Part>
    </Part>
    <Part Type="straipsnis" Nr="3" Abbr="3 str." Title="12 straipsnio pakeitimas" DocPartId="73e3ff0800624fd195f954890c0255bf" PartId="0221fbc59e654c4f97d076c47ed04fa4">
      <Part Type="strDalis" Nr="1" Abbr="3 str. 1 d." DocPartId="1a38747fbfbc41fe833208615835d971" PartId="1af6f118c7be45e59381efe38bf02409">
        <Part Type="citata" DocPartId="fab03538248b43d2928b78cd84ab9cc2" PartId="63bc135c8ac041ddaa74381bc439c215">
          <Part Type="strDalis" Nr="1" Abbr="1 d." DocPartId="4238a8dc2acc4b06b9cc4c4b521aaaa8" PartId="90a24acdcc864f09b4c76e9803e1993f"/>
        </Part>
      </Part>
    </Part>
    <Part Type="straipsnis" Nr="4" Abbr="4 str." Title="13 straipsnio pakeitimas" DocPartId="3c1eb6a89b9d49e68f00c3363f09122f" PartId="1883adb5bea7442ebf4387fabde732c0">
      <Part Type="strDalis" Nr="1" Abbr="4 str. 1 d." DocPartId="f3ba6b39de8b401d8d421da47b2621d6" PartId="39bb7613463d4a31bd500fb0ea8c9217">
        <Part Type="citata" DocPartId="a4a274ef844d4cb7ba261e4298c7857e" PartId="36565b460de74c39ad7cc8f1713ea40f">
          <Part Type="strPunktas" Nr="8-1" Abbr="8-1 p." DocPartId="74e3745b7840475d8139cc44a0497a2b" PartId="7ceca18963df4fa5acfe918517e119c2"/>
        </Part>
      </Part>
    </Part>
    <Part Type="straipsnis" Nr="5" Abbr="5 str." Title="14 straipsnio pakeitimas" DocPartId="d86421f9c2624a1fba21f706cd1ffb8f" PartId="02db510e934c427387fc21858dcc5e21">
      <Part Type="strDalis" Nr="1" Abbr="5 str. 1 d." DocPartId="95a220d28df14f2ea7f8f0cc6190af1a" PartId="ed181938976345aaa659563ceff63254">
        <Part Type="citata" DocPartId="5725d55f607543c3868c75d93d2737b0" PartId="15a290ba2c134ec88d68246ef8dbb25a">
          <Part Type="strPunktas" Nr="1" Abbr="1 p." DocPartId="f17d16f150294515a52c3f4a55da81f3" PartId="50b2e528d66b43ab8074e56b00146533"/>
        </Part>
      </Part>
      <Part Type="strDalis" Nr="2" Abbr="5 str. 2 d." DocPartId="935069bc594d4ca482cc049d19969d6c" PartId="4321ba8047ad4d058dd48ad0207489e1">
        <Part Type="citata" DocPartId="adef916a740448a79a35f162fbb2b12f" PartId="a53cf39547104d87b4da75f83ea9aa34">
          <Part Type="strPunktas" Nr="2" Abbr="2 p." DocPartId="9863ea9b2301421e9458188cc07b7800" PartId="22b4490345f741559dc5e1925dd37883"/>
        </Part>
      </Part>
      <Part Type="strDalis" Nr="3" Abbr="5 str. 3 d." DocPartId="aca2432562524eacab208cd8167b1584" PartId="261b6c0ce5444fe29ddb36e9f6c91a3d">
        <Part Type="citata" DocPartId="2d46c5ac061e44b784fc7defa1ff7bd7" PartId="940decf8727e402f9a6ab83bce2f5fcd">
          <Part Type="strPunktas" Nr="1" Abbr="1 p." DocPartId="4a4a2ca6d865486fa9c3e9cda8cab376" PartId="2ada452db02648cbad69e97154e098cb"/>
        </Part>
      </Part>
    </Part>
    <Part Type="straipsnis" Nr="6" Abbr="6 str." Title="15 straipsnio pakeitimas" DocPartId="f0773b5182e24b1f9d39fafd7d7f87d2" PartId="92b7f49915684d0599a475382b209b84">
      <Part Type="strDalis" Nr="1" Abbr="6 str. 1 d." DocPartId="9dede34f90824ae4938687b975b3e606" PartId="30ad988aa566449a99c7406e1b3c3485">
        <Part Type="citata" DocPartId="25c0e61e0837428abb182e6b9d885d64" PartId="3f847fe21d6242a897a1f25d6d66609d">
          <Part Type="strDalis" Nr="1" Abbr="1 d." DocPartId="e177ba512bd24fb3b199318fa4bbec62" PartId="8274e875b5a5429fbdea6d330fa32614"/>
        </Part>
      </Part>
    </Part>
    <Part Type="straipsnis" Nr="7" Abbr="7 str." Title="Įstatymo priedo pakeitimas" DocPartId="edaf49420a064d1ea62aeda97cd638ef" PartId="1e391fbaf7d74a74a3b5949dbff69d60">
      <Part Type="strDalis" Nr="1" Abbr="7 str. 1 d." DocPartId="c9cbde6861d047b4b7ed1c6934a76d5a" PartId="76935a99d0ab4a8788d4f914736a7861">
        <Part Type="citata" DocPartId="827dd3261c814121882e0887aa070248" PartId="ececa701bb984da1b5337d1cc85820f5">
          <Part Type="priedas" Abbr="pr." Title="ĮGYVENDINAMI EUROPOS SĄJUNGOS TEISĖS AKTAI" DocPartId="d8a05bd44b194e64a891510f213186d9" PartId="e2b16a4800c740bcb380060f19870779">
            <Part Type="punktas" Nr="1" Abbr="pr. 1 p." DocPartId="78ba24bdf54c4f6a99c8d3434fb558c7" PartId="4f6f68960f8e43e1af533c92daf8f7e7"/>
            <Part Type="punktas" Nr="2" Abbr="pr. 2 p." DocPartId="f9848927f7ce423bb1d1e26149e5c999" PartId="09e0a0b32e364867a454dd88ff9f11c3"/>
            <Part Type="pabaiga" DocPartId="6f7f8fbabfe34aa7b1c57b95f88a5f09" PartId="3f1d53b553c54d7c82edea17c37cf27a"/>
          </Part>
        </Part>
      </Part>
    </Part>
    <Part Type="signatura" DocPartId="0e8f1c56b07e477aa7143cecd84c71ad" PartId="d27a7f1c789342f7afa5a1838839cd06"/>
  </Part>
</Parts>
</file>

<file path=customXml/itemProps1.xml><?xml version="1.0" encoding="utf-8"?>
<ds:datastoreItem xmlns:ds="http://schemas.openxmlformats.org/officeDocument/2006/customXml" ds:itemID="{848E15DA-3207-447F-B7AD-A137366AAE6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4938</Words>
  <Characters>2816</Characters>
  <Application>Microsoft Office Word</Application>
  <DocSecurity>0</DocSecurity>
  <Lines>23</Lines>
  <Paragraphs>15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7739</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DINDIENĖ Laura</cp:lastModifiedBy>
  <cp:revision>3</cp:revision>
  <cp:lastPrinted>2025-06-19T08:43:00Z</cp:lastPrinted>
  <dcterms:created xsi:type="dcterms:W3CDTF">2025-06-30T15:00:00Z</dcterms:created>
  <dcterms:modified xsi:type="dcterms:W3CDTF">2026-04-29T14:15:00Z</dcterms:modified>
</cp:coreProperties>
</file>