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60280a8d36242d8a83de49fb29176b5"/>
        <w:id w:val="159817058"/>
        <w:lock w:val="sdtLocked"/>
      </w:sdtPr>
      <w:sdtEndPr/>
      <w:sdtContent>
        <w:p w14:paraId="65E19DE0" w14:textId="22E4E004" w:rsidR="00D20986" w:rsidRDefault="00DB432A" w:rsidP="00DB432A">
          <w:pPr>
            <w:tabs>
              <w:tab w:val="center" w:pos="4153"/>
              <w:tab w:val="right" w:pos="8306"/>
            </w:tabs>
            <w:overflowPunct w:val="0"/>
            <w:jc w:val="center"/>
            <w:textAlignment w:val="baseline"/>
            <w:rPr>
              <w:b/>
              <w:sz w:val="28"/>
              <w:szCs w:val="28"/>
            </w:rPr>
          </w:pPr>
          <w:r>
            <w:rPr>
              <w:b/>
              <w:noProof/>
              <w:sz w:val="28"/>
              <w:szCs w:val="28"/>
              <w:lang w:eastAsia="lt-LT"/>
            </w:rPr>
            <w:drawing>
              <wp:inline distT="0" distB="0" distL="0" distR="0" wp14:anchorId="188F893C" wp14:editId="2EAE49F1">
                <wp:extent cx="1061085" cy="725170"/>
                <wp:effectExtent l="0" t="0" r="571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0B13249C" w14:textId="22F5872F" w:rsidR="00D20986" w:rsidRDefault="00DB432A">
          <w:pPr>
            <w:overflowPunct w:val="0"/>
            <w:jc w:val="center"/>
            <w:textAlignment w:val="baseline"/>
            <w:rPr>
              <w:b/>
              <w:sz w:val="28"/>
              <w:szCs w:val="28"/>
            </w:rPr>
          </w:pPr>
          <w:r>
            <w:rPr>
              <w:b/>
              <w:sz w:val="28"/>
              <w:szCs w:val="28"/>
            </w:rPr>
            <w:t>LIETUVOS RESPUBLIKOS ŽEMĖS ŪKIO MINISTRAS</w:t>
          </w:r>
        </w:p>
        <w:p w14:paraId="78702E4A" w14:textId="77777777" w:rsidR="00D20986" w:rsidRDefault="00D20986">
          <w:pPr>
            <w:overflowPunct w:val="0"/>
            <w:jc w:val="center"/>
            <w:textAlignment w:val="baseline"/>
            <w:rPr>
              <w:b/>
              <w:sz w:val="28"/>
              <w:szCs w:val="28"/>
            </w:rPr>
          </w:pPr>
        </w:p>
        <w:p w14:paraId="0E370DFE" w14:textId="77777777" w:rsidR="00D20986" w:rsidRDefault="00DB432A">
          <w:pPr>
            <w:overflowPunct w:val="0"/>
            <w:jc w:val="center"/>
            <w:textAlignment w:val="baseline"/>
            <w:rPr>
              <w:b/>
              <w:szCs w:val="24"/>
            </w:rPr>
          </w:pPr>
          <w:r>
            <w:rPr>
              <w:b/>
              <w:szCs w:val="24"/>
            </w:rPr>
            <w:t>ĮSAKYMAS</w:t>
          </w:r>
        </w:p>
        <w:p w14:paraId="71208FEE" w14:textId="77777777" w:rsidR="00D20986" w:rsidRDefault="00DB432A">
          <w:pPr>
            <w:overflowPunct w:val="0"/>
            <w:jc w:val="center"/>
            <w:textAlignment w:val="baseline"/>
            <w:rPr>
              <w:b/>
              <w:caps/>
            </w:rPr>
          </w:pPr>
          <w:r>
            <w:rPr>
              <w:b/>
              <w:caps/>
            </w:rPr>
            <w:t xml:space="preserve">DĖL ŽEMĖS ŪKIO MINISTRO 2017 M. LAPKRIČIo 9 D. ĮSAKYMO NR. 3D-718 </w:t>
          </w:r>
        </w:p>
        <w:p w14:paraId="093E8251" w14:textId="77777777" w:rsidR="00D20986" w:rsidRDefault="00DB432A">
          <w:pPr>
            <w:overflowPunct w:val="0"/>
            <w:jc w:val="center"/>
            <w:textAlignment w:val="baseline"/>
            <w:rPr>
              <w:b/>
              <w:caps/>
            </w:rPr>
          </w:pPr>
          <w:r>
            <w:rPr>
              <w:b/>
              <w:caps/>
            </w:rPr>
            <w:t xml:space="preserve">„DĖL </w:t>
          </w:r>
          <w:r>
            <w:rPr>
              <w:b/>
              <w:szCs w:val="24"/>
              <w:lang w:val="en-GB" w:eastAsia="lt-LT"/>
            </w:rPr>
            <w:t xml:space="preserve">PROJEKTŲ, ĮGYVENDINAMŲ PAGAL LIETUVOS KAIMO PLĖTROS 2014–2020 METŲ PROGRAMOS </w:t>
          </w:r>
          <w:r>
            <w:rPr>
              <w:b/>
              <w:caps/>
              <w:szCs w:val="24"/>
              <w:lang w:val="en-GB" w:eastAsia="lt-LT"/>
            </w:rPr>
            <w:t>PRIEMONES</w:t>
          </w:r>
          <w:r>
            <w:rPr>
              <w:b/>
              <w:szCs w:val="24"/>
              <w:lang w:val="en-GB" w:eastAsia="lt-LT"/>
            </w:rPr>
            <w:t>, RODIKLIO „NAUJOS DARBO VIETOS SUKŪRIMAS IR IŠLAIKYMAS“ PASIEKIMO VERTINIMO METODIKOS</w:t>
          </w:r>
          <w:r>
            <w:rPr>
              <w:b/>
              <w:caps/>
            </w:rPr>
            <w:t xml:space="preserve"> PATVIRTINIMO“ PAKEITIMO</w:t>
          </w:r>
        </w:p>
        <w:p w14:paraId="3E1A23C9" w14:textId="77777777" w:rsidR="00D20986" w:rsidRDefault="00D20986">
          <w:pPr>
            <w:overflowPunct w:val="0"/>
            <w:jc w:val="center"/>
            <w:textAlignment w:val="baseline"/>
            <w:rPr>
              <w:lang w:val="en-GB"/>
            </w:rPr>
          </w:pPr>
        </w:p>
        <w:p w14:paraId="0BDB9F01" w14:textId="177D660E" w:rsidR="00D20986" w:rsidRDefault="00DB432A">
          <w:pPr>
            <w:overflowPunct w:val="0"/>
            <w:spacing w:line="360" w:lineRule="auto"/>
            <w:jc w:val="center"/>
            <w:textAlignment w:val="baseline"/>
            <w:rPr>
              <w:lang w:val="en-GB"/>
            </w:rPr>
          </w:pPr>
          <w:r>
            <w:rPr>
              <w:lang w:val="en-GB"/>
            </w:rPr>
            <w:t xml:space="preserve">2018 m. </w:t>
          </w:r>
          <w:proofErr w:type="spellStart"/>
          <w:r>
            <w:rPr>
              <w:lang w:val="en-GB"/>
            </w:rPr>
            <w:t>liepos</w:t>
          </w:r>
          <w:proofErr w:type="spellEnd"/>
          <w:r>
            <w:rPr>
              <w:lang w:val="en-GB"/>
            </w:rPr>
            <w:t xml:space="preserve"> 13 d. </w:t>
          </w:r>
          <w:proofErr w:type="spellStart"/>
          <w:r>
            <w:rPr>
              <w:lang w:val="en-GB"/>
            </w:rPr>
            <w:t>Nr</w:t>
          </w:r>
          <w:proofErr w:type="spellEnd"/>
          <w:r>
            <w:rPr>
              <w:lang w:val="en-GB"/>
            </w:rPr>
            <w:t>. 3D-485</w:t>
          </w:r>
        </w:p>
        <w:p w14:paraId="036F99B2" w14:textId="77777777" w:rsidR="00D20986" w:rsidRDefault="00DB432A" w:rsidP="00DB432A">
          <w:pPr>
            <w:overflowPunct w:val="0"/>
            <w:spacing w:line="360" w:lineRule="auto"/>
            <w:jc w:val="center"/>
            <w:textAlignment w:val="baseline"/>
            <w:rPr>
              <w:lang w:val="en-GB"/>
            </w:rPr>
          </w:pPr>
          <w:r>
            <w:rPr>
              <w:lang w:val="en-GB"/>
            </w:rPr>
            <w:t>Vilnius</w:t>
          </w:r>
        </w:p>
        <w:p w14:paraId="6B67FB35" w14:textId="77777777" w:rsidR="00D20986" w:rsidRDefault="00D20986">
          <w:pPr>
            <w:overflowPunct w:val="0"/>
            <w:spacing w:line="360" w:lineRule="auto"/>
            <w:jc w:val="center"/>
            <w:textAlignment w:val="baseline"/>
            <w:rPr>
              <w:sz w:val="23"/>
              <w:szCs w:val="23"/>
              <w:lang w:val="en-GB"/>
            </w:rPr>
          </w:pPr>
        </w:p>
        <w:p w14:paraId="656431CD" w14:textId="77777777" w:rsidR="00DB432A" w:rsidRDefault="00DB432A">
          <w:pPr>
            <w:overflowPunct w:val="0"/>
            <w:spacing w:line="360" w:lineRule="auto"/>
            <w:jc w:val="center"/>
            <w:textAlignment w:val="baseline"/>
            <w:rPr>
              <w:sz w:val="23"/>
              <w:szCs w:val="23"/>
              <w:lang w:val="en-GB"/>
            </w:rPr>
          </w:pPr>
        </w:p>
        <w:sdt>
          <w:sdtPr>
            <w:alias w:val="preambule"/>
            <w:tag w:val="part_5bbbfb35596342ebb3b152c181079bec"/>
            <w:id w:val="-1856653410"/>
            <w:lock w:val="sdtLocked"/>
          </w:sdtPr>
          <w:sdtEndPr/>
          <w:sdtContent>
            <w:p w14:paraId="0F1D0D47" w14:textId="3E6BD2AC" w:rsidR="00D20986" w:rsidRDefault="00DB432A">
              <w:pPr>
                <w:tabs>
                  <w:tab w:val="left" w:pos="993"/>
                </w:tabs>
                <w:overflowPunct w:val="0"/>
                <w:spacing w:line="360" w:lineRule="auto"/>
                <w:ind w:firstLine="709"/>
                <w:jc w:val="both"/>
                <w:textAlignment w:val="baseline"/>
                <w:rPr>
                  <w:szCs w:val="24"/>
                </w:rPr>
              </w:pPr>
              <w:r>
                <w:rPr>
                  <w:spacing w:val="40"/>
                  <w:szCs w:val="24"/>
                </w:rPr>
                <w:t>Pakeičiu</w:t>
              </w:r>
              <w:r>
                <w:rPr>
                  <w:szCs w:val="24"/>
                </w:rPr>
                <w:t xml:space="preserve"> Projektų, įgyvendinamų pagal Lietuvos kaimo plėtros 2014–2020 metų programos priemones, rodiklio „Naujos darbo vietos sukūrimas ir išlaikymas“ pasiekimo vertinimo metodiką, patvirtintą Lietuvos Respublikos žemės ūkio ministro 2017 m. lapkričio 9 d. įsakym</w:t>
              </w:r>
              <w:r>
                <w:rPr>
                  <w:szCs w:val="24"/>
                </w:rPr>
                <w:t>u Nr. 3D-718 „Dėl Projektų, įgyvendinamų pagal Lietuvos kaimo plėtros 2014–2020 metų programos priemones, rodiklio „Naujos darbo vietos sukūrimas ir išlaikymas“ pasiekimo vertinimo metodikos patvirtinimo“:</w:t>
              </w:r>
            </w:p>
          </w:sdtContent>
        </w:sdt>
        <w:sdt>
          <w:sdtPr>
            <w:alias w:val="1 p."/>
            <w:tag w:val="part_f09c77448e20410b88cc83cace4142e4"/>
            <w:id w:val="-1603411509"/>
            <w:lock w:val="sdtLocked"/>
          </w:sdtPr>
          <w:sdtEndPr/>
          <w:sdtContent>
            <w:p w14:paraId="68931B5B" w14:textId="2DE4D20D" w:rsidR="00D20986" w:rsidRDefault="00DB432A">
              <w:pPr>
                <w:tabs>
                  <w:tab w:val="left" w:pos="709"/>
                </w:tabs>
                <w:overflowPunct w:val="0"/>
                <w:spacing w:line="360" w:lineRule="auto"/>
                <w:ind w:firstLine="709"/>
                <w:jc w:val="both"/>
                <w:textAlignment w:val="baseline"/>
                <w:rPr>
                  <w:color w:val="000000"/>
                  <w:szCs w:val="24"/>
                  <w:lang w:val="en-GB"/>
                </w:rPr>
              </w:pPr>
              <w:sdt>
                <w:sdtPr>
                  <w:alias w:val="Numeris"/>
                  <w:tag w:val="nr_f09c77448e20410b88cc83cace4142e4"/>
                  <w:id w:val="-2035411850"/>
                  <w:lock w:val="sdtLocked"/>
                </w:sdtPr>
                <w:sdtEndPr/>
                <w:sdtContent>
                  <w:r>
                    <w:rPr>
                      <w:color w:val="000000"/>
                      <w:szCs w:val="24"/>
                    </w:rPr>
                    <w:t>1</w:t>
                  </w:r>
                </w:sdtContent>
              </w:sdt>
              <w:r>
                <w:rPr>
                  <w:color w:val="000000"/>
                  <w:szCs w:val="24"/>
                </w:rPr>
                <w:t>.</w:t>
              </w:r>
              <w:r>
                <w:rPr>
                  <w:color w:val="000000"/>
                  <w:szCs w:val="24"/>
                </w:rPr>
                <w:tab/>
              </w:r>
              <w:proofErr w:type="spellStart"/>
              <w:r>
                <w:rPr>
                  <w:color w:val="000000"/>
                  <w:szCs w:val="24"/>
                  <w:lang w:val="en-GB"/>
                </w:rPr>
                <w:t>Pakeičiu</w:t>
              </w:r>
              <w:proofErr w:type="spellEnd"/>
              <w:r>
                <w:rPr>
                  <w:color w:val="000000"/>
                  <w:szCs w:val="24"/>
                  <w:lang w:val="en-GB"/>
                </w:rPr>
                <w:t xml:space="preserve"> 5 </w:t>
              </w:r>
              <w:proofErr w:type="spellStart"/>
              <w:r>
                <w:rPr>
                  <w:color w:val="000000"/>
                  <w:szCs w:val="24"/>
                  <w:lang w:val="en-GB"/>
                </w:rPr>
                <w:t>punktą</w:t>
              </w:r>
              <w:proofErr w:type="spellEnd"/>
              <w:r>
                <w:rPr>
                  <w:color w:val="000000"/>
                  <w:szCs w:val="24"/>
                  <w:lang w:val="en-GB"/>
                </w:rPr>
                <w:t xml:space="preserve"> </w:t>
              </w:r>
              <w:proofErr w:type="spellStart"/>
              <w:r>
                <w:rPr>
                  <w:color w:val="000000"/>
                  <w:szCs w:val="24"/>
                  <w:lang w:val="en-GB"/>
                </w:rPr>
                <w:t>ir</w:t>
              </w:r>
              <w:proofErr w:type="spellEnd"/>
              <w:r>
                <w:rPr>
                  <w:color w:val="000000"/>
                  <w:szCs w:val="24"/>
                  <w:lang w:val="en-GB"/>
                </w:rPr>
                <w:t xml:space="preserve"> </w:t>
              </w:r>
              <w:proofErr w:type="spellStart"/>
              <w:r>
                <w:rPr>
                  <w:color w:val="000000"/>
                  <w:szCs w:val="24"/>
                  <w:lang w:val="en-GB"/>
                </w:rPr>
                <w:t>jį</w:t>
              </w:r>
              <w:proofErr w:type="spellEnd"/>
              <w:r>
                <w:rPr>
                  <w:color w:val="000000"/>
                  <w:szCs w:val="24"/>
                  <w:lang w:val="en-GB"/>
                </w:rPr>
                <w:t xml:space="preserve"> </w:t>
              </w:r>
              <w:proofErr w:type="spellStart"/>
              <w:r>
                <w:rPr>
                  <w:color w:val="000000"/>
                  <w:szCs w:val="24"/>
                  <w:lang w:val="en-GB"/>
                </w:rPr>
                <w:t>išdėstau</w:t>
              </w:r>
              <w:proofErr w:type="spellEnd"/>
              <w:r>
                <w:rPr>
                  <w:color w:val="000000"/>
                  <w:szCs w:val="24"/>
                  <w:lang w:val="en-GB"/>
                </w:rPr>
                <w:t xml:space="preserve"> </w:t>
              </w:r>
              <w:proofErr w:type="spellStart"/>
              <w:r>
                <w:rPr>
                  <w:color w:val="000000"/>
                  <w:szCs w:val="24"/>
                  <w:lang w:val="en-GB"/>
                </w:rPr>
                <w:t>taip</w:t>
              </w:r>
              <w:proofErr w:type="spellEnd"/>
              <w:r>
                <w:rPr>
                  <w:color w:val="000000"/>
                  <w:szCs w:val="24"/>
                  <w:lang w:val="en-GB"/>
                </w:rPr>
                <w:t>:</w:t>
              </w:r>
            </w:p>
            <w:sdt>
              <w:sdtPr>
                <w:alias w:val="citata"/>
                <w:tag w:val="part_33cea8302d9c4ea29e1921a63e3e5d0e"/>
                <w:id w:val="-1938201914"/>
                <w:lock w:val="sdtLocked"/>
              </w:sdtPr>
              <w:sdtEndPr/>
              <w:sdtContent>
                <w:sdt>
                  <w:sdtPr>
                    <w:alias w:val="5 p."/>
                    <w:tag w:val="part_a05aac0c8ab045aba63d82d5a88162b8"/>
                    <w:id w:val="1870181495"/>
                    <w:lock w:val="sdtLocked"/>
                  </w:sdtPr>
                  <w:sdtEndPr/>
                  <w:sdtContent>
                    <w:p w14:paraId="6E8D6598" w14:textId="77777777" w:rsidR="00D20986" w:rsidRDefault="00DB432A">
                      <w:pPr>
                        <w:tabs>
                          <w:tab w:val="left" w:pos="709"/>
                        </w:tabs>
                        <w:overflowPunct w:val="0"/>
                        <w:spacing w:line="360" w:lineRule="auto"/>
                        <w:ind w:firstLine="709"/>
                        <w:jc w:val="both"/>
                        <w:textAlignment w:val="baseline"/>
                        <w:rPr>
                          <w:szCs w:val="24"/>
                          <w:lang w:eastAsia="lt-LT"/>
                        </w:rPr>
                      </w:pPr>
                      <w:r>
                        <w:rPr>
                          <w:szCs w:val="24"/>
                        </w:rPr>
                        <w:t>„</w:t>
                      </w:r>
                      <w:sdt>
                        <w:sdtPr>
                          <w:alias w:val="Numeris"/>
                          <w:tag w:val="nr_a05aac0c8ab045aba63d82d5a88162b8"/>
                          <w:id w:val="1058360397"/>
                          <w:lock w:val="sdtLocked"/>
                        </w:sdtPr>
                        <w:sdtEndPr/>
                        <w:sdtContent>
                          <w:r>
                            <w:rPr>
                              <w:szCs w:val="24"/>
                            </w:rPr>
                            <w:t>5</w:t>
                          </w:r>
                        </w:sdtContent>
                      </w:sdt>
                      <w:r>
                        <w:rPr>
                          <w:szCs w:val="24"/>
                        </w:rPr>
                        <w:t xml:space="preserve">. </w:t>
                      </w:r>
                      <w:r>
                        <w:rPr>
                          <w:b/>
                          <w:szCs w:val="24"/>
                          <w:lang w:eastAsia="lt-LT"/>
                        </w:rPr>
                        <w:t xml:space="preserve">Nauja darbo vieta </w:t>
                      </w:r>
                      <w:r>
                        <w:rPr>
                          <w:szCs w:val="24"/>
                          <w:lang w:eastAsia="lt-LT"/>
                        </w:rPr>
                        <w:t>– paramos gavėjo pagal darbo sutartį, individualios veiklos pažymą, verslo liudijimą naujai sukurta ir projekto kontrolės laikotarpiu išlaikyta darbo vieta, tiesiogiai susijusi su projekte numatytos veiklos vykdymu. Kai paramos gavėja –</w:t>
                      </w:r>
                      <w:r>
                        <w:rPr>
                          <w:szCs w:val="24"/>
                          <w:lang w:eastAsia="lt-LT"/>
                        </w:rPr>
                        <w:t xml:space="preserve"> mažoji bendrija (toliau – MB), </w:t>
                      </w:r>
                      <w:r>
                        <w:rPr>
                          <w:bCs/>
                          <w:szCs w:val="24"/>
                        </w:rPr>
                        <w:t>darbo vietai prilyginamos ir mažosios bendrijos vadovo pareigos pagal civilinę (paslaugų) sutartį</w:t>
                      </w:r>
                      <w:r>
                        <w:rPr>
                          <w:szCs w:val="24"/>
                          <w:lang w:eastAsia="lt-LT"/>
                        </w:rPr>
                        <w:t>. Vieną darbo vietą atitinka vienas etatas.“</w:t>
                      </w:r>
                    </w:p>
                  </w:sdtContent>
                </w:sdt>
              </w:sdtContent>
            </w:sdt>
          </w:sdtContent>
        </w:sdt>
        <w:sdt>
          <w:sdtPr>
            <w:alias w:val="2 p."/>
            <w:tag w:val="part_4fc095674a824c31b9739a0b694f5e45"/>
            <w:id w:val="-1233228400"/>
            <w:lock w:val="sdtLocked"/>
          </w:sdtPr>
          <w:sdtEndPr/>
          <w:sdtContent>
            <w:p w14:paraId="417F7BDE" w14:textId="693F4FA3" w:rsidR="00D20986" w:rsidRDefault="00DB432A">
              <w:pPr>
                <w:tabs>
                  <w:tab w:val="left" w:pos="709"/>
                </w:tabs>
                <w:overflowPunct w:val="0"/>
                <w:spacing w:line="360" w:lineRule="auto"/>
                <w:ind w:firstLine="709"/>
                <w:jc w:val="both"/>
                <w:textAlignment w:val="baseline"/>
                <w:rPr>
                  <w:szCs w:val="24"/>
                  <w:lang w:val="en-GB" w:eastAsia="lt-LT"/>
                </w:rPr>
              </w:pPr>
              <w:sdt>
                <w:sdtPr>
                  <w:alias w:val="Numeris"/>
                  <w:tag w:val="nr_4fc095674a824c31b9739a0b694f5e45"/>
                  <w:id w:val="-2096396591"/>
                  <w:lock w:val="sdtLocked"/>
                </w:sdtPr>
                <w:sdtEndPr/>
                <w:sdtContent>
                  <w:r>
                    <w:rPr>
                      <w:szCs w:val="24"/>
                      <w:lang w:eastAsia="lt-LT"/>
                    </w:rPr>
                    <w:t>2</w:t>
                  </w:r>
                </w:sdtContent>
              </w:sdt>
              <w:r>
                <w:rPr>
                  <w:szCs w:val="24"/>
                  <w:lang w:eastAsia="lt-LT"/>
                </w:rPr>
                <w:t>.</w:t>
              </w:r>
              <w:r>
                <w:rPr>
                  <w:szCs w:val="24"/>
                  <w:lang w:eastAsia="lt-LT"/>
                </w:rPr>
                <w:tab/>
              </w:r>
              <w:proofErr w:type="spellStart"/>
              <w:r>
                <w:rPr>
                  <w:szCs w:val="24"/>
                  <w:lang w:val="en-GB" w:eastAsia="lt-LT"/>
                </w:rPr>
                <w:t>Papildau</w:t>
              </w:r>
              <w:proofErr w:type="spellEnd"/>
              <w:r>
                <w:rPr>
                  <w:szCs w:val="24"/>
                  <w:lang w:val="en-GB" w:eastAsia="lt-LT"/>
                </w:rPr>
                <w:t xml:space="preserve"> 6.3 </w:t>
              </w:r>
              <w:proofErr w:type="spellStart"/>
              <w:r>
                <w:rPr>
                  <w:szCs w:val="24"/>
                  <w:lang w:val="en-GB" w:eastAsia="lt-LT"/>
                </w:rPr>
                <w:t>papunkčiu</w:t>
              </w:r>
              <w:proofErr w:type="spellEnd"/>
              <w:r>
                <w:rPr>
                  <w:szCs w:val="24"/>
                  <w:lang w:val="en-GB" w:eastAsia="lt-LT"/>
                </w:rPr>
                <w:t>:</w:t>
              </w:r>
            </w:p>
            <w:sdt>
              <w:sdtPr>
                <w:alias w:val="citata"/>
                <w:tag w:val="part_8e8decbad22d440fb9321f8fc64b7063"/>
                <w:id w:val="-1362437358"/>
                <w:lock w:val="sdtLocked"/>
              </w:sdtPr>
              <w:sdtEndPr/>
              <w:sdtContent>
                <w:sdt>
                  <w:sdtPr>
                    <w:alias w:val="6.3 pp."/>
                    <w:tag w:val="part_5ad5f08f92414079bdeaf9c9f5c63f06"/>
                    <w:id w:val="-797843991"/>
                    <w:lock w:val="sdtLocked"/>
                  </w:sdtPr>
                  <w:sdtEndPr/>
                  <w:sdtContent>
                    <w:p w14:paraId="52BFD308" w14:textId="77777777" w:rsidR="00D20986" w:rsidRDefault="00DB432A">
                      <w:pPr>
                        <w:tabs>
                          <w:tab w:val="left" w:pos="709"/>
                        </w:tabs>
                        <w:overflowPunct w:val="0"/>
                        <w:spacing w:line="360" w:lineRule="auto"/>
                        <w:ind w:firstLine="709"/>
                        <w:jc w:val="both"/>
                        <w:textAlignment w:val="baseline"/>
                        <w:rPr>
                          <w:szCs w:val="24"/>
                          <w:lang w:eastAsia="lt-LT"/>
                        </w:rPr>
                      </w:pPr>
                      <w:r>
                        <w:rPr>
                          <w:szCs w:val="24"/>
                          <w:lang w:eastAsia="lt-LT"/>
                        </w:rPr>
                        <w:t>„</w:t>
                      </w:r>
                      <w:sdt>
                        <w:sdtPr>
                          <w:alias w:val="Numeris"/>
                          <w:tag w:val="nr_5ad5f08f92414079bdeaf9c9f5c63f06"/>
                          <w:id w:val="1560277400"/>
                          <w:lock w:val="sdtLocked"/>
                        </w:sdtPr>
                        <w:sdtEndPr/>
                        <w:sdtContent>
                          <w:r>
                            <w:rPr>
                              <w:szCs w:val="24"/>
                              <w:lang w:eastAsia="lt-LT"/>
                            </w:rPr>
                            <w:t>6.3</w:t>
                          </w:r>
                        </w:sdtContent>
                      </w:sdt>
                      <w:r>
                        <w:rPr>
                          <w:szCs w:val="24"/>
                          <w:lang w:eastAsia="lt-LT"/>
                        </w:rPr>
                        <w:t>. kai paramos gavėja – mažoji bendrija, d</w:t>
                      </w:r>
                      <w:r>
                        <w:rPr>
                          <w:szCs w:val="24"/>
                          <w:lang w:eastAsia="lt-LT"/>
                        </w:rPr>
                        <w:t>arbo vietai prilyginama ir MB vadovo pareigų pagal civilinę (paslaugų) sutartį atlikimas.“</w:t>
                      </w:r>
                    </w:p>
                  </w:sdtContent>
                </w:sdt>
              </w:sdtContent>
            </w:sdt>
          </w:sdtContent>
        </w:sdt>
        <w:sdt>
          <w:sdtPr>
            <w:alias w:val="3 p."/>
            <w:tag w:val="part_ad2d4fc0432543949accf98713f619d7"/>
            <w:id w:val="91060327"/>
            <w:lock w:val="sdtLocked"/>
          </w:sdtPr>
          <w:sdtEndPr/>
          <w:sdtContent>
            <w:p w14:paraId="240FBC84" w14:textId="41232A79" w:rsidR="00D20986" w:rsidRDefault="00DB432A">
              <w:pPr>
                <w:tabs>
                  <w:tab w:val="left" w:pos="709"/>
                </w:tabs>
                <w:overflowPunct w:val="0"/>
                <w:spacing w:line="360" w:lineRule="auto"/>
                <w:ind w:firstLine="709"/>
                <w:jc w:val="both"/>
                <w:textAlignment w:val="baseline"/>
                <w:rPr>
                  <w:szCs w:val="24"/>
                  <w:lang w:val="en-GB" w:eastAsia="lt-LT"/>
                </w:rPr>
              </w:pPr>
              <w:sdt>
                <w:sdtPr>
                  <w:alias w:val="Numeris"/>
                  <w:tag w:val="nr_ad2d4fc0432543949accf98713f619d7"/>
                  <w:id w:val="2122727284"/>
                  <w:lock w:val="sdtLocked"/>
                </w:sdtPr>
                <w:sdtEndPr/>
                <w:sdtContent>
                  <w:r>
                    <w:rPr>
                      <w:szCs w:val="24"/>
                      <w:lang w:eastAsia="lt-LT"/>
                    </w:rPr>
                    <w:t>3</w:t>
                  </w:r>
                </w:sdtContent>
              </w:sdt>
              <w:r>
                <w:rPr>
                  <w:szCs w:val="24"/>
                  <w:lang w:eastAsia="lt-LT"/>
                </w:rPr>
                <w:t>.</w:t>
              </w:r>
              <w:r>
                <w:rPr>
                  <w:szCs w:val="24"/>
                  <w:lang w:eastAsia="lt-LT"/>
                </w:rPr>
                <w:tab/>
              </w:r>
              <w:proofErr w:type="spellStart"/>
              <w:r>
                <w:rPr>
                  <w:szCs w:val="24"/>
                  <w:lang w:val="en-GB" w:eastAsia="lt-LT"/>
                </w:rPr>
                <w:t>Pakeičiu</w:t>
              </w:r>
              <w:proofErr w:type="spellEnd"/>
              <w:r>
                <w:rPr>
                  <w:szCs w:val="24"/>
                  <w:lang w:val="en-GB" w:eastAsia="lt-LT"/>
                </w:rPr>
                <w:t xml:space="preserve"> 7 </w:t>
              </w:r>
              <w:proofErr w:type="spellStart"/>
              <w:r>
                <w:rPr>
                  <w:szCs w:val="24"/>
                  <w:lang w:val="en-GB" w:eastAsia="lt-LT"/>
                </w:rPr>
                <w:t>punktą</w:t>
              </w:r>
              <w:proofErr w:type="spellEnd"/>
              <w:r>
                <w:rPr>
                  <w:szCs w:val="24"/>
                  <w:lang w:val="en-GB" w:eastAsia="lt-LT"/>
                </w:rPr>
                <w:t xml:space="preserve"> </w:t>
              </w:r>
              <w:proofErr w:type="spellStart"/>
              <w:r>
                <w:rPr>
                  <w:szCs w:val="24"/>
                  <w:lang w:val="en-GB" w:eastAsia="lt-LT"/>
                </w:rPr>
                <w:t>ir</w:t>
              </w:r>
              <w:proofErr w:type="spellEnd"/>
              <w:r>
                <w:rPr>
                  <w:szCs w:val="24"/>
                  <w:lang w:val="en-GB" w:eastAsia="lt-LT"/>
                </w:rPr>
                <w:t xml:space="preserve"> </w:t>
              </w:r>
              <w:proofErr w:type="spellStart"/>
              <w:r>
                <w:rPr>
                  <w:szCs w:val="24"/>
                  <w:lang w:val="en-GB" w:eastAsia="lt-LT"/>
                </w:rPr>
                <w:t>jį</w:t>
              </w:r>
              <w:proofErr w:type="spellEnd"/>
              <w:r>
                <w:rPr>
                  <w:szCs w:val="24"/>
                  <w:lang w:val="en-GB" w:eastAsia="lt-LT"/>
                </w:rPr>
                <w:t xml:space="preserve"> </w:t>
              </w:r>
              <w:proofErr w:type="spellStart"/>
              <w:r>
                <w:rPr>
                  <w:szCs w:val="24"/>
                  <w:lang w:val="en-GB" w:eastAsia="lt-LT"/>
                </w:rPr>
                <w:t>išdėstau</w:t>
              </w:r>
              <w:proofErr w:type="spellEnd"/>
              <w:r>
                <w:rPr>
                  <w:szCs w:val="24"/>
                  <w:lang w:val="en-GB" w:eastAsia="lt-LT"/>
                </w:rPr>
                <w:t xml:space="preserve"> </w:t>
              </w:r>
              <w:proofErr w:type="spellStart"/>
              <w:r>
                <w:rPr>
                  <w:szCs w:val="24"/>
                  <w:lang w:val="en-GB" w:eastAsia="lt-LT"/>
                </w:rPr>
                <w:t>taip</w:t>
              </w:r>
              <w:proofErr w:type="spellEnd"/>
              <w:r>
                <w:rPr>
                  <w:szCs w:val="24"/>
                  <w:lang w:val="en-GB" w:eastAsia="lt-LT"/>
                </w:rPr>
                <w:t>:</w:t>
              </w:r>
            </w:p>
            <w:sdt>
              <w:sdtPr>
                <w:alias w:val="citata"/>
                <w:tag w:val="part_685081e638684e70aa002477df5a6153"/>
                <w:id w:val="-1506825542"/>
                <w:lock w:val="sdtLocked"/>
              </w:sdtPr>
              <w:sdtEndPr/>
              <w:sdtContent>
                <w:sdt>
                  <w:sdtPr>
                    <w:alias w:val="7 p."/>
                    <w:tag w:val="part_1dc21675c4244c7fb44dfef1dc69346c"/>
                    <w:id w:val="120573456"/>
                    <w:lock w:val="sdtLocked"/>
                  </w:sdtPr>
                  <w:sdtEndPr/>
                  <w:sdtContent>
                    <w:p w14:paraId="0ABFC8EE" w14:textId="77777777" w:rsidR="00D20986" w:rsidRDefault="00DB432A">
                      <w:pPr>
                        <w:overflowPunct w:val="0"/>
                        <w:spacing w:line="360" w:lineRule="auto"/>
                        <w:ind w:firstLine="709"/>
                        <w:jc w:val="both"/>
                        <w:textAlignment w:val="baseline"/>
                        <w:rPr>
                          <w:szCs w:val="24"/>
                          <w:lang w:eastAsia="lt-LT"/>
                        </w:rPr>
                      </w:pPr>
                      <w:r>
                        <w:rPr>
                          <w:szCs w:val="24"/>
                          <w:lang w:eastAsia="lt-LT"/>
                        </w:rPr>
                        <w:t>„</w:t>
                      </w:r>
                      <w:sdt>
                        <w:sdtPr>
                          <w:alias w:val="Numeris"/>
                          <w:tag w:val="nr_1dc21675c4244c7fb44dfef1dc69346c"/>
                          <w:id w:val="-1604104922"/>
                          <w:lock w:val="sdtLocked"/>
                        </w:sdtPr>
                        <w:sdtEndPr/>
                        <w:sdtContent>
                          <w:r>
                            <w:rPr>
                              <w:szCs w:val="24"/>
                              <w:lang w:eastAsia="lt-LT"/>
                            </w:rPr>
                            <w:t>7</w:t>
                          </w:r>
                        </w:sdtContent>
                      </w:sdt>
                      <w:r>
                        <w:rPr>
                          <w:szCs w:val="24"/>
                          <w:lang w:eastAsia="lt-LT"/>
                        </w:rPr>
                        <w:t>. Naujos darbo vietos (naujo etato) tinkamumo sąlygos projekto lygmeniu (jeigu Programos priemonės įgyvendinimo</w:t>
                      </w:r>
                      <w:r>
                        <w:rPr>
                          <w:szCs w:val="24"/>
                          <w:lang w:eastAsia="lt-LT"/>
                        </w:rPr>
                        <w:t xml:space="preserve"> taisyklėse nenustatyta kitaip):“.</w:t>
                      </w:r>
                    </w:p>
                  </w:sdtContent>
                </w:sdt>
              </w:sdtContent>
            </w:sdt>
          </w:sdtContent>
        </w:sdt>
        <w:sdt>
          <w:sdtPr>
            <w:alias w:val="4 p."/>
            <w:tag w:val="part_b64714c0691649449ab8a2a6984955d8"/>
            <w:id w:val="927230850"/>
            <w:lock w:val="sdtLocked"/>
          </w:sdtPr>
          <w:sdtEndPr/>
          <w:sdtContent>
            <w:p w14:paraId="6F8C98B3" w14:textId="5CB906FC" w:rsidR="00D20986" w:rsidRDefault="00DB432A">
              <w:pPr>
                <w:tabs>
                  <w:tab w:val="left" w:pos="709"/>
                </w:tabs>
                <w:overflowPunct w:val="0"/>
                <w:spacing w:line="360" w:lineRule="auto"/>
                <w:ind w:firstLine="709"/>
                <w:jc w:val="both"/>
                <w:textAlignment w:val="baseline"/>
                <w:rPr>
                  <w:szCs w:val="24"/>
                  <w:lang w:val="en-GB" w:eastAsia="lt-LT"/>
                </w:rPr>
              </w:pPr>
              <w:sdt>
                <w:sdtPr>
                  <w:alias w:val="Numeris"/>
                  <w:tag w:val="nr_b64714c0691649449ab8a2a6984955d8"/>
                  <w:id w:val="1447970076"/>
                  <w:lock w:val="sdtLocked"/>
                </w:sdtPr>
                <w:sdtEndPr/>
                <w:sdtContent>
                  <w:r>
                    <w:rPr>
                      <w:szCs w:val="24"/>
                      <w:lang w:eastAsia="lt-LT"/>
                    </w:rPr>
                    <w:t>4</w:t>
                  </w:r>
                </w:sdtContent>
              </w:sdt>
              <w:r>
                <w:rPr>
                  <w:szCs w:val="24"/>
                  <w:lang w:eastAsia="lt-LT"/>
                </w:rPr>
                <w:t>.</w:t>
              </w:r>
              <w:r>
                <w:rPr>
                  <w:szCs w:val="24"/>
                  <w:lang w:eastAsia="lt-LT"/>
                </w:rPr>
                <w:tab/>
              </w:r>
              <w:proofErr w:type="spellStart"/>
              <w:r>
                <w:rPr>
                  <w:szCs w:val="24"/>
                  <w:lang w:val="en-GB" w:eastAsia="lt-LT"/>
                </w:rPr>
                <w:t>Pakeičiu</w:t>
              </w:r>
              <w:proofErr w:type="spellEnd"/>
              <w:r>
                <w:rPr>
                  <w:szCs w:val="24"/>
                  <w:lang w:val="en-GB" w:eastAsia="lt-LT"/>
                </w:rPr>
                <w:t xml:space="preserve"> 7.2 </w:t>
              </w:r>
              <w:proofErr w:type="spellStart"/>
              <w:r>
                <w:rPr>
                  <w:szCs w:val="24"/>
                  <w:lang w:val="en-GB" w:eastAsia="lt-LT"/>
                </w:rPr>
                <w:t>papunktį</w:t>
              </w:r>
              <w:proofErr w:type="spellEnd"/>
              <w:r>
                <w:rPr>
                  <w:szCs w:val="24"/>
                  <w:lang w:val="en-GB" w:eastAsia="lt-LT"/>
                </w:rPr>
                <w:t xml:space="preserve"> </w:t>
              </w:r>
              <w:proofErr w:type="spellStart"/>
              <w:r>
                <w:rPr>
                  <w:szCs w:val="24"/>
                  <w:lang w:val="en-GB" w:eastAsia="lt-LT"/>
                </w:rPr>
                <w:t>ir</w:t>
              </w:r>
              <w:proofErr w:type="spellEnd"/>
              <w:r>
                <w:rPr>
                  <w:szCs w:val="24"/>
                  <w:lang w:val="en-GB" w:eastAsia="lt-LT"/>
                </w:rPr>
                <w:t xml:space="preserve"> </w:t>
              </w:r>
              <w:proofErr w:type="spellStart"/>
              <w:r>
                <w:rPr>
                  <w:szCs w:val="24"/>
                  <w:lang w:val="en-GB" w:eastAsia="lt-LT"/>
                </w:rPr>
                <w:t>jį</w:t>
              </w:r>
              <w:proofErr w:type="spellEnd"/>
              <w:r>
                <w:rPr>
                  <w:szCs w:val="24"/>
                  <w:lang w:val="en-GB" w:eastAsia="lt-LT"/>
                </w:rPr>
                <w:t xml:space="preserve"> </w:t>
              </w:r>
              <w:proofErr w:type="spellStart"/>
              <w:r>
                <w:rPr>
                  <w:szCs w:val="24"/>
                  <w:lang w:val="en-GB" w:eastAsia="lt-LT"/>
                </w:rPr>
                <w:t>išdėstau</w:t>
              </w:r>
              <w:proofErr w:type="spellEnd"/>
              <w:r>
                <w:rPr>
                  <w:szCs w:val="24"/>
                  <w:lang w:val="en-GB" w:eastAsia="lt-LT"/>
                </w:rPr>
                <w:t xml:space="preserve"> </w:t>
              </w:r>
              <w:proofErr w:type="spellStart"/>
              <w:r>
                <w:rPr>
                  <w:szCs w:val="24"/>
                  <w:lang w:val="en-GB" w:eastAsia="lt-LT"/>
                </w:rPr>
                <w:t>taip</w:t>
              </w:r>
              <w:proofErr w:type="spellEnd"/>
              <w:r>
                <w:rPr>
                  <w:szCs w:val="24"/>
                  <w:lang w:val="en-GB" w:eastAsia="lt-LT"/>
                </w:rPr>
                <w:t>:</w:t>
              </w:r>
            </w:p>
            <w:sdt>
              <w:sdtPr>
                <w:alias w:val="citata"/>
                <w:tag w:val="part_e782ce3b7ce44d858f0c741c993bf28b"/>
                <w:id w:val="1946339729"/>
                <w:lock w:val="sdtLocked"/>
              </w:sdtPr>
              <w:sdtEndPr/>
              <w:sdtContent>
                <w:sdt>
                  <w:sdtPr>
                    <w:alias w:val="7.2 pp."/>
                    <w:tag w:val="part_a0d2a8cecc9941569634ef809a108dab"/>
                    <w:id w:val="-653062429"/>
                    <w:lock w:val="sdtLocked"/>
                  </w:sdtPr>
                  <w:sdtEndPr/>
                  <w:sdtContent>
                    <w:p w14:paraId="325F58C1" w14:textId="600B6355" w:rsidR="00D20986" w:rsidRDefault="00DB432A">
                      <w:pPr>
                        <w:tabs>
                          <w:tab w:val="left" w:pos="567"/>
                        </w:tabs>
                        <w:overflowPunct w:val="0"/>
                        <w:spacing w:line="360" w:lineRule="auto"/>
                        <w:ind w:firstLine="709"/>
                        <w:jc w:val="both"/>
                        <w:textAlignment w:val="baseline"/>
                        <w:rPr>
                          <w:szCs w:val="24"/>
                          <w:lang w:eastAsia="lt-LT"/>
                        </w:rPr>
                      </w:pPr>
                      <w:r>
                        <w:rPr>
                          <w:szCs w:val="24"/>
                          <w:lang w:eastAsia="lt-LT"/>
                        </w:rPr>
                        <w:t>„</w:t>
                      </w:r>
                      <w:sdt>
                        <w:sdtPr>
                          <w:alias w:val="Numeris"/>
                          <w:tag w:val="nr_a0d2a8cecc9941569634ef809a108dab"/>
                          <w:id w:val="-1459020124"/>
                          <w:lock w:val="sdtLocked"/>
                        </w:sdtPr>
                        <w:sdtEndPr/>
                        <w:sdtContent>
                          <w:r>
                            <w:rPr>
                              <w:szCs w:val="24"/>
                              <w:lang w:eastAsia="lt-LT"/>
                            </w:rPr>
                            <w:t>7.2</w:t>
                          </w:r>
                        </w:sdtContent>
                      </w:sdt>
                      <w:r>
                        <w:rPr>
                          <w:szCs w:val="24"/>
                          <w:lang w:eastAsia="lt-LT"/>
                        </w:rPr>
                        <w:t xml:space="preserve">. nauja darbo vieta turi būti išreikšta naujų sąlyginių darbo vietų (naujų etatų) ekvivalentu, pagrįstu 8 valandų darbo diena, 40 valandų darbo savaite, dirbant </w:t>
                      </w:r>
                      <w:r>
                        <w:rPr>
                          <w:szCs w:val="24"/>
                          <w:lang w:eastAsia="lt-LT"/>
                        </w:rPr>
                        <w:t xml:space="preserve">ištisus metus, išskyrus, kai Darbo kodekse nustatyta kitaip (taikoma dirbantiems pagal darbo sutartis arba </w:t>
                      </w:r>
                      <w:r>
                        <w:rPr>
                          <w:szCs w:val="24"/>
                          <w:lang w:eastAsia="lt-LT"/>
                        </w:rPr>
                        <w:lastRenderedPageBreak/>
                        <w:t>civilines (paslaugų) sutartis). Jei veikiama pagal verslo liudijimą arba individualios veiklos pažymą, verslo liudijimas arba individualios veiklos p</w:t>
                      </w:r>
                      <w:r>
                        <w:rPr>
                          <w:szCs w:val="24"/>
                          <w:lang w:eastAsia="lt-LT"/>
                        </w:rPr>
                        <w:t>ažyma projekte numatytai veiklai turi galioti ištisus metus;“.</w:t>
                      </w:r>
                    </w:p>
                  </w:sdtContent>
                </w:sdt>
              </w:sdtContent>
            </w:sdt>
          </w:sdtContent>
        </w:sdt>
        <w:sdt>
          <w:sdtPr>
            <w:alias w:val="5 p."/>
            <w:tag w:val="part_308897011e8a4e278eb88bb5be2737aa"/>
            <w:id w:val="-1003661610"/>
            <w:lock w:val="sdtLocked"/>
          </w:sdtPr>
          <w:sdtEndPr/>
          <w:sdtContent>
            <w:p w14:paraId="7A8C160B" w14:textId="30350398" w:rsidR="00D20986" w:rsidRDefault="00DB432A">
              <w:pPr>
                <w:tabs>
                  <w:tab w:val="left" w:pos="709"/>
                </w:tabs>
                <w:overflowPunct w:val="0"/>
                <w:spacing w:line="360" w:lineRule="auto"/>
                <w:ind w:firstLine="709"/>
                <w:jc w:val="both"/>
                <w:textAlignment w:val="baseline"/>
                <w:rPr>
                  <w:szCs w:val="24"/>
                  <w:lang w:val="en-GB" w:eastAsia="lt-LT"/>
                </w:rPr>
              </w:pPr>
              <w:sdt>
                <w:sdtPr>
                  <w:alias w:val="Numeris"/>
                  <w:tag w:val="nr_308897011e8a4e278eb88bb5be2737aa"/>
                  <w:id w:val="-1244340414"/>
                  <w:lock w:val="sdtLocked"/>
                </w:sdtPr>
                <w:sdtEndPr/>
                <w:sdtContent>
                  <w:r>
                    <w:rPr>
                      <w:szCs w:val="24"/>
                      <w:lang w:eastAsia="lt-LT"/>
                    </w:rPr>
                    <w:t>5</w:t>
                  </w:r>
                </w:sdtContent>
              </w:sdt>
              <w:r>
                <w:rPr>
                  <w:szCs w:val="24"/>
                  <w:lang w:eastAsia="lt-LT"/>
                </w:rPr>
                <w:t>.</w:t>
              </w:r>
              <w:r>
                <w:rPr>
                  <w:szCs w:val="24"/>
                  <w:lang w:eastAsia="lt-LT"/>
                </w:rPr>
                <w:tab/>
              </w:r>
              <w:proofErr w:type="spellStart"/>
              <w:r>
                <w:rPr>
                  <w:szCs w:val="24"/>
                  <w:lang w:val="en-GB" w:eastAsia="lt-LT"/>
                </w:rPr>
                <w:t>Pakeičiu</w:t>
              </w:r>
              <w:proofErr w:type="spellEnd"/>
              <w:r>
                <w:rPr>
                  <w:szCs w:val="24"/>
                  <w:lang w:val="en-GB" w:eastAsia="lt-LT"/>
                </w:rPr>
                <w:t xml:space="preserve"> 7.3 </w:t>
              </w:r>
              <w:proofErr w:type="spellStart"/>
              <w:r>
                <w:rPr>
                  <w:szCs w:val="24"/>
                  <w:lang w:val="en-GB" w:eastAsia="lt-LT"/>
                </w:rPr>
                <w:t>papunktį</w:t>
              </w:r>
              <w:proofErr w:type="spellEnd"/>
              <w:r>
                <w:rPr>
                  <w:szCs w:val="24"/>
                  <w:lang w:val="en-GB" w:eastAsia="lt-LT"/>
                </w:rPr>
                <w:t xml:space="preserve"> </w:t>
              </w:r>
              <w:proofErr w:type="spellStart"/>
              <w:r>
                <w:rPr>
                  <w:szCs w:val="24"/>
                  <w:lang w:val="en-GB" w:eastAsia="lt-LT"/>
                </w:rPr>
                <w:t>ir</w:t>
              </w:r>
              <w:proofErr w:type="spellEnd"/>
              <w:r>
                <w:rPr>
                  <w:szCs w:val="24"/>
                  <w:lang w:val="en-GB" w:eastAsia="lt-LT"/>
                </w:rPr>
                <w:t xml:space="preserve"> </w:t>
              </w:r>
              <w:proofErr w:type="spellStart"/>
              <w:r>
                <w:rPr>
                  <w:szCs w:val="24"/>
                  <w:lang w:val="en-GB" w:eastAsia="lt-LT"/>
                </w:rPr>
                <w:t>jį</w:t>
              </w:r>
              <w:proofErr w:type="spellEnd"/>
              <w:r>
                <w:rPr>
                  <w:szCs w:val="24"/>
                  <w:lang w:val="en-GB" w:eastAsia="lt-LT"/>
                </w:rPr>
                <w:t xml:space="preserve"> </w:t>
              </w:r>
              <w:proofErr w:type="spellStart"/>
              <w:r>
                <w:rPr>
                  <w:szCs w:val="24"/>
                  <w:lang w:val="en-GB" w:eastAsia="lt-LT"/>
                </w:rPr>
                <w:t>išdėstau</w:t>
              </w:r>
              <w:proofErr w:type="spellEnd"/>
              <w:r>
                <w:rPr>
                  <w:szCs w:val="24"/>
                  <w:lang w:val="en-GB" w:eastAsia="lt-LT"/>
                </w:rPr>
                <w:t xml:space="preserve"> </w:t>
              </w:r>
              <w:proofErr w:type="spellStart"/>
              <w:r>
                <w:rPr>
                  <w:szCs w:val="24"/>
                  <w:lang w:val="en-GB" w:eastAsia="lt-LT"/>
                </w:rPr>
                <w:t>taip</w:t>
              </w:r>
              <w:proofErr w:type="spellEnd"/>
              <w:r>
                <w:rPr>
                  <w:szCs w:val="24"/>
                  <w:lang w:val="en-GB" w:eastAsia="lt-LT"/>
                </w:rPr>
                <w:t>:</w:t>
              </w:r>
            </w:p>
            <w:sdt>
              <w:sdtPr>
                <w:alias w:val="citata"/>
                <w:tag w:val="part_b69a49f868d9403cb62bc74309c69abe"/>
                <w:id w:val="1837647227"/>
                <w:lock w:val="sdtLocked"/>
              </w:sdtPr>
              <w:sdtEndPr/>
              <w:sdtContent>
                <w:sdt>
                  <w:sdtPr>
                    <w:alias w:val="7.3 pp."/>
                    <w:tag w:val="part_3323ad66d8284d9291486f763de4ce0b"/>
                    <w:id w:val="2067911106"/>
                    <w:lock w:val="sdtLocked"/>
                  </w:sdtPr>
                  <w:sdtEndPr/>
                  <w:sdtContent>
                    <w:p w14:paraId="6B369E0D" w14:textId="77777777" w:rsidR="00D20986" w:rsidRDefault="00DB432A">
                      <w:pPr>
                        <w:overflowPunct w:val="0"/>
                        <w:spacing w:line="360" w:lineRule="auto"/>
                        <w:ind w:firstLine="709"/>
                        <w:jc w:val="both"/>
                        <w:textAlignment w:val="baseline"/>
                        <w:rPr>
                          <w:szCs w:val="24"/>
                          <w:lang w:eastAsia="lt-LT"/>
                        </w:rPr>
                      </w:pPr>
                      <w:r>
                        <w:rPr>
                          <w:szCs w:val="24"/>
                          <w:lang w:eastAsia="lt-LT"/>
                        </w:rPr>
                        <w:t>„</w:t>
                      </w:r>
                      <w:sdt>
                        <w:sdtPr>
                          <w:alias w:val="Numeris"/>
                          <w:tag w:val="nr_3323ad66d8284d9291486f763de4ce0b"/>
                          <w:id w:val="1189104190"/>
                          <w:lock w:val="sdtLocked"/>
                        </w:sdtPr>
                        <w:sdtEndPr/>
                        <w:sdtContent>
                          <w:r>
                            <w:rPr>
                              <w:szCs w:val="24"/>
                              <w:lang w:eastAsia="lt-LT"/>
                            </w:rPr>
                            <w:t>7.3</w:t>
                          </w:r>
                        </w:sdtContent>
                      </w:sdt>
                      <w:r>
                        <w:rPr>
                          <w:szCs w:val="24"/>
                          <w:lang w:eastAsia="lt-LT"/>
                        </w:rPr>
                        <w:t>. viena darbo vieta laikoma tuo atveju, jei asmens darbo užmokesčio, mažosios bendrijos vadovo atlygis pagal civilinę (paslaugų) suta</w:t>
                      </w:r>
                      <w:r>
                        <w:rPr>
                          <w:szCs w:val="24"/>
                          <w:lang w:eastAsia="lt-LT"/>
                        </w:rPr>
                        <w:t>rtį arba savarankiška veikla užsiimančio asmens grynųjų pajamų dydis per ataskaitinius metus yra ne mažesnis negu 12 (dvylika) minimalių mėnesinių algų (toliau – MMA), nustatytų Lietuvos Respublikos Vyriausybės nutarimu;“.</w:t>
                      </w:r>
                    </w:p>
                  </w:sdtContent>
                </w:sdt>
              </w:sdtContent>
            </w:sdt>
          </w:sdtContent>
        </w:sdt>
        <w:sdt>
          <w:sdtPr>
            <w:alias w:val="6 p."/>
            <w:tag w:val="part_90f3144709b340919a96e7ce03c32be6"/>
            <w:id w:val="-1005286060"/>
            <w:lock w:val="sdtLocked"/>
          </w:sdtPr>
          <w:sdtEndPr/>
          <w:sdtContent>
            <w:p w14:paraId="295A54E1" w14:textId="496D521E" w:rsidR="00D20986" w:rsidRDefault="00DB432A">
              <w:pPr>
                <w:overflowPunct w:val="0"/>
                <w:spacing w:line="360" w:lineRule="auto"/>
                <w:ind w:firstLine="709"/>
                <w:jc w:val="both"/>
                <w:textAlignment w:val="baseline"/>
                <w:rPr>
                  <w:szCs w:val="24"/>
                  <w:lang w:val="en-GB"/>
                </w:rPr>
              </w:pPr>
              <w:sdt>
                <w:sdtPr>
                  <w:alias w:val="Numeris"/>
                  <w:tag w:val="nr_90f3144709b340919a96e7ce03c32be6"/>
                  <w:id w:val="-1198699497"/>
                  <w:lock w:val="sdtLocked"/>
                </w:sdtPr>
                <w:sdtEndPr/>
                <w:sdtContent>
                  <w:r>
                    <w:rPr>
                      <w:szCs w:val="24"/>
                    </w:rPr>
                    <w:t>6</w:t>
                  </w:r>
                </w:sdtContent>
              </w:sdt>
              <w:r>
                <w:rPr>
                  <w:szCs w:val="24"/>
                </w:rPr>
                <w:t>.</w:t>
              </w:r>
              <w:r>
                <w:rPr>
                  <w:szCs w:val="24"/>
                </w:rPr>
                <w:tab/>
              </w:r>
              <w:proofErr w:type="spellStart"/>
              <w:r>
                <w:rPr>
                  <w:szCs w:val="24"/>
                  <w:lang w:val="en-GB"/>
                </w:rPr>
                <w:t>Pakeičiu</w:t>
              </w:r>
              <w:proofErr w:type="spellEnd"/>
              <w:r>
                <w:rPr>
                  <w:szCs w:val="24"/>
                  <w:lang w:val="en-GB"/>
                </w:rPr>
                <w:t xml:space="preserve"> 7.5 </w:t>
              </w:r>
              <w:proofErr w:type="spellStart"/>
              <w:r>
                <w:rPr>
                  <w:szCs w:val="24"/>
                  <w:lang w:val="en-GB"/>
                </w:rPr>
                <w:t>papunktį</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jį</w:t>
              </w:r>
              <w:proofErr w:type="spellEnd"/>
              <w:r>
                <w:rPr>
                  <w:szCs w:val="24"/>
                  <w:lang w:val="en-GB"/>
                </w:rPr>
                <w:t xml:space="preserve"> </w:t>
              </w:r>
              <w:proofErr w:type="spellStart"/>
              <w:r>
                <w:rPr>
                  <w:szCs w:val="24"/>
                  <w:lang w:val="en-GB"/>
                </w:rPr>
                <w:t>išdėstau</w:t>
              </w:r>
              <w:proofErr w:type="spellEnd"/>
              <w:r>
                <w:rPr>
                  <w:szCs w:val="24"/>
                  <w:lang w:val="en-GB"/>
                </w:rPr>
                <w:t xml:space="preserve"> </w:t>
              </w:r>
              <w:proofErr w:type="spellStart"/>
              <w:r>
                <w:rPr>
                  <w:szCs w:val="24"/>
                  <w:lang w:val="en-GB"/>
                </w:rPr>
                <w:t>taip</w:t>
              </w:r>
              <w:proofErr w:type="spellEnd"/>
              <w:r>
                <w:rPr>
                  <w:szCs w:val="24"/>
                  <w:lang w:val="en-GB"/>
                </w:rPr>
                <w:t>:</w:t>
              </w:r>
            </w:p>
            <w:sdt>
              <w:sdtPr>
                <w:alias w:val="citata"/>
                <w:tag w:val="part_e9e3b1c91fe94bf9bda8d811f605d282"/>
                <w:id w:val="1319608282"/>
                <w:lock w:val="sdtLocked"/>
              </w:sdtPr>
              <w:sdtEndPr/>
              <w:sdtContent>
                <w:sdt>
                  <w:sdtPr>
                    <w:alias w:val="7.5 pp."/>
                    <w:tag w:val="part_b0d4851d86ef468a9f9ab72235c9c630"/>
                    <w:id w:val="-2015752938"/>
                    <w:lock w:val="sdtLocked"/>
                  </w:sdtPr>
                  <w:sdtEndPr/>
                  <w:sdtContent>
                    <w:p w14:paraId="097714D5" w14:textId="77777777" w:rsidR="00D20986" w:rsidRDefault="00DB432A">
                      <w:pPr>
                        <w:overflowPunct w:val="0"/>
                        <w:spacing w:line="360" w:lineRule="auto"/>
                        <w:ind w:firstLine="709"/>
                        <w:jc w:val="both"/>
                        <w:textAlignment w:val="baseline"/>
                        <w:rPr>
                          <w:szCs w:val="24"/>
                          <w:lang w:eastAsia="lt-LT"/>
                        </w:rPr>
                      </w:pPr>
                      <w:r>
                        <w:rPr>
                          <w:szCs w:val="24"/>
                          <w:lang w:eastAsia="lt-LT"/>
                        </w:rPr>
                        <w:t>„</w:t>
                      </w:r>
                      <w:sdt>
                        <w:sdtPr>
                          <w:alias w:val="Numeris"/>
                          <w:tag w:val="nr_b0d4851d86ef468a9f9ab72235c9c630"/>
                          <w:id w:val="1815445121"/>
                          <w:lock w:val="sdtLocked"/>
                        </w:sdtPr>
                        <w:sdtEndPr/>
                        <w:sdtContent>
                          <w:r>
                            <w:rPr>
                              <w:szCs w:val="24"/>
                              <w:lang w:eastAsia="lt-LT"/>
                            </w:rPr>
                            <w:t>7.5</w:t>
                          </w:r>
                        </w:sdtContent>
                      </w:sdt>
                      <w:r>
                        <w:rPr>
                          <w:szCs w:val="24"/>
                          <w:lang w:eastAsia="lt-LT"/>
                        </w:rPr>
                        <w:t>. naujos darbo vietos sukūrimo fakto įrodymai, jei:</w:t>
                      </w:r>
                      <w:r>
                        <w:rPr>
                          <w:i/>
                          <w:szCs w:val="24"/>
                          <w:lang w:eastAsia="lt-LT"/>
                        </w:rPr>
                        <w:t xml:space="preserve"> </w:t>
                      </w:r>
                    </w:p>
                    <w:sdt>
                      <w:sdtPr>
                        <w:alias w:val="7.5.1 pp."/>
                        <w:tag w:val="part_2ef2af264eba4aadab755f1e209e28d0"/>
                        <w:id w:val="1498918482"/>
                        <w:lock w:val="sdtLocked"/>
                      </w:sdtPr>
                      <w:sdtEndPr/>
                      <w:sdtContent>
                        <w:p w14:paraId="3866E1BB" w14:textId="77777777" w:rsidR="00D20986" w:rsidRDefault="00DB432A">
                          <w:pPr>
                            <w:overflowPunct w:val="0"/>
                            <w:spacing w:line="360" w:lineRule="auto"/>
                            <w:ind w:firstLine="709"/>
                            <w:jc w:val="both"/>
                            <w:textAlignment w:val="baseline"/>
                            <w:rPr>
                              <w:szCs w:val="24"/>
                              <w:lang w:eastAsia="lt-LT"/>
                            </w:rPr>
                          </w:pPr>
                          <w:sdt>
                            <w:sdtPr>
                              <w:alias w:val="Numeris"/>
                              <w:tag w:val="nr_2ef2af264eba4aadab755f1e209e28d0"/>
                              <w:id w:val="2018578367"/>
                              <w:lock w:val="sdtLocked"/>
                            </w:sdtPr>
                            <w:sdtEndPr/>
                            <w:sdtContent>
                              <w:r>
                                <w:rPr>
                                  <w:szCs w:val="24"/>
                                  <w:lang w:eastAsia="lt-LT"/>
                                </w:rPr>
                                <w:t>7.5.1</w:t>
                              </w:r>
                            </w:sdtContent>
                          </w:sdt>
                          <w:r>
                            <w:rPr>
                              <w:szCs w:val="24"/>
                              <w:lang w:eastAsia="lt-LT"/>
                            </w:rPr>
                            <w:t>. nauja darbo vieta sukuriama pagal darbo sutartį,</w:t>
                          </w:r>
                          <w:r>
                            <w:rPr>
                              <w:i/>
                              <w:szCs w:val="24"/>
                              <w:lang w:eastAsia="lt-LT"/>
                            </w:rPr>
                            <w:t xml:space="preserve"> </w:t>
                          </w:r>
                          <w:r>
                            <w:rPr>
                              <w:szCs w:val="24"/>
                              <w:lang w:eastAsia="lt-LT"/>
                            </w:rPr>
                            <w:t>pateikiama sudarytos darbo sutarties kopija;</w:t>
                          </w:r>
                        </w:p>
                      </w:sdtContent>
                    </w:sdt>
                    <w:sdt>
                      <w:sdtPr>
                        <w:alias w:val="7.5.2 pp."/>
                        <w:tag w:val="part_f207eea64db34661897d2bc25a16530a"/>
                        <w:id w:val="-1700543073"/>
                        <w:lock w:val="sdtLocked"/>
                      </w:sdtPr>
                      <w:sdtEndPr/>
                      <w:sdtContent>
                        <w:p w14:paraId="5DEE9F2B" w14:textId="77777777" w:rsidR="00D20986" w:rsidRDefault="00DB432A">
                          <w:pPr>
                            <w:overflowPunct w:val="0"/>
                            <w:spacing w:line="360" w:lineRule="auto"/>
                            <w:ind w:firstLine="709"/>
                            <w:jc w:val="both"/>
                            <w:textAlignment w:val="baseline"/>
                            <w:rPr>
                              <w:szCs w:val="24"/>
                              <w:lang w:eastAsia="lt-LT"/>
                            </w:rPr>
                          </w:pPr>
                          <w:sdt>
                            <w:sdtPr>
                              <w:alias w:val="Numeris"/>
                              <w:tag w:val="nr_f207eea64db34661897d2bc25a16530a"/>
                              <w:id w:val="-677347517"/>
                              <w:lock w:val="sdtLocked"/>
                            </w:sdtPr>
                            <w:sdtEndPr/>
                            <w:sdtContent>
                              <w:r>
                                <w:rPr>
                                  <w:szCs w:val="24"/>
                                  <w:lang w:eastAsia="lt-LT"/>
                                </w:rPr>
                                <w:t>7.5.2</w:t>
                              </w:r>
                            </w:sdtContent>
                          </w:sdt>
                          <w:r>
                            <w:rPr>
                              <w:szCs w:val="24"/>
                              <w:lang w:eastAsia="lt-LT"/>
                            </w:rPr>
                            <w:t xml:space="preserve">. veikiama pagal verslo liudijimą ar individualios veiklos </w:t>
                          </w:r>
                          <w:r>
                            <w:rPr>
                              <w:szCs w:val="24"/>
                              <w:lang w:eastAsia="lt-LT"/>
                            </w:rPr>
                            <w:t>pažymą, pateikiama verslo liudijimo arba individualios veiklos pažymos kopija. Verslo liudijime arba individualios veiklos pažymoje nurodyta ekonominė veikla turi atitikti ekonominės veiklos rūšies kodą, nurodytą paramos paraiškoje, verslo plane;</w:t>
                          </w:r>
                        </w:p>
                      </w:sdtContent>
                    </w:sdt>
                    <w:sdt>
                      <w:sdtPr>
                        <w:alias w:val="7.5.3 pp."/>
                        <w:tag w:val="part_8af1463a77b8414bb6ab6e4526f2bdfa"/>
                        <w:id w:val="-1987770126"/>
                        <w:lock w:val="sdtLocked"/>
                      </w:sdtPr>
                      <w:sdtEndPr/>
                      <w:sdtContent>
                        <w:p w14:paraId="265D2577" w14:textId="77777777" w:rsidR="00D20986" w:rsidRDefault="00DB432A">
                          <w:pPr>
                            <w:overflowPunct w:val="0"/>
                            <w:spacing w:line="360" w:lineRule="auto"/>
                            <w:ind w:firstLine="709"/>
                            <w:jc w:val="both"/>
                            <w:textAlignment w:val="baseline"/>
                            <w:rPr>
                              <w:i/>
                              <w:szCs w:val="24"/>
                              <w:lang w:eastAsia="lt-LT"/>
                            </w:rPr>
                          </w:pPr>
                          <w:sdt>
                            <w:sdtPr>
                              <w:alias w:val="Numeris"/>
                              <w:tag w:val="nr_8af1463a77b8414bb6ab6e4526f2bdfa"/>
                              <w:id w:val="-899743262"/>
                              <w:lock w:val="sdtLocked"/>
                            </w:sdtPr>
                            <w:sdtEndPr/>
                            <w:sdtContent>
                              <w:r>
                                <w:rPr>
                                  <w:szCs w:val="24"/>
                                  <w:lang w:eastAsia="lt-LT"/>
                                </w:rPr>
                                <w:t>7.5.3</w:t>
                              </w:r>
                            </w:sdtContent>
                          </w:sdt>
                          <w:r>
                            <w:rPr>
                              <w:szCs w:val="24"/>
                              <w:lang w:eastAsia="lt-LT"/>
                            </w:rPr>
                            <w:t>. nauja darbo vieta sukuriama pagal civilinę (paslaugų) sutartį, sudarytą su MB vadovu, pateikiama jos kopija;“.</w:t>
                          </w:r>
                        </w:p>
                      </w:sdtContent>
                    </w:sdt>
                  </w:sdtContent>
                </w:sdt>
              </w:sdtContent>
            </w:sdt>
          </w:sdtContent>
        </w:sdt>
        <w:sdt>
          <w:sdtPr>
            <w:alias w:val="7 p."/>
            <w:tag w:val="part_1f0da9af3da548599d38ecfbf6d03970"/>
            <w:id w:val="1035389252"/>
            <w:lock w:val="sdtLocked"/>
          </w:sdtPr>
          <w:sdtEndPr/>
          <w:sdtContent>
            <w:p w14:paraId="5E730ED6" w14:textId="51DC8CD8" w:rsidR="00D20986" w:rsidRDefault="00DB432A">
              <w:pPr>
                <w:overflowPunct w:val="0"/>
                <w:spacing w:line="360" w:lineRule="auto"/>
                <w:ind w:firstLine="709"/>
                <w:jc w:val="both"/>
                <w:textAlignment w:val="baseline"/>
                <w:rPr>
                  <w:szCs w:val="24"/>
                  <w:lang w:val="en-GB"/>
                </w:rPr>
              </w:pPr>
              <w:sdt>
                <w:sdtPr>
                  <w:alias w:val="Numeris"/>
                  <w:tag w:val="nr_1f0da9af3da548599d38ecfbf6d03970"/>
                  <w:id w:val="518970516"/>
                  <w:lock w:val="sdtLocked"/>
                </w:sdtPr>
                <w:sdtEndPr/>
                <w:sdtContent>
                  <w:r>
                    <w:rPr>
                      <w:szCs w:val="24"/>
                    </w:rPr>
                    <w:t>7</w:t>
                  </w:r>
                </w:sdtContent>
              </w:sdt>
              <w:r>
                <w:rPr>
                  <w:szCs w:val="24"/>
                </w:rPr>
                <w:t>.</w:t>
              </w:r>
              <w:r>
                <w:rPr>
                  <w:szCs w:val="24"/>
                </w:rPr>
                <w:tab/>
              </w:r>
              <w:proofErr w:type="spellStart"/>
              <w:r>
                <w:rPr>
                  <w:szCs w:val="24"/>
                  <w:lang w:val="en-GB"/>
                </w:rPr>
                <w:t>Pakeičiu</w:t>
              </w:r>
              <w:proofErr w:type="spellEnd"/>
              <w:r>
                <w:rPr>
                  <w:szCs w:val="24"/>
                  <w:lang w:val="en-GB"/>
                </w:rPr>
                <w:t xml:space="preserve"> 8.1 </w:t>
              </w:r>
              <w:proofErr w:type="spellStart"/>
              <w:r>
                <w:rPr>
                  <w:szCs w:val="24"/>
                  <w:lang w:val="en-GB"/>
                </w:rPr>
                <w:t>papunktį</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jį</w:t>
              </w:r>
              <w:proofErr w:type="spellEnd"/>
              <w:r>
                <w:rPr>
                  <w:szCs w:val="24"/>
                  <w:lang w:val="en-GB"/>
                </w:rPr>
                <w:t xml:space="preserve"> </w:t>
              </w:r>
              <w:proofErr w:type="spellStart"/>
              <w:r>
                <w:rPr>
                  <w:szCs w:val="24"/>
                  <w:lang w:val="en-GB"/>
                </w:rPr>
                <w:t>išdėstau</w:t>
              </w:r>
              <w:proofErr w:type="spellEnd"/>
              <w:r>
                <w:rPr>
                  <w:szCs w:val="24"/>
                  <w:lang w:val="en-GB"/>
                </w:rPr>
                <w:t xml:space="preserve"> </w:t>
              </w:r>
              <w:proofErr w:type="spellStart"/>
              <w:r>
                <w:rPr>
                  <w:szCs w:val="24"/>
                  <w:lang w:val="en-GB"/>
                </w:rPr>
                <w:t>taip</w:t>
              </w:r>
              <w:proofErr w:type="spellEnd"/>
              <w:r>
                <w:rPr>
                  <w:szCs w:val="24"/>
                  <w:lang w:val="en-GB"/>
                </w:rPr>
                <w:t>:</w:t>
              </w:r>
            </w:p>
            <w:sdt>
              <w:sdtPr>
                <w:alias w:val="citata"/>
                <w:tag w:val="part_08f16295809f434f8e3c7b06e536823f"/>
                <w:id w:val="1394080656"/>
                <w:lock w:val="sdtLocked"/>
              </w:sdtPr>
              <w:sdtEndPr/>
              <w:sdtContent>
                <w:sdt>
                  <w:sdtPr>
                    <w:alias w:val="8.1 pp."/>
                    <w:tag w:val="part_4722905289514cee9993f06108142cba"/>
                    <w:id w:val="513351623"/>
                    <w:lock w:val="sdtLocked"/>
                  </w:sdtPr>
                  <w:sdtEndPr/>
                  <w:sdtContent>
                    <w:p w14:paraId="7F0D01F4" w14:textId="77777777" w:rsidR="00D20986" w:rsidRDefault="00DB432A">
                      <w:pPr>
                        <w:overflowPunct w:val="0"/>
                        <w:spacing w:line="360" w:lineRule="auto"/>
                        <w:ind w:firstLine="709"/>
                        <w:jc w:val="both"/>
                        <w:textAlignment w:val="baseline"/>
                        <w:rPr>
                          <w:szCs w:val="24"/>
                          <w:lang w:eastAsia="lt-LT"/>
                        </w:rPr>
                      </w:pPr>
                      <w:r>
                        <w:rPr>
                          <w:szCs w:val="24"/>
                          <w:lang w:eastAsia="lt-LT"/>
                        </w:rPr>
                        <w:t>„</w:t>
                      </w:r>
                      <w:sdt>
                        <w:sdtPr>
                          <w:alias w:val="Numeris"/>
                          <w:tag w:val="nr_4722905289514cee9993f06108142cba"/>
                          <w:id w:val="2006325949"/>
                          <w:lock w:val="sdtLocked"/>
                        </w:sdtPr>
                        <w:sdtEndPr/>
                        <w:sdtContent>
                          <w:r>
                            <w:rPr>
                              <w:szCs w:val="24"/>
                              <w:lang w:eastAsia="lt-LT"/>
                            </w:rPr>
                            <w:t>8.1</w:t>
                          </w:r>
                        </w:sdtContent>
                      </w:sdt>
                      <w:r>
                        <w:rPr>
                          <w:szCs w:val="24"/>
                          <w:lang w:eastAsia="lt-LT"/>
                        </w:rPr>
                        <w:t>. jeigu sudaroma (-</w:t>
                      </w:r>
                      <w:proofErr w:type="spellStart"/>
                      <w:r>
                        <w:rPr>
                          <w:szCs w:val="24"/>
                          <w:lang w:eastAsia="lt-LT"/>
                        </w:rPr>
                        <w:t>os</w:t>
                      </w:r>
                      <w:proofErr w:type="spellEnd"/>
                      <w:r>
                        <w:rPr>
                          <w:szCs w:val="24"/>
                          <w:lang w:eastAsia="lt-LT"/>
                        </w:rPr>
                        <w:t>) darbo sutartis (-</w:t>
                      </w:r>
                      <w:proofErr w:type="spellStart"/>
                      <w:r>
                        <w:rPr>
                          <w:szCs w:val="24"/>
                          <w:lang w:eastAsia="lt-LT"/>
                        </w:rPr>
                        <w:t>ys</w:t>
                      </w:r>
                      <w:proofErr w:type="spellEnd"/>
                      <w:r>
                        <w:rPr>
                          <w:szCs w:val="24"/>
                          <w:lang w:eastAsia="lt-LT"/>
                        </w:rPr>
                        <w:t>) ar civilinė (paslaugų) sutartis su MB vadovu, paramos gavėjas projekto kontrolės laikotarpiu privalo turėti galiojančią (-</w:t>
                      </w:r>
                      <w:proofErr w:type="spellStart"/>
                      <w:r>
                        <w:rPr>
                          <w:szCs w:val="24"/>
                          <w:lang w:eastAsia="lt-LT"/>
                        </w:rPr>
                        <w:t>ias</w:t>
                      </w:r>
                      <w:proofErr w:type="spellEnd"/>
                      <w:r>
                        <w:rPr>
                          <w:szCs w:val="24"/>
                          <w:lang w:eastAsia="lt-LT"/>
                        </w:rPr>
                        <w:t>) sutartį (-</w:t>
                      </w:r>
                      <w:proofErr w:type="spellStart"/>
                      <w:r>
                        <w:rPr>
                          <w:szCs w:val="24"/>
                          <w:lang w:eastAsia="lt-LT"/>
                        </w:rPr>
                        <w:t>is</w:t>
                      </w:r>
                      <w:proofErr w:type="spellEnd"/>
                      <w:r>
                        <w:rPr>
                          <w:szCs w:val="24"/>
                          <w:lang w:eastAsia="lt-LT"/>
                        </w:rPr>
                        <w:t>), išskyrus sezoninius darbus, patvirtintus Lietuvos Respublikos Vyriausy</w:t>
                      </w:r>
                      <w:r>
                        <w:rPr>
                          <w:szCs w:val="24"/>
                          <w:lang w:eastAsia="lt-LT"/>
                        </w:rPr>
                        <w:t xml:space="preserve">bės </w:t>
                      </w:r>
                      <w:r>
                        <w:rPr>
                          <w:color w:val="000000"/>
                          <w:szCs w:val="24"/>
                          <w:lang w:eastAsia="lt-LT"/>
                        </w:rPr>
                        <w:t xml:space="preserve">2017 m. birželio 21 d. </w:t>
                      </w:r>
                      <w:r>
                        <w:rPr>
                          <w:szCs w:val="24"/>
                          <w:lang w:eastAsia="lt-LT"/>
                        </w:rPr>
                        <w:t>nutarimu Nr. 496 „Dėl Lietuvos Respublikos darbo kodekso įgyvendinimo“. Jei nutraukiama darbo sutartis su įdarbintu asmeniu, per 20 (dvidešimt) darbo dienų nuo darbo sutarties nutraukimo dienos į šią atsilaisvinusią darbo vietą t</w:t>
                      </w:r>
                      <w:r>
                        <w:rPr>
                          <w:szCs w:val="24"/>
                          <w:lang w:eastAsia="lt-LT"/>
                        </w:rPr>
                        <w:t>uri būti priimamas naujas asmuo. Jei darbo sutartis ataskaitiniais metais nutraukiama ne vieną kartą, 20 (dvidešimties) darbo dienų terminas naujo asmens priėmimui taikomas vieną kartą. Darbuotojai, dirbantys tam tikroje sukurtoje darbo vietoje, projekto k</w:t>
                      </w:r>
                      <w:r>
                        <w:rPr>
                          <w:szCs w:val="24"/>
                          <w:lang w:eastAsia="lt-LT"/>
                        </w:rPr>
                        <w:t>ontrolės laikotarpiu gali keistis, tačiau tai bus laikoma ta pačia darbo vieta;“.</w:t>
                      </w:r>
                    </w:p>
                  </w:sdtContent>
                </w:sdt>
              </w:sdtContent>
            </w:sdt>
          </w:sdtContent>
        </w:sdt>
        <w:sdt>
          <w:sdtPr>
            <w:alias w:val="8 p."/>
            <w:tag w:val="part_55e44ff9e29a44cf9568ca0502968fd6"/>
            <w:id w:val="-1357493606"/>
            <w:lock w:val="sdtLocked"/>
          </w:sdtPr>
          <w:sdtEndPr/>
          <w:sdtContent>
            <w:p w14:paraId="3110E228" w14:textId="606F36E6" w:rsidR="00D20986" w:rsidRDefault="00DB432A">
              <w:pPr>
                <w:overflowPunct w:val="0"/>
                <w:spacing w:line="360" w:lineRule="auto"/>
                <w:ind w:firstLine="709"/>
                <w:jc w:val="both"/>
                <w:textAlignment w:val="baseline"/>
                <w:rPr>
                  <w:szCs w:val="24"/>
                  <w:lang w:val="en-GB"/>
                </w:rPr>
              </w:pPr>
              <w:sdt>
                <w:sdtPr>
                  <w:alias w:val="Numeris"/>
                  <w:tag w:val="nr_55e44ff9e29a44cf9568ca0502968fd6"/>
                  <w:id w:val="-1486928305"/>
                  <w:lock w:val="sdtLocked"/>
                </w:sdtPr>
                <w:sdtEndPr/>
                <w:sdtContent>
                  <w:r>
                    <w:rPr>
                      <w:szCs w:val="24"/>
                    </w:rPr>
                    <w:t>8</w:t>
                  </w:r>
                </w:sdtContent>
              </w:sdt>
              <w:r>
                <w:rPr>
                  <w:szCs w:val="24"/>
                </w:rPr>
                <w:t>.</w:t>
              </w:r>
              <w:r>
                <w:rPr>
                  <w:szCs w:val="24"/>
                </w:rPr>
                <w:tab/>
              </w:r>
              <w:proofErr w:type="spellStart"/>
              <w:r>
                <w:rPr>
                  <w:szCs w:val="24"/>
                  <w:lang w:val="en-GB"/>
                </w:rPr>
                <w:t>Pakeičiu</w:t>
              </w:r>
              <w:proofErr w:type="spellEnd"/>
              <w:r>
                <w:rPr>
                  <w:szCs w:val="24"/>
                  <w:lang w:val="en-GB"/>
                </w:rPr>
                <w:t xml:space="preserve"> 8.2 </w:t>
              </w:r>
              <w:proofErr w:type="spellStart"/>
              <w:r>
                <w:rPr>
                  <w:szCs w:val="24"/>
                  <w:lang w:val="en-GB"/>
                </w:rPr>
                <w:t>papunktį</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jį</w:t>
              </w:r>
              <w:proofErr w:type="spellEnd"/>
              <w:r>
                <w:rPr>
                  <w:szCs w:val="24"/>
                  <w:lang w:val="en-GB"/>
                </w:rPr>
                <w:t xml:space="preserve"> </w:t>
              </w:r>
              <w:proofErr w:type="spellStart"/>
              <w:r>
                <w:rPr>
                  <w:szCs w:val="24"/>
                  <w:lang w:val="en-GB"/>
                </w:rPr>
                <w:t>išdėstau</w:t>
              </w:r>
              <w:proofErr w:type="spellEnd"/>
              <w:r>
                <w:rPr>
                  <w:szCs w:val="24"/>
                  <w:lang w:val="en-GB"/>
                </w:rPr>
                <w:t xml:space="preserve"> </w:t>
              </w:r>
              <w:proofErr w:type="spellStart"/>
              <w:r>
                <w:rPr>
                  <w:szCs w:val="24"/>
                  <w:lang w:val="en-GB"/>
                </w:rPr>
                <w:t>taip</w:t>
              </w:r>
              <w:proofErr w:type="spellEnd"/>
              <w:r>
                <w:rPr>
                  <w:szCs w:val="24"/>
                  <w:lang w:val="en-GB"/>
                </w:rPr>
                <w:t>:</w:t>
              </w:r>
            </w:p>
            <w:sdt>
              <w:sdtPr>
                <w:alias w:val="citata"/>
                <w:tag w:val="part_368876d2e53c43fbad46645f794ba7a2"/>
                <w:id w:val="257109715"/>
                <w:lock w:val="sdtLocked"/>
              </w:sdtPr>
              <w:sdtEndPr/>
              <w:sdtContent>
                <w:sdt>
                  <w:sdtPr>
                    <w:alias w:val="8.2 pp."/>
                    <w:tag w:val="part_06931bd5b7334c64a272099c67de88d7"/>
                    <w:id w:val="-344706042"/>
                    <w:lock w:val="sdtLocked"/>
                  </w:sdtPr>
                  <w:sdtEndPr/>
                  <w:sdtContent>
                    <w:p w14:paraId="6FC0DD63" w14:textId="77777777" w:rsidR="00D20986" w:rsidRDefault="00DB432A">
                      <w:pPr>
                        <w:overflowPunct w:val="0"/>
                        <w:spacing w:line="360" w:lineRule="auto"/>
                        <w:ind w:firstLine="709"/>
                        <w:jc w:val="both"/>
                        <w:textAlignment w:val="baseline"/>
                        <w:rPr>
                          <w:szCs w:val="24"/>
                          <w:lang w:eastAsia="lt-LT"/>
                        </w:rPr>
                      </w:pPr>
                      <w:r>
                        <w:rPr>
                          <w:szCs w:val="24"/>
                          <w:lang w:eastAsia="lt-LT"/>
                        </w:rPr>
                        <w:t>„</w:t>
                      </w:r>
                      <w:sdt>
                        <w:sdtPr>
                          <w:alias w:val="Numeris"/>
                          <w:tag w:val="nr_06931bd5b7334c64a272099c67de88d7"/>
                          <w:id w:val="-1628318783"/>
                          <w:lock w:val="sdtLocked"/>
                        </w:sdtPr>
                        <w:sdtEndPr/>
                        <w:sdtContent>
                          <w:r>
                            <w:rPr>
                              <w:szCs w:val="24"/>
                              <w:lang w:eastAsia="lt-LT"/>
                            </w:rPr>
                            <w:t>8.2</w:t>
                          </w:r>
                        </w:sdtContent>
                      </w:sdt>
                      <w:r>
                        <w:rPr>
                          <w:szCs w:val="24"/>
                          <w:lang w:eastAsia="lt-LT"/>
                        </w:rPr>
                        <w:t>. jeigu veikiama pagal verslo liudijimą arba individualios veiklos pažymą, paramos gavėjas projekto kontrolės laik</w:t>
                      </w:r>
                      <w:r>
                        <w:rPr>
                          <w:szCs w:val="24"/>
                          <w:lang w:eastAsia="lt-LT"/>
                        </w:rPr>
                        <w:t xml:space="preserve">otarpiu privalo turėti galiojantį verslo liudijimą arba individualios veiklos pažymą projekte numatytai veiklai, kuriai skirta parama, išskyrus sezoninių darbų, patvirtintų Lietuvos Respublikos Vyriausybės </w:t>
                      </w:r>
                      <w:r>
                        <w:rPr>
                          <w:color w:val="000000"/>
                          <w:szCs w:val="24"/>
                          <w:lang w:eastAsia="lt-LT"/>
                        </w:rPr>
                        <w:t xml:space="preserve">2017 m. birželio 21 d. </w:t>
                      </w:r>
                      <w:r>
                        <w:rPr>
                          <w:szCs w:val="24"/>
                          <w:lang w:eastAsia="lt-LT"/>
                        </w:rPr>
                        <w:lastRenderedPageBreak/>
                        <w:t>nutarimu Nr. 496 „Dėl Lietu</w:t>
                      </w:r>
                      <w:r>
                        <w:rPr>
                          <w:szCs w:val="24"/>
                          <w:lang w:eastAsia="lt-LT"/>
                        </w:rPr>
                        <w:t>vos Respublikos darbo kodekso įgyvendinimo“, atvejus. Jeigu projekte numatyta kurti 1 ir daugiau darbo vietų, minimalus metinis pajamų dydis nustatomas proporcingai kuriamoms darbo vietoms, verslo liudijimas arba individualios veiklos pažyma turi galioti i</w:t>
                      </w:r>
                      <w:r>
                        <w:rPr>
                          <w:szCs w:val="24"/>
                          <w:lang w:eastAsia="lt-LT"/>
                        </w:rPr>
                        <w:t>štisus metus, jeigu projekte numatyta sukurti iki 1 etato, minimalus metinis grynųjų pajamų dydis ir verslo liudijimo arba individualios veiklos pažymos galiojimo laikotarpis ataskaitiniais metais nustatomas proporcingai kuriamoms darbo vietoms;“.</w:t>
                      </w:r>
                    </w:p>
                  </w:sdtContent>
                </w:sdt>
              </w:sdtContent>
            </w:sdt>
          </w:sdtContent>
        </w:sdt>
        <w:sdt>
          <w:sdtPr>
            <w:alias w:val="9 p."/>
            <w:tag w:val="part_a09c0c5ba570461e82eb6b3fb2dafefa"/>
            <w:id w:val="-1976911400"/>
            <w:lock w:val="sdtLocked"/>
          </w:sdtPr>
          <w:sdtEndPr/>
          <w:sdtContent>
            <w:p w14:paraId="54FA1C65" w14:textId="5480C49D" w:rsidR="00D20986" w:rsidRDefault="00DB432A">
              <w:pPr>
                <w:overflowPunct w:val="0"/>
                <w:spacing w:line="360" w:lineRule="auto"/>
                <w:ind w:firstLine="709"/>
                <w:jc w:val="both"/>
                <w:textAlignment w:val="baseline"/>
                <w:rPr>
                  <w:szCs w:val="24"/>
                  <w:lang w:val="en-GB"/>
                </w:rPr>
              </w:pPr>
              <w:sdt>
                <w:sdtPr>
                  <w:alias w:val="Numeris"/>
                  <w:tag w:val="nr_a09c0c5ba570461e82eb6b3fb2dafefa"/>
                  <w:id w:val="955148047"/>
                  <w:lock w:val="sdtLocked"/>
                </w:sdtPr>
                <w:sdtEndPr/>
                <w:sdtContent>
                  <w:r>
                    <w:rPr>
                      <w:szCs w:val="24"/>
                    </w:rPr>
                    <w:t>9</w:t>
                  </w:r>
                </w:sdtContent>
              </w:sdt>
              <w:r>
                <w:rPr>
                  <w:szCs w:val="24"/>
                </w:rPr>
                <w:t>.</w:t>
              </w:r>
              <w:r>
                <w:rPr>
                  <w:szCs w:val="24"/>
                </w:rPr>
                <w:tab/>
              </w:r>
              <w:proofErr w:type="spellStart"/>
              <w:r>
                <w:rPr>
                  <w:szCs w:val="24"/>
                  <w:lang w:val="en-GB"/>
                </w:rPr>
                <w:t>Pakeičiu</w:t>
              </w:r>
              <w:proofErr w:type="spellEnd"/>
              <w:r>
                <w:rPr>
                  <w:szCs w:val="24"/>
                  <w:lang w:val="en-GB"/>
                </w:rPr>
                <w:t xml:space="preserve"> 11 </w:t>
              </w:r>
              <w:proofErr w:type="spellStart"/>
              <w:r>
                <w:rPr>
                  <w:szCs w:val="24"/>
                  <w:lang w:val="en-GB"/>
                </w:rPr>
                <w:t>punktą</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jį</w:t>
              </w:r>
              <w:proofErr w:type="spellEnd"/>
              <w:r>
                <w:rPr>
                  <w:szCs w:val="24"/>
                  <w:lang w:val="en-GB"/>
                </w:rPr>
                <w:t xml:space="preserve"> </w:t>
              </w:r>
              <w:proofErr w:type="spellStart"/>
              <w:r>
                <w:rPr>
                  <w:szCs w:val="24"/>
                  <w:lang w:val="en-GB"/>
                </w:rPr>
                <w:t>išdėstau</w:t>
              </w:r>
              <w:proofErr w:type="spellEnd"/>
              <w:r>
                <w:rPr>
                  <w:szCs w:val="24"/>
                  <w:lang w:val="en-GB"/>
                </w:rPr>
                <w:t xml:space="preserve"> </w:t>
              </w:r>
              <w:proofErr w:type="spellStart"/>
              <w:r>
                <w:rPr>
                  <w:szCs w:val="24"/>
                  <w:lang w:val="en-GB"/>
                </w:rPr>
                <w:t>taip</w:t>
              </w:r>
              <w:proofErr w:type="spellEnd"/>
              <w:r>
                <w:rPr>
                  <w:szCs w:val="24"/>
                  <w:lang w:val="en-GB"/>
                </w:rPr>
                <w:t>:</w:t>
              </w:r>
            </w:p>
            <w:sdt>
              <w:sdtPr>
                <w:alias w:val="citata"/>
                <w:tag w:val="part_5e6bced911f346698e97c029d4c0b3b2"/>
                <w:id w:val="-1459788507"/>
                <w:lock w:val="sdtLocked"/>
              </w:sdtPr>
              <w:sdtEndPr/>
              <w:sdtContent>
                <w:sdt>
                  <w:sdtPr>
                    <w:alias w:val="11 p."/>
                    <w:tag w:val="part_39c2d8868ca74713a871f4bc16d994f3"/>
                    <w:id w:val="-214275692"/>
                    <w:lock w:val="sdtLocked"/>
                  </w:sdtPr>
                  <w:sdtEndPr/>
                  <w:sdtContent>
                    <w:p w14:paraId="1A202B3B" w14:textId="77777777" w:rsidR="00D20986" w:rsidRDefault="00DB432A">
                      <w:pPr>
                        <w:overflowPunct w:val="0"/>
                        <w:spacing w:line="360" w:lineRule="auto"/>
                        <w:ind w:firstLine="709"/>
                        <w:jc w:val="both"/>
                        <w:textAlignment w:val="baseline"/>
                        <w:rPr>
                          <w:szCs w:val="24"/>
                          <w:lang w:eastAsia="lt-LT"/>
                        </w:rPr>
                      </w:pPr>
                      <w:r>
                        <w:rPr>
                          <w:szCs w:val="24"/>
                          <w:lang w:eastAsia="lt-LT"/>
                        </w:rPr>
                        <w:t>„</w:t>
                      </w:r>
                      <w:sdt>
                        <w:sdtPr>
                          <w:alias w:val="Numeris"/>
                          <w:tag w:val="nr_39c2d8868ca74713a871f4bc16d994f3"/>
                          <w:id w:val="309828941"/>
                          <w:lock w:val="sdtLocked"/>
                        </w:sdtPr>
                        <w:sdtEndPr/>
                        <w:sdtContent>
                          <w:r>
                            <w:rPr>
                              <w:szCs w:val="24"/>
                              <w:lang w:eastAsia="lt-LT"/>
                            </w:rPr>
                            <w:t>11</w:t>
                          </w:r>
                        </w:sdtContent>
                      </w:sdt>
                      <w:r>
                        <w:rPr>
                          <w:szCs w:val="24"/>
                          <w:lang w:eastAsia="lt-LT"/>
                        </w:rPr>
                        <w:t>. Jeigu nauja darbo vieta sukurta pagal darbo sutartį ar civilinę (paslaugų) sutartį, naujai sukurtų ir išlaikytų darbo vietų rodiklis skaičiuojamas</w:t>
                      </w:r>
                      <w:r>
                        <w:rPr>
                          <w:b/>
                          <w:szCs w:val="24"/>
                          <w:lang w:eastAsia="lt-LT"/>
                        </w:rPr>
                        <w:t xml:space="preserve"> </w:t>
                      </w:r>
                      <w:r>
                        <w:rPr>
                          <w:szCs w:val="24"/>
                          <w:lang w:eastAsia="lt-LT"/>
                        </w:rPr>
                        <w:t>taip:“.</w:t>
                      </w:r>
                    </w:p>
                  </w:sdtContent>
                </w:sdt>
              </w:sdtContent>
            </w:sdt>
          </w:sdtContent>
        </w:sdt>
        <w:sdt>
          <w:sdtPr>
            <w:alias w:val="10 p."/>
            <w:tag w:val="part_4a40e08aedf7498eb79f3bd05e9338bf"/>
            <w:id w:val="451978892"/>
            <w:lock w:val="sdtLocked"/>
          </w:sdtPr>
          <w:sdtEndPr/>
          <w:sdtContent>
            <w:p w14:paraId="5F27366C" w14:textId="209D7AE5" w:rsidR="00D20986" w:rsidRDefault="00DB432A">
              <w:pPr>
                <w:overflowPunct w:val="0"/>
                <w:spacing w:line="360" w:lineRule="auto"/>
                <w:ind w:firstLine="709"/>
                <w:jc w:val="both"/>
                <w:textAlignment w:val="baseline"/>
                <w:rPr>
                  <w:szCs w:val="24"/>
                  <w:lang w:val="en-GB" w:eastAsia="lt-LT"/>
                </w:rPr>
              </w:pPr>
              <w:sdt>
                <w:sdtPr>
                  <w:alias w:val="Numeris"/>
                  <w:tag w:val="nr_4a40e08aedf7498eb79f3bd05e9338bf"/>
                  <w:id w:val="129674778"/>
                  <w:lock w:val="sdtLocked"/>
                </w:sdtPr>
                <w:sdtEndPr/>
                <w:sdtContent>
                  <w:r>
                    <w:rPr>
                      <w:szCs w:val="24"/>
                      <w:lang w:eastAsia="lt-LT"/>
                    </w:rPr>
                    <w:t>10</w:t>
                  </w:r>
                </w:sdtContent>
              </w:sdt>
              <w:r>
                <w:rPr>
                  <w:szCs w:val="24"/>
                  <w:lang w:eastAsia="lt-LT"/>
                </w:rPr>
                <w:t>.</w:t>
              </w:r>
              <w:r>
                <w:rPr>
                  <w:szCs w:val="24"/>
                  <w:lang w:eastAsia="lt-LT"/>
                </w:rPr>
                <w:tab/>
              </w:r>
              <w:proofErr w:type="spellStart"/>
              <w:r>
                <w:rPr>
                  <w:szCs w:val="24"/>
                  <w:lang w:val="en-GB" w:eastAsia="lt-LT"/>
                </w:rPr>
                <w:t>Pakeičiu</w:t>
              </w:r>
              <w:proofErr w:type="spellEnd"/>
              <w:r>
                <w:rPr>
                  <w:szCs w:val="24"/>
                  <w:lang w:val="en-GB" w:eastAsia="lt-LT"/>
                </w:rPr>
                <w:t xml:space="preserve"> 12.1 </w:t>
              </w:r>
              <w:proofErr w:type="spellStart"/>
              <w:r>
                <w:rPr>
                  <w:szCs w:val="24"/>
                  <w:lang w:val="en-GB" w:eastAsia="lt-LT"/>
                </w:rPr>
                <w:t>papunktį</w:t>
              </w:r>
              <w:proofErr w:type="spellEnd"/>
              <w:r>
                <w:rPr>
                  <w:szCs w:val="24"/>
                  <w:lang w:val="en-GB" w:eastAsia="lt-LT"/>
                </w:rPr>
                <w:t xml:space="preserve"> </w:t>
              </w:r>
              <w:proofErr w:type="spellStart"/>
              <w:r>
                <w:rPr>
                  <w:szCs w:val="24"/>
                  <w:lang w:val="en-GB" w:eastAsia="lt-LT"/>
                </w:rPr>
                <w:t>ir</w:t>
              </w:r>
              <w:proofErr w:type="spellEnd"/>
              <w:r>
                <w:rPr>
                  <w:szCs w:val="24"/>
                  <w:lang w:val="en-GB" w:eastAsia="lt-LT"/>
                </w:rPr>
                <w:t xml:space="preserve"> </w:t>
              </w:r>
              <w:proofErr w:type="spellStart"/>
              <w:r>
                <w:rPr>
                  <w:szCs w:val="24"/>
                  <w:lang w:val="en-GB" w:eastAsia="lt-LT"/>
                </w:rPr>
                <w:t>jį</w:t>
              </w:r>
              <w:proofErr w:type="spellEnd"/>
              <w:r>
                <w:rPr>
                  <w:szCs w:val="24"/>
                  <w:lang w:val="en-GB" w:eastAsia="lt-LT"/>
                </w:rPr>
                <w:t xml:space="preserve"> </w:t>
              </w:r>
              <w:proofErr w:type="spellStart"/>
              <w:r>
                <w:rPr>
                  <w:szCs w:val="24"/>
                  <w:lang w:val="en-GB" w:eastAsia="lt-LT"/>
                </w:rPr>
                <w:t>išdėstau</w:t>
              </w:r>
              <w:proofErr w:type="spellEnd"/>
              <w:r>
                <w:rPr>
                  <w:szCs w:val="24"/>
                  <w:lang w:val="en-GB" w:eastAsia="lt-LT"/>
                </w:rPr>
                <w:t xml:space="preserve"> </w:t>
              </w:r>
              <w:proofErr w:type="spellStart"/>
              <w:r>
                <w:rPr>
                  <w:szCs w:val="24"/>
                  <w:lang w:val="en-GB" w:eastAsia="lt-LT"/>
                </w:rPr>
                <w:t>t</w:t>
              </w:r>
              <w:r>
                <w:rPr>
                  <w:szCs w:val="24"/>
                  <w:lang w:val="en-GB" w:eastAsia="lt-LT"/>
                </w:rPr>
                <w:t>aip</w:t>
              </w:r>
              <w:proofErr w:type="spellEnd"/>
              <w:r>
                <w:rPr>
                  <w:szCs w:val="24"/>
                  <w:lang w:val="en-GB" w:eastAsia="lt-LT"/>
                </w:rPr>
                <w:t>:</w:t>
              </w:r>
            </w:p>
            <w:sdt>
              <w:sdtPr>
                <w:alias w:val="citata"/>
                <w:tag w:val="part_7017339132fe4f47b01944b9f200c2fb"/>
                <w:id w:val="194041110"/>
                <w:lock w:val="sdtLocked"/>
              </w:sdtPr>
              <w:sdtEndPr/>
              <w:sdtContent>
                <w:sdt>
                  <w:sdtPr>
                    <w:alias w:val="12.1 pp."/>
                    <w:tag w:val="part_4462d2f564764bc7b72c0f44a688156e"/>
                    <w:id w:val="-1731063762"/>
                    <w:lock w:val="sdtLocked"/>
                  </w:sdtPr>
                  <w:sdtEndPr/>
                  <w:sdtContent>
                    <w:p w14:paraId="7E5FABB7" w14:textId="77777777" w:rsidR="00D20986" w:rsidRDefault="00DB432A">
                      <w:pPr>
                        <w:overflowPunct w:val="0"/>
                        <w:spacing w:line="360" w:lineRule="auto"/>
                        <w:ind w:firstLine="709"/>
                        <w:jc w:val="both"/>
                        <w:textAlignment w:val="baseline"/>
                        <w:rPr>
                          <w:szCs w:val="24"/>
                          <w:lang w:eastAsia="lt-LT"/>
                        </w:rPr>
                      </w:pPr>
                      <w:r>
                        <w:rPr>
                          <w:szCs w:val="24"/>
                          <w:lang w:eastAsia="lt-LT"/>
                        </w:rPr>
                        <w:t>„</w:t>
                      </w:r>
                      <w:sdt>
                        <w:sdtPr>
                          <w:alias w:val="Numeris"/>
                          <w:tag w:val="nr_4462d2f564764bc7b72c0f44a688156e"/>
                          <w:id w:val="-1907451397"/>
                          <w:lock w:val="sdtLocked"/>
                        </w:sdtPr>
                        <w:sdtEndPr/>
                        <w:sdtContent>
                          <w:r>
                            <w:rPr>
                              <w:szCs w:val="24"/>
                              <w:lang w:eastAsia="lt-LT"/>
                            </w:rPr>
                            <w:t>12.1</w:t>
                          </w:r>
                        </w:sdtContent>
                      </w:sdt>
                      <w:r>
                        <w:rPr>
                          <w:szCs w:val="24"/>
                          <w:lang w:eastAsia="lt-LT"/>
                        </w:rPr>
                        <w:t>. pirmaisiais projekto kontrolės metais naujai sukurtų ir išlaikytų darbo vietų rodiklis skaičiuojamas</w:t>
                      </w:r>
                      <w:r>
                        <w:rPr>
                          <w:b/>
                          <w:szCs w:val="24"/>
                          <w:lang w:eastAsia="lt-LT"/>
                        </w:rPr>
                        <w:t xml:space="preserve"> </w:t>
                      </w:r>
                      <w:r>
                        <w:rPr>
                          <w:szCs w:val="24"/>
                          <w:lang w:eastAsia="lt-LT"/>
                        </w:rPr>
                        <w:t>pagal šią formulę: A=min(A1; A2), kur A1=(F</w:t>
                      </w:r>
                      <w:r>
                        <w:rPr>
                          <w:szCs w:val="24"/>
                          <w:vertAlign w:val="subscript"/>
                          <w:lang w:eastAsia="lt-LT"/>
                        </w:rPr>
                        <w:t>1</w:t>
                      </w:r>
                      <w:r>
                        <w:rPr>
                          <w:szCs w:val="24"/>
                          <w:lang w:eastAsia="lt-LT"/>
                        </w:rPr>
                        <w:t>/G)/X, A2=(Y*I)/X, F</w:t>
                      </w:r>
                      <w:r>
                        <w:rPr>
                          <w:szCs w:val="24"/>
                          <w:vertAlign w:val="subscript"/>
                          <w:lang w:eastAsia="lt-LT"/>
                        </w:rPr>
                        <w:t>1</w:t>
                      </w:r>
                      <w:r>
                        <w:rPr>
                          <w:szCs w:val="24"/>
                          <w:lang w:val="en-US" w:eastAsia="lt-LT"/>
                        </w:rPr>
                        <w:t>=(F/H)*Y</w:t>
                      </w:r>
                      <w:r>
                        <w:rPr>
                          <w:szCs w:val="24"/>
                          <w:lang w:eastAsia="lt-LT"/>
                        </w:rPr>
                        <w:t xml:space="preserve">, kai „A“ – sąlyginių naujai sukurtų ir išlaikytų darbo vietų </w:t>
                      </w:r>
                      <w:r>
                        <w:rPr>
                          <w:szCs w:val="24"/>
                          <w:lang w:eastAsia="lt-LT"/>
                        </w:rPr>
                        <w:t>skaičius per laikotarpį, „F“ – ataskaitiniais metais gautos grynosios pajamos iš veiklos pagal individualios veiklos pažymą arba verslo liudijimą, „G“ – MMA dydis, „X“ – mėnesių nuo galutinio mokėjimo prašymo pateikimo dienos iki kalendorinių metų pabaigos</w:t>
                      </w:r>
                      <w:r>
                        <w:rPr>
                          <w:szCs w:val="24"/>
                          <w:lang w:eastAsia="lt-LT"/>
                        </w:rPr>
                        <w:t xml:space="preserve"> skaičius, „H“ – ataskaitinių metų mėnesių, kuriais buvo dirbta pagal individualios veiklos pažymą arba verslo liudijimą, skaičius, „Y“ – ataskaitinių metų mėnesių nuo galutinio mokėjimo prašymo pateikimo dienos, kuriais buvo dirbta pagal individualios vei</w:t>
                      </w:r>
                      <w:r>
                        <w:rPr>
                          <w:szCs w:val="24"/>
                          <w:lang w:eastAsia="lt-LT"/>
                        </w:rPr>
                        <w:t>klos pažymą arba verslo liudijimą, skaičius (Y&lt;</w:t>
                      </w:r>
                      <w:r>
                        <w:rPr>
                          <w:szCs w:val="24"/>
                          <w:lang w:val="en-US" w:eastAsia="lt-LT"/>
                        </w:rPr>
                        <w:t>=H</w:t>
                      </w:r>
                      <w:r>
                        <w:rPr>
                          <w:szCs w:val="24"/>
                          <w:lang w:eastAsia="lt-LT"/>
                        </w:rPr>
                        <w:t>), „I“ – pagal verslo liudijimą arba individualios veiklos pažymą dirbančių asmenų skaičius (I=1, išskyrus atvejį, kai į verslo liudijimą papildomai įrašytas fizinis asmuo, tuomet I=2).“</w:t>
                      </w:r>
                    </w:p>
                  </w:sdtContent>
                </w:sdt>
              </w:sdtContent>
            </w:sdt>
          </w:sdtContent>
        </w:sdt>
        <w:sdt>
          <w:sdtPr>
            <w:alias w:val="11 p."/>
            <w:tag w:val="part_25ac0736ff6a4746a4115ad4cc6affed"/>
            <w:id w:val="132610380"/>
            <w:lock w:val="sdtLocked"/>
          </w:sdtPr>
          <w:sdtEndPr/>
          <w:sdtContent>
            <w:p w14:paraId="374B8D8F" w14:textId="673CE221" w:rsidR="00D20986" w:rsidRDefault="00DB432A">
              <w:pPr>
                <w:overflowPunct w:val="0"/>
                <w:spacing w:line="360" w:lineRule="auto"/>
                <w:ind w:firstLine="709"/>
                <w:jc w:val="both"/>
                <w:textAlignment w:val="baseline"/>
                <w:rPr>
                  <w:szCs w:val="24"/>
                  <w:lang w:val="en-GB" w:eastAsia="lt-LT"/>
                </w:rPr>
              </w:pPr>
              <w:sdt>
                <w:sdtPr>
                  <w:alias w:val="Numeris"/>
                  <w:tag w:val="nr_25ac0736ff6a4746a4115ad4cc6affed"/>
                  <w:id w:val="-1476221231"/>
                  <w:lock w:val="sdtLocked"/>
                </w:sdtPr>
                <w:sdtEndPr/>
                <w:sdtContent>
                  <w:r>
                    <w:rPr>
                      <w:szCs w:val="24"/>
                      <w:lang w:eastAsia="lt-LT"/>
                    </w:rPr>
                    <w:t>11</w:t>
                  </w:r>
                </w:sdtContent>
              </w:sdt>
              <w:r>
                <w:rPr>
                  <w:szCs w:val="24"/>
                  <w:lang w:eastAsia="lt-LT"/>
                </w:rPr>
                <w:t>.</w:t>
              </w:r>
              <w:r>
                <w:rPr>
                  <w:szCs w:val="24"/>
                  <w:lang w:eastAsia="lt-LT"/>
                </w:rPr>
                <w:tab/>
              </w:r>
              <w:proofErr w:type="spellStart"/>
              <w:r>
                <w:rPr>
                  <w:szCs w:val="24"/>
                  <w:lang w:val="en-GB" w:eastAsia="lt-LT"/>
                </w:rPr>
                <w:t>Pakeičiu</w:t>
              </w:r>
              <w:proofErr w:type="spellEnd"/>
              <w:r>
                <w:rPr>
                  <w:szCs w:val="24"/>
                  <w:lang w:val="en-GB" w:eastAsia="lt-LT"/>
                </w:rPr>
                <w:t xml:space="preserve"> 12.2 </w:t>
              </w:r>
              <w:proofErr w:type="spellStart"/>
              <w:r>
                <w:rPr>
                  <w:szCs w:val="24"/>
                  <w:lang w:val="en-GB" w:eastAsia="lt-LT"/>
                </w:rPr>
                <w:t>papunktį</w:t>
              </w:r>
              <w:proofErr w:type="spellEnd"/>
              <w:r>
                <w:rPr>
                  <w:szCs w:val="24"/>
                  <w:lang w:val="en-GB" w:eastAsia="lt-LT"/>
                </w:rPr>
                <w:t xml:space="preserve"> </w:t>
              </w:r>
              <w:proofErr w:type="spellStart"/>
              <w:r>
                <w:rPr>
                  <w:szCs w:val="24"/>
                  <w:lang w:val="en-GB" w:eastAsia="lt-LT"/>
                </w:rPr>
                <w:t>ir</w:t>
              </w:r>
              <w:proofErr w:type="spellEnd"/>
              <w:r>
                <w:rPr>
                  <w:szCs w:val="24"/>
                  <w:lang w:val="en-GB" w:eastAsia="lt-LT"/>
                </w:rPr>
                <w:t xml:space="preserve"> </w:t>
              </w:r>
              <w:proofErr w:type="spellStart"/>
              <w:r>
                <w:rPr>
                  <w:szCs w:val="24"/>
                  <w:lang w:val="en-GB" w:eastAsia="lt-LT"/>
                </w:rPr>
                <w:t>jį</w:t>
              </w:r>
              <w:proofErr w:type="spellEnd"/>
              <w:r>
                <w:rPr>
                  <w:szCs w:val="24"/>
                  <w:lang w:val="en-GB" w:eastAsia="lt-LT"/>
                </w:rPr>
                <w:t xml:space="preserve"> </w:t>
              </w:r>
              <w:proofErr w:type="spellStart"/>
              <w:r>
                <w:rPr>
                  <w:szCs w:val="24"/>
                  <w:lang w:val="en-GB" w:eastAsia="lt-LT"/>
                </w:rPr>
                <w:t>išdėstau</w:t>
              </w:r>
              <w:proofErr w:type="spellEnd"/>
              <w:r>
                <w:rPr>
                  <w:szCs w:val="24"/>
                  <w:lang w:val="en-GB" w:eastAsia="lt-LT"/>
                </w:rPr>
                <w:t xml:space="preserve"> </w:t>
              </w:r>
              <w:proofErr w:type="spellStart"/>
              <w:r>
                <w:rPr>
                  <w:szCs w:val="24"/>
                  <w:lang w:val="en-GB" w:eastAsia="lt-LT"/>
                </w:rPr>
                <w:t>taip</w:t>
              </w:r>
              <w:proofErr w:type="spellEnd"/>
              <w:r>
                <w:rPr>
                  <w:szCs w:val="24"/>
                  <w:lang w:val="en-GB" w:eastAsia="lt-LT"/>
                </w:rPr>
                <w:t>:</w:t>
              </w:r>
            </w:p>
            <w:sdt>
              <w:sdtPr>
                <w:alias w:val="citata"/>
                <w:tag w:val="part_1a7c48d271a648ccbaedfe9af869662f"/>
                <w:id w:val="1263346472"/>
                <w:lock w:val="sdtLocked"/>
              </w:sdtPr>
              <w:sdtEndPr/>
              <w:sdtContent>
                <w:sdt>
                  <w:sdtPr>
                    <w:alias w:val="12.2 pp."/>
                    <w:tag w:val="part_497dad39ef524e8ca3e800bdbc7a6c29"/>
                    <w:id w:val="1053734866"/>
                    <w:lock w:val="sdtLocked"/>
                  </w:sdtPr>
                  <w:sdtEndPr/>
                  <w:sdtContent>
                    <w:p w14:paraId="68826703" w14:textId="77777777" w:rsidR="00D20986" w:rsidRDefault="00DB432A">
                      <w:pPr>
                        <w:overflowPunct w:val="0"/>
                        <w:spacing w:line="360" w:lineRule="auto"/>
                        <w:ind w:firstLine="709"/>
                        <w:jc w:val="both"/>
                        <w:textAlignment w:val="baseline"/>
                        <w:rPr>
                          <w:szCs w:val="24"/>
                          <w:lang w:eastAsia="lt-LT"/>
                        </w:rPr>
                      </w:pPr>
                      <w:r>
                        <w:rPr>
                          <w:szCs w:val="24"/>
                          <w:lang w:eastAsia="lt-LT"/>
                        </w:rPr>
                        <w:t>„</w:t>
                      </w:r>
                      <w:sdt>
                        <w:sdtPr>
                          <w:alias w:val="Numeris"/>
                          <w:tag w:val="nr_497dad39ef524e8ca3e800bdbc7a6c29"/>
                          <w:id w:val="-248741538"/>
                          <w:lock w:val="sdtLocked"/>
                        </w:sdtPr>
                        <w:sdtEndPr/>
                        <w:sdtContent>
                          <w:r>
                            <w:rPr>
                              <w:szCs w:val="24"/>
                              <w:lang w:eastAsia="lt-LT"/>
                            </w:rPr>
                            <w:t>12.2</w:t>
                          </w:r>
                        </w:sdtContent>
                      </w:sdt>
                      <w:r>
                        <w:rPr>
                          <w:szCs w:val="24"/>
                          <w:lang w:eastAsia="lt-LT"/>
                        </w:rPr>
                        <w:t>. kitais projekto kontrolės metais naujai sukurtų ir išlaikytų darbo vietų rodiklis skaičiuojamas</w:t>
                      </w:r>
                      <w:r>
                        <w:rPr>
                          <w:b/>
                          <w:szCs w:val="24"/>
                          <w:lang w:eastAsia="lt-LT"/>
                        </w:rPr>
                        <w:t xml:space="preserve"> </w:t>
                      </w:r>
                      <w:r>
                        <w:rPr>
                          <w:szCs w:val="24"/>
                          <w:lang w:eastAsia="lt-LT"/>
                        </w:rPr>
                        <w:t>pagal šią formulę: A=min(A1; A2), kur A1=(F/G)/12, A2=(H*I)/12, kai „A“ – sąlyginių naujai sukurtų ir išlaikytų dar</w:t>
                      </w:r>
                      <w:r>
                        <w:rPr>
                          <w:szCs w:val="24"/>
                          <w:lang w:eastAsia="lt-LT"/>
                        </w:rPr>
                        <w:t xml:space="preserve">bo vietų skaičius per metus, „F“ – ataskaitiniais metais gautos grynosios pajamos iš veiklos pagal individualios veiklos pažymą arba verslo liudijimą, „G“ – MMA dydis, „H“ – ataskaitinių metų mėnesių, kuriais buvo dirbta pagal individualios veiklos pažymą </w:t>
                      </w:r>
                      <w:r>
                        <w:rPr>
                          <w:szCs w:val="24"/>
                          <w:lang w:eastAsia="lt-LT"/>
                        </w:rPr>
                        <w:t>arba verslo liudijimą, skaičius, „I“ – pagal verslo liudijimą arba individualios veiklos pažymą dirbančių asmenų skaičius (I=1, išskyrus atvejį, kai į verslo liudijimą papildomai įrašytas fizinis asmuo, tuomet I=2).“</w:t>
                      </w:r>
                    </w:p>
                  </w:sdtContent>
                </w:sdt>
              </w:sdtContent>
            </w:sdt>
          </w:sdtContent>
        </w:sdt>
        <w:sdt>
          <w:sdtPr>
            <w:alias w:val="12 p."/>
            <w:tag w:val="part_b82b0d53f760461388bf8478577a42ae"/>
            <w:id w:val="887765624"/>
            <w:lock w:val="sdtLocked"/>
          </w:sdtPr>
          <w:sdtEndPr/>
          <w:sdtContent>
            <w:p w14:paraId="6DB6C38A" w14:textId="5ADE9896" w:rsidR="00D20986" w:rsidRDefault="00DB432A">
              <w:pPr>
                <w:overflowPunct w:val="0"/>
                <w:spacing w:line="360" w:lineRule="auto"/>
                <w:ind w:firstLine="709"/>
                <w:jc w:val="both"/>
                <w:textAlignment w:val="baseline"/>
                <w:rPr>
                  <w:szCs w:val="24"/>
                  <w:lang w:val="en-GB" w:eastAsia="lt-LT"/>
                </w:rPr>
              </w:pPr>
              <w:sdt>
                <w:sdtPr>
                  <w:alias w:val="Numeris"/>
                  <w:tag w:val="nr_b82b0d53f760461388bf8478577a42ae"/>
                  <w:id w:val="-1247262544"/>
                  <w:lock w:val="sdtLocked"/>
                </w:sdtPr>
                <w:sdtEndPr/>
                <w:sdtContent>
                  <w:r>
                    <w:rPr>
                      <w:szCs w:val="24"/>
                      <w:lang w:eastAsia="lt-LT"/>
                    </w:rPr>
                    <w:t>12</w:t>
                  </w:r>
                </w:sdtContent>
              </w:sdt>
              <w:r>
                <w:rPr>
                  <w:szCs w:val="24"/>
                  <w:lang w:eastAsia="lt-LT"/>
                </w:rPr>
                <w:t>.</w:t>
              </w:r>
              <w:r>
                <w:rPr>
                  <w:szCs w:val="24"/>
                  <w:lang w:eastAsia="lt-LT"/>
                </w:rPr>
                <w:tab/>
              </w:r>
              <w:proofErr w:type="spellStart"/>
              <w:r>
                <w:rPr>
                  <w:szCs w:val="24"/>
                  <w:lang w:val="en-GB" w:eastAsia="lt-LT"/>
                </w:rPr>
                <w:t>Pakeičiu</w:t>
              </w:r>
              <w:proofErr w:type="spellEnd"/>
              <w:r>
                <w:rPr>
                  <w:szCs w:val="24"/>
                  <w:lang w:val="en-GB" w:eastAsia="lt-LT"/>
                </w:rPr>
                <w:t xml:space="preserve"> 12.3 </w:t>
              </w:r>
              <w:proofErr w:type="spellStart"/>
              <w:r>
                <w:rPr>
                  <w:szCs w:val="24"/>
                  <w:lang w:val="en-GB" w:eastAsia="lt-LT"/>
                </w:rPr>
                <w:t>papunktį</w:t>
              </w:r>
              <w:proofErr w:type="spellEnd"/>
              <w:r>
                <w:rPr>
                  <w:szCs w:val="24"/>
                  <w:lang w:val="en-GB" w:eastAsia="lt-LT"/>
                </w:rPr>
                <w:t xml:space="preserve"> </w:t>
              </w:r>
              <w:proofErr w:type="spellStart"/>
              <w:r>
                <w:rPr>
                  <w:szCs w:val="24"/>
                  <w:lang w:val="en-GB" w:eastAsia="lt-LT"/>
                </w:rPr>
                <w:t>ir</w:t>
              </w:r>
              <w:proofErr w:type="spellEnd"/>
              <w:r>
                <w:rPr>
                  <w:szCs w:val="24"/>
                  <w:lang w:val="en-GB" w:eastAsia="lt-LT"/>
                </w:rPr>
                <w:t xml:space="preserve"> </w:t>
              </w:r>
              <w:proofErr w:type="spellStart"/>
              <w:r>
                <w:rPr>
                  <w:szCs w:val="24"/>
                  <w:lang w:val="en-GB" w:eastAsia="lt-LT"/>
                </w:rPr>
                <w:t>j</w:t>
              </w:r>
              <w:r>
                <w:rPr>
                  <w:szCs w:val="24"/>
                  <w:lang w:val="en-GB" w:eastAsia="lt-LT"/>
                </w:rPr>
                <w:t>į</w:t>
              </w:r>
              <w:proofErr w:type="spellEnd"/>
              <w:r>
                <w:rPr>
                  <w:szCs w:val="24"/>
                  <w:lang w:val="en-GB" w:eastAsia="lt-LT"/>
                </w:rPr>
                <w:t xml:space="preserve"> </w:t>
              </w:r>
              <w:proofErr w:type="spellStart"/>
              <w:r>
                <w:rPr>
                  <w:szCs w:val="24"/>
                  <w:lang w:val="en-GB" w:eastAsia="lt-LT"/>
                </w:rPr>
                <w:t>išdėstau</w:t>
              </w:r>
              <w:proofErr w:type="spellEnd"/>
              <w:r>
                <w:rPr>
                  <w:szCs w:val="24"/>
                  <w:lang w:val="en-GB" w:eastAsia="lt-LT"/>
                </w:rPr>
                <w:t xml:space="preserve"> </w:t>
              </w:r>
              <w:proofErr w:type="spellStart"/>
              <w:r>
                <w:rPr>
                  <w:szCs w:val="24"/>
                  <w:lang w:val="en-GB" w:eastAsia="lt-LT"/>
                </w:rPr>
                <w:t>taip</w:t>
              </w:r>
              <w:proofErr w:type="spellEnd"/>
              <w:r>
                <w:rPr>
                  <w:szCs w:val="24"/>
                  <w:lang w:val="en-GB" w:eastAsia="lt-LT"/>
                </w:rPr>
                <w:t>:</w:t>
              </w:r>
            </w:p>
            <w:sdt>
              <w:sdtPr>
                <w:alias w:val="citata"/>
                <w:tag w:val="part_83b1bffb09da4cada0a2486d0c66608f"/>
                <w:id w:val="695192461"/>
                <w:lock w:val="sdtLocked"/>
              </w:sdtPr>
              <w:sdtEndPr/>
              <w:sdtContent>
                <w:sdt>
                  <w:sdtPr>
                    <w:alias w:val="12.3 pp."/>
                    <w:tag w:val="part_6ca11de3d6134f3fab8ee8dfc2f0d75e"/>
                    <w:id w:val="-1317565320"/>
                    <w:lock w:val="sdtLocked"/>
                  </w:sdtPr>
                  <w:sdtEndPr/>
                  <w:sdtContent>
                    <w:p w14:paraId="6BC588E6" w14:textId="191EFBCF" w:rsidR="00D20986" w:rsidRDefault="00DB432A" w:rsidP="00DB432A">
                      <w:pPr>
                        <w:overflowPunct w:val="0"/>
                        <w:spacing w:line="360" w:lineRule="auto"/>
                        <w:ind w:firstLine="709"/>
                        <w:jc w:val="both"/>
                        <w:textAlignment w:val="baseline"/>
                        <w:rPr>
                          <w:szCs w:val="24"/>
                        </w:rPr>
                      </w:pPr>
                      <w:r>
                        <w:rPr>
                          <w:szCs w:val="24"/>
                          <w:lang w:eastAsia="lt-LT"/>
                        </w:rPr>
                        <w:t>„</w:t>
                      </w:r>
                      <w:sdt>
                        <w:sdtPr>
                          <w:alias w:val="Numeris"/>
                          <w:tag w:val="nr_6ca11de3d6134f3fab8ee8dfc2f0d75e"/>
                          <w:id w:val="-522476819"/>
                          <w:lock w:val="sdtLocked"/>
                        </w:sdtPr>
                        <w:sdtEndPr/>
                        <w:sdtContent>
                          <w:r>
                            <w:rPr>
                              <w:szCs w:val="24"/>
                              <w:lang w:eastAsia="lt-LT"/>
                            </w:rPr>
                            <w:t>12.3</w:t>
                          </w:r>
                        </w:sdtContent>
                      </w:sdt>
                      <w:r>
                        <w:rPr>
                          <w:szCs w:val="24"/>
                          <w:lang w:eastAsia="lt-LT"/>
                        </w:rPr>
                        <w:t>. paskutiniaisiais kontrolės laikotarpio metais (jei projekto kontrolės laikotarpis nesutampa su kalendorinių metų pabaiga) naujai sukurtų ir išlaikytų darbo vietų rodiklis skaičiuojamas</w:t>
                      </w:r>
                      <w:r>
                        <w:rPr>
                          <w:b/>
                          <w:szCs w:val="24"/>
                          <w:lang w:eastAsia="lt-LT"/>
                        </w:rPr>
                        <w:t xml:space="preserve"> </w:t>
                      </w:r>
                      <w:r>
                        <w:rPr>
                          <w:szCs w:val="24"/>
                          <w:lang w:eastAsia="lt-LT"/>
                        </w:rPr>
                        <w:t>pagal šią formulę: A</w:t>
                      </w:r>
                      <w:r>
                        <w:rPr>
                          <w:szCs w:val="24"/>
                          <w:vertAlign w:val="subscript"/>
                          <w:lang w:eastAsia="lt-LT"/>
                        </w:rPr>
                        <w:t>L</w:t>
                      </w:r>
                      <w:r>
                        <w:rPr>
                          <w:szCs w:val="24"/>
                          <w:lang w:eastAsia="lt-LT"/>
                        </w:rPr>
                        <w:t>=min(A1; A2), kur A1=(F</w:t>
                      </w:r>
                      <w:r>
                        <w:rPr>
                          <w:szCs w:val="24"/>
                          <w:vertAlign w:val="subscript"/>
                          <w:lang w:eastAsia="lt-LT"/>
                        </w:rPr>
                        <w:t>1</w:t>
                      </w:r>
                      <w:r>
                        <w:rPr>
                          <w:szCs w:val="24"/>
                          <w:lang w:eastAsia="lt-LT"/>
                        </w:rPr>
                        <w:t xml:space="preserve">/G)/X, A2=(Y*I)/X, </w:t>
                      </w:r>
                      <w:r>
                        <w:rPr>
                          <w:szCs w:val="24"/>
                          <w:lang w:eastAsia="lt-LT"/>
                        </w:rPr>
                        <w:lastRenderedPageBreak/>
                        <w:t>F</w:t>
                      </w:r>
                      <w:r>
                        <w:rPr>
                          <w:szCs w:val="24"/>
                          <w:vertAlign w:val="subscript"/>
                          <w:lang w:eastAsia="lt-LT"/>
                        </w:rPr>
                        <w:t>1</w:t>
                      </w:r>
                      <w:r>
                        <w:rPr>
                          <w:szCs w:val="24"/>
                          <w:lang w:val="en-US" w:eastAsia="lt-LT"/>
                        </w:rPr>
                        <w:t>=(F/H)*Y</w:t>
                      </w:r>
                      <w:r>
                        <w:rPr>
                          <w:szCs w:val="24"/>
                          <w:lang w:eastAsia="lt-LT"/>
                        </w:rPr>
                        <w:t>, kai „A</w:t>
                      </w:r>
                      <w:r>
                        <w:rPr>
                          <w:szCs w:val="24"/>
                          <w:vertAlign w:val="subscript"/>
                          <w:lang w:eastAsia="lt-LT"/>
                        </w:rPr>
                        <w:t>L</w:t>
                      </w:r>
                      <w:r>
                        <w:rPr>
                          <w:szCs w:val="24"/>
                          <w:lang w:eastAsia="lt-LT"/>
                        </w:rPr>
                        <w:t>“ – sąlyginių naujai sukurtų ir išlaikytų darbo vietų skaičius per laikotarpį, „F“ – ataskaitiniais metais gautos grynosios pajamos iš paramos lėšomis remtos veiklos, „G“ – MMA dydis, „X“ – mėnesių nuo kalendorinių met</w:t>
                      </w:r>
                      <w:r>
                        <w:rPr>
                          <w:szCs w:val="24"/>
                          <w:lang w:eastAsia="lt-LT"/>
                        </w:rPr>
                        <w:t>ų pradžios iki kontrolės laikotarpio pabaigos skaičius, „H“ – ataskaitinių metų mėnesių, kuriais buvo dirbta pagal individualios veiklos pažymą arba verslo liudijimą, skaičius, „Y“ – mėnesių nuo ataskaitinių metų pradžios iki kontrolės laikotarpio pabaigos</w:t>
                      </w:r>
                      <w:r>
                        <w:rPr>
                          <w:szCs w:val="24"/>
                          <w:lang w:eastAsia="lt-LT"/>
                        </w:rPr>
                        <w:t>, kuriais buvo dirbta pagal individualios veiklos pažymą arba verslo liudijimą, skaičius (Y&lt;</w:t>
                      </w:r>
                      <w:r>
                        <w:rPr>
                          <w:szCs w:val="24"/>
                          <w:lang w:val="en-US" w:eastAsia="lt-LT"/>
                        </w:rPr>
                        <w:t>=H</w:t>
                      </w:r>
                      <w:r>
                        <w:rPr>
                          <w:szCs w:val="24"/>
                          <w:lang w:eastAsia="lt-LT"/>
                        </w:rPr>
                        <w:t>), „I“ – pagal verslo liudijimą arba individualios veiklos pažymą dirbančių asmenų skaičius (I=1, išskyrus atvejį, kai į verslo liudijimą papildomai įrašytas fizi</w:t>
                      </w:r>
                      <w:r>
                        <w:rPr>
                          <w:szCs w:val="24"/>
                          <w:lang w:eastAsia="lt-LT"/>
                        </w:rPr>
                        <w:t>nis asmuo, tuomet I=2).“</w:t>
                      </w:r>
                    </w:p>
                  </w:sdtContent>
                </w:sdt>
              </w:sdtContent>
            </w:sdt>
          </w:sdtContent>
        </w:sdt>
        <w:sdt>
          <w:sdtPr>
            <w:alias w:val="signatura"/>
            <w:tag w:val="part_d3f87c6669504b73808dc6def666f7ff"/>
            <w:id w:val="1306578938"/>
            <w:lock w:val="sdtLocked"/>
          </w:sdtPr>
          <w:sdtEndPr/>
          <w:sdtContent>
            <w:p w14:paraId="386EBC9B" w14:textId="77777777" w:rsidR="00DB432A" w:rsidRDefault="00DB432A">
              <w:pPr>
                <w:overflowPunct w:val="0"/>
                <w:spacing w:line="360" w:lineRule="auto"/>
                <w:jc w:val="both"/>
                <w:textAlignment w:val="baseline"/>
              </w:pPr>
            </w:p>
            <w:p w14:paraId="25A14674" w14:textId="77777777" w:rsidR="00DB432A" w:rsidRDefault="00DB432A">
              <w:pPr>
                <w:overflowPunct w:val="0"/>
                <w:spacing w:line="360" w:lineRule="auto"/>
                <w:jc w:val="both"/>
                <w:textAlignment w:val="baseline"/>
              </w:pPr>
            </w:p>
            <w:p w14:paraId="3718953A" w14:textId="77777777" w:rsidR="00DB432A" w:rsidRDefault="00DB432A">
              <w:pPr>
                <w:overflowPunct w:val="0"/>
                <w:spacing w:line="360" w:lineRule="auto"/>
                <w:jc w:val="both"/>
                <w:textAlignment w:val="baseline"/>
              </w:pPr>
            </w:p>
            <w:p w14:paraId="20E10921" w14:textId="31E69F61" w:rsidR="00D20986" w:rsidRDefault="00DB432A">
              <w:pPr>
                <w:overflowPunct w:val="0"/>
                <w:spacing w:line="360" w:lineRule="auto"/>
                <w:jc w:val="both"/>
                <w:textAlignment w:val="baseline"/>
                <w:rPr>
                  <w:szCs w:val="24"/>
                </w:rPr>
              </w:pPr>
              <w:r>
                <w:rPr>
                  <w:szCs w:val="24"/>
                </w:rPr>
                <w:t>Žemės ūkio ministras</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Giedrius Surplys</w:t>
              </w:r>
            </w:p>
            <w:bookmarkStart w:id="0" w:name="_GoBack" w:displacedByCustomXml="next"/>
            <w:bookmarkEnd w:id="0" w:displacedByCustomXml="next"/>
          </w:sdtContent>
        </w:sdt>
      </w:sdtContent>
    </w:sdt>
    <w:sectPr w:rsidR="00D20986">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50752B" w14:textId="77777777" w:rsidR="00D20986" w:rsidRDefault="00DB432A">
      <w:pPr>
        <w:overflowPunct w:val="0"/>
        <w:jc w:val="both"/>
        <w:textAlignment w:val="baseline"/>
        <w:rPr>
          <w:lang w:val="en-GB"/>
        </w:rPr>
      </w:pPr>
      <w:r>
        <w:rPr>
          <w:lang w:val="en-GB"/>
        </w:rPr>
        <w:separator/>
      </w:r>
    </w:p>
  </w:endnote>
  <w:endnote w:type="continuationSeparator" w:id="0">
    <w:p w14:paraId="7FF5FFEA" w14:textId="77777777" w:rsidR="00D20986" w:rsidRDefault="00DB432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D6F95" w14:textId="77777777" w:rsidR="00D20986" w:rsidRDefault="00D20986">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24CE" w14:textId="77777777" w:rsidR="00D20986" w:rsidRDefault="00D20986">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48DD7" w14:textId="77777777" w:rsidR="00D20986" w:rsidRDefault="00D20986">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2D27B1" w14:textId="77777777" w:rsidR="00D20986" w:rsidRDefault="00DB432A">
      <w:pPr>
        <w:overflowPunct w:val="0"/>
        <w:jc w:val="both"/>
        <w:textAlignment w:val="baseline"/>
        <w:rPr>
          <w:lang w:val="en-GB"/>
        </w:rPr>
      </w:pPr>
      <w:r>
        <w:rPr>
          <w:lang w:val="en-GB"/>
        </w:rPr>
        <w:separator/>
      </w:r>
    </w:p>
  </w:footnote>
  <w:footnote w:type="continuationSeparator" w:id="0">
    <w:p w14:paraId="6BFFB068" w14:textId="77777777" w:rsidR="00D20986" w:rsidRDefault="00DB432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36927E" w14:textId="77777777" w:rsidR="00D20986" w:rsidRDefault="00D20986">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26D8F" w14:textId="3B8D1AC4" w:rsidR="00D20986" w:rsidRDefault="00DB432A">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DB432A">
      <w:rPr>
        <w:noProof/>
      </w:rPr>
      <w:t>4</w:t>
    </w:r>
    <w:r>
      <w:rPr>
        <w:lang w:val="en-GB"/>
      </w:rPr>
      <w:fldChar w:fldCharType="end"/>
    </w:r>
  </w:p>
  <w:p w14:paraId="558F1C07" w14:textId="77777777" w:rsidR="00D20986" w:rsidRDefault="00D20986">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90A69E" w14:textId="77777777" w:rsidR="00D20986" w:rsidRDefault="00D20986">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612"/>
    <w:rsid w:val="00B43612"/>
    <w:rsid w:val="00D20986"/>
    <w:rsid w:val="00DB43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97DC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60912">
      <w:bodyDiv w:val="1"/>
      <w:marLeft w:val="0"/>
      <w:marRight w:val="0"/>
      <w:marTop w:val="0"/>
      <w:marBottom w:val="0"/>
      <w:divBdr>
        <w:top w:val="none" w:sz="0" w:space="0" w:color="auto"/>
        <w:left w:val="none" w:sz="0" w:space="0" w:color="auto"/>
        <w:bottom w:val="none" w:sz="0" w:space="0" w:color="auto"/>
        <w:right w:val="none" w:sz="0" w:space="0" w:color="auto"/>
      </w:divBdr>
    </w:div>
    <w:div w:id="1631206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a52c116b627423ba915351ffebff8e7" PartId="d60280a8d36242d8a83de49fb29176b5">
    <Part Type="preambule" DocPartId="a0e5dda435c144c7a8454413c518ec05" PartId="5bbbfb35596342ebb3b152c181079bec"/>
    <Part Type="punktas" Nr="1" Abbr="1 p." DocPartId="4729031b0ead425f940420e28c1740bd" PartId="f09c77448e20410b88cc83cace4142e4">
      <Part Type="citata" DocPartId="ead66e5cc6d14153bedf651939f72c61" PartId="33cea8302d9c4ea29e1921a63e3e5d0e">
        <Part Type="punktas" Nr="5" Abbr="5 p." DocPartId="a34fe374f79a45b4b61b0edb9b769650" PartId="a05aac0c8ab045aba63d82d5a88162b8"/>
      </Part>
    </Part>
    <Part Type="punktas" Nr="2" Abbr="2 p." DocPartId="53bdd5fb249e470489cb98e81dce8c9a" PartId="4fc095674a824c31b9739a0b694f5e45">
      <Part Type="citata" DocPartId="df15995e864c4ca1a7a71788eedce406" PartId="8e8decbad22d440fb9321f8fc64b7063">
        <Part Type="papunktis" Nr="6.3" Abbr="6.3 pp." DocPartId="46b91e99baef41a491860bb63622cf66" PartId="5ad5f08f92414079bdeaf9c9f5c63f06"/>
      </Part>
    </Part>
    <Part Type="punktas" Nr="3" Abbr="3 p." DocPartId="d6bae9bc1b4d43188b18d0178d3eb47c" PartId="ad2d4fc0432543949accf98713f619d7">
      <Part Type="citata" DocPartId="05982fc6ee4f467d9519552f4086c724" PartId="685081e638684e70aa002477df5a6153">
        <Part Type="punktas" Nr="7" Abbr="7 p." DocPartId="c38b84fc69f24f50b469215aca320360" PartId="1dc21675c4244c7fb44dfef1dc69346c"/>
      </Part>
    </Part>
    <Part Type="punktas" Nr="4" Abbr="4 p." DocPartId="ae1e8522142c49089dced86a8d6d4d77" PartId="b64714c0691649449ab8a2a6984955d8">
      <Part Type="citata" DocPartId="2a243abefca24b6985e19bb420229225" PartId="e782ce3b7ce44d858f0c741c993bf28b">
        <Part Type="papunktis" Nr="7.2" Abbr="7.2 pp." DocPartId="01eae7b2780340cc87cc19294fc8cd9a" PartId="a0d2a8cecc9941569634ef809a108dab"/>
      </Part>
    </Part>
    <Part Type="punktas" Nr="5" Abbr="5 p." DocPartId="fbe9b24cc74547699f39e568e4ff7a9a" PartId="308897011e8a4e278eb88bb5be2737aa">
      <Part Type="citata" DocPartId="628e62753f21446fac0bd37e34c0b46f" PartId="b69a49f868d9403cb62bc74309c69abe">
        <Part Type="papunktis" Nr="7.3" Abbr="7.3 pp." DocPartId="650757d0baf949c6a6e1006777fa1dd5" PartId="3323ad66d8284d9291486f763de4ce0b"/>
      </Part>
    </Part>
    <Part Type="punktas" Nr="6" Abbr="6 p." DocPartId="c622921d0cbb422292d960bdb669f442" PartId="90f3144709b340919a96e7ce03c32be6">
      <Part Type="citata" DocPartId="c734336eaeb44078b61695507d995c7b" PartId="e9e3b1c91fe94bf9bda8d811f605d282">
        <Part Type="papunktis" Nr="7.5" Abbr="7.5 pp." DocPartId="9975d777b703476ca92a98504197732d" PartId="b0d4851d86ef468a9f9ab72235c9c630">
          <Part Type="papunktis" Nr="7.5.1" Abbr="7.5.1 pp." DocPartId="742e535d57a0487498428d610600c28c" PartId="2ef2af264eba4aadab755f1e209e28d0"/>
          <Part Type="papunktis" Nr="7.5.2" Abbr="7.5.2 pp." DocPartId="43eaf96f94534bcaa2ea9f17306e8582" PartId="f207eea64db34661897d2bc25a16530a"/>
          <Part Type="papunktis" Nr="7.5.3" Abbr="7.5.3 pp." DocPartId="d45b456430d5489288cea65f193cb0cd" PartId="8af1463a77b8414bb6ab6e4526f2bdfa"/>
        </Part>
      </Part>
    </Part>
    <Part Type="punktas" Nr="7" Abbr="7 p." DocPartId="5df40afd17ff4ace91f3f01318f9c923" PartId="1f0da9af3da548599d38ecfbf6d03970">
      <Part Type="citata" DocPartId="b2f76baa1bfa4231a7d1c4ff752bc157" PartId="08f16295809f434f8e3c7b06e536823f">
        <Part Type="papunktis" Nr="8.1" Abbr="8.1 pp." DocPartId="9bb94c2ce0ec462d96ac86d77b75ebe0" PartId="4722905289514cee9993f06108142cba"/>
      </Part>
    </Part>
    <Part Type="punktas" Nr="8" Abbr="8 p." DocPartId="9cbd5e6bf26a44e38079bd9d90d82bf6" PartId="55e44ff9e29a44cf9568ca0502968fd6">
      <Part Type="citata" DocPartId="34b8c5b214504e14a22464f6e7b4f17a" PartId="368876d2e53c43fbad46645f794ba7a2">
        <Part Type="papunktis" Nr="8.2" Abbr="8.2 pp." DocPartId="2d33f4909d254f03b58f1007c18a42d2" PartId="06931bd5b7334c64a272099c67de88d7"/>
      </Part>
    </Part>
    <Part Type="punktas" Nr="9" Abbr="9 p." DocPartId="9191c048481441c3864d56819c158f93" PartId="a09c0c5ba570461e82eb6b3fb2dafefa">
      <Part Type="citata" DocPartId="38ad0e306cc543f1b695f3bace930dcb" PartId="5e6bced911f346698e97c029d4c0b3b2">
        <Part Type="punktas" Nr="11" Abbr="11 p." DocPartId="c862f59288204a82a85878c70a65a014" PartId="39c2d8868ca74713a871f4bc16d994f3"/>
      </Part>
    </Part>
    <Part Type="punktas" Nr="10" Abbr="10 p." DocPartId="dae0d59049be42c9a158073243ad3e16" PartId="4a40e08aedf7498eb79f3bd05e9338bf">
      <Part Type="citata" DocPartId="bf6858842d9446ff9f4353b309dc5277" PartId="7017339132fe4f47b01944b9f200c2fb">
        <Part Type="papunktis" Nr="12.1" Abbr="12.1 pp." DocPartId="24464f0ce0564af992ca3e6c465f202d" PartId="4462d2f564764bc7b72c0f44a688156e"/>
      </Part>
    </Part>
    <Part Type="punktas" Nr="11" Abbr="11 p." DocPartId="560bf4175d804efdb0f5eff54b4b6fc4" PartId="25ac0736ff6a4746a4115ad4cc6affed">
      <Part Type="citata" DocPartId="3621b55611674e64ab1d7ee98691a3d5" PartId="1a7c48d271a648ccbaedfe9af869662f">
        <Part Type="papunktis" Nr="12.2" Abbr="12.2 pp." DocPartId="030b446d03aa48eb967785e9864309ec" PartId="497dad39ef524e8ca3e800bdbc7a6c29"/>
      </Part>
    </Part>
    <Part Type="punktas" Nr="12" Abbr="12 p." DocPartId="d63e0f00d6f84645b444b47c44bc78e4" PartId="b82b0d53f760461388bf8478577a42ae">
      <Part Type="citata" DocPartId="44ca5c4a9ad74f5c888003a5996af5a8" PartId="83b1bffb09da4cada0a2486d0c66608f">
        <Part Type="papunktis" Nr="12.3" Abbr="12.3 pp." DocPartId="85a9b455ef0542a0a4eb3f10665b0e09" PartId="6ca11de3d6134f3fab8ee8dfc2f0d75e"/>
      </Part>
    </Part>
    <Part Type="signatura" DocPartId="4983c62625af41b7b5ecb3626e1e2394" PartId="d3f87c6669504b73808dc6def666f7ff"/>
  </Part>
</Parts>
</file>

<file path=customXml/itemProps1.xml><?xml version="1.0" encoding="utf-8"?>
<ds:datastoreItem xmlns:ds="http://schemas.openxmlformats.org/officeDocument/2006/customXml" ds:itemID="{C64A7350-8DD4-46F7-BFE3-9C83D19ECE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1067</Words>
  <Characters>7238</Characters>
  <Application>Microsoft Office Word</Application>
  <DocSecurity>0</DocSecurity>
  <Lines>60</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8289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2018-07-13T12:02:00Z</dcterms:created>
  <dcterms:modified xsi:type="dcterms:W3CDTF">2018-07-13T13:12:00Z</dcterms:modified>
</cp:coreProperties>
</file>