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105e02de11ec466e9dc7df5f65e1a5a8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5FA72AF5" wp14:editId="2B27DE89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STATYBOS ĮSTATYMO NR. I-1240 14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2017 m. gegužės 2 d. Nr. XIII-336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2f5a2aff59af4cfea130ae6ab74147b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2f5a2aff59af4cfea130ae6ab74147b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f5a2aff59af4cfea130ae6ab74147b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14 straipsnio pakeitimas</w:t>
                  </w:r>
                </w:sdtContent>
              </w:sdt>
            </w:p>
            <w:sdt>
              <w:sdtPr>
                <w:alias w:val="1 str. 1 d."/>
                <w:tag w:val="part_f9c100704fab41b5a693ae37b9ce823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9c100704fab41b5a693ae37b9ce8236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 Pakeisti 14 straipsnio 1 dalies 9 punktą ir jį išdėstyti taip:</w:t>
                  </w:r>
                </w:p>
                <w:sdt>
                  <w:sdtPr>
                    <w:alias w:val="citata"/>
                    <w:tag w:val="part_6d459f72e7e241b7be29df3e99eab2a1"/>
                    <w:lock w:val="sdtLocked"/>
                    <w:richText/>
                  </w:sdtPr>
                  <w:sdtContent>
                    <w:sdt>
                      <w:sdtPr>
                        <w:alias w:val="9 p."/>
                        <w:tag w:val="part_7a0cb90d74724eb5981edbccb9a77ff3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a0cb90d74724eb5981edbccb9a77ff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sustabdžius statybos darbus, kuriems pirkti taikomas Lietuvos Respublikos viešųjų pirkimų įstatymas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, </w:t>
                          </w:r>
                          <w:r>
                            <w:rPr>
                              <w:szCs w:val="24"/>
                            </w:rPr>
                            <w:t xml:space="preserve">Lietuvos Respublikos pirkimų, atliekamų vandentvarkos, energetikos, transporto ar pašto paslaugų srities perkančiųjų subjektų, įstatymas arba Lietuvos Respublikos viešųjų pirkimų, atliekamų gynybos ir saugumo srityje, įstatymas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(toliau – Viešųjų pirkimų, </w:t>
                          </w:r>
                          <w:r>
                            <w:rPr>
                              <w:szCs w:val="24"/>
                            </w:rPr>
                            <w:t>atliekamų gynybos ir saugumo srityje, įstatymas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)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neatsižvelgiant į sustabdymo priežastis, Vyriausybės arba jos įgaliotos institucijos nustatyta tvarka organizuoti statomo statinio konservavimo darbus;“.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9f2853a8d5104878b949064b266e3c4b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spacing w:line="360" w:lineRule="auto"/>
                    <w:ind w:firstLine="720"/>
                    <w:jc w:val="both"/>
                    <w:rPr>
                      <w:caps/>
                      <w:szCs w:val="24"/>
                    </w:rPr>
                  </w:pPr>
                  <w:sdt>
                    <w:sdtPr>
                      <w:alias w:val="Numeris"/>
                      <w:tag w:val="nr_9f2853a8d5104878b949064b266e3c4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14 straipsnio 2 dalies 3 punktą ir jį išdėstyti taip:</w:t>
                  </w:r>
                </w:p>
                <w:sdt>
                  <w:sdtPr>
                    <w:alias w:val="citata"/>
                    <w:tag w:val="part_31cd6eb9402b472aabc0da4df506be30"/>
                    <w:lock w:val="sdtLocked"/>
                    <w:richText/>
                  </w:sdtPr>
                  <w:sdtContent>
                    <w:sdt>
                      <w:sdtPr>
                        <w:alias w:val="3 p."/>
                        <w:tag w:val="part_f81bb9d9752542609501f1d436cfd96e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81bb9d9752542609501f1d436cfd96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) </w:t>
                          </w:r>
                          <w:r>
                            <w:rPr>
                              <w:szCs w:val="24"/>
                            </w:rPr>
                            <w:t xml:space="preserve">pasirinkti statinio projektuotojus, statinio projektavimo valdytojus, rangovus, statinio statybos valdytojus ir statybos produktų gamintojus, importuotojus, platintojus savo nuožiūra ar konkurso tvarka (jeigu teisės aktuose nenumatyta kitaip), o statinio projektavimo ir statybos darbams, kurių pirkimas yra privalomas, – Lietuvos Respublikos viešųjų pirkimų įstatymo, Lietuvos Respublikos pirkimų, atliekamų vandentvarkos, energetikos, transporto ar pašto paslaugų srities perkančiųjų subjektų, įstatymo arba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Viešųjų pirkimų, </w:t>
                          </w:r>
                          <w:r>
                            <w:rPr>
                              <w:szCs w:val="24"/>
                            </w:rPr>
                            <w:t>atliekamų gynybos ir saugumo srityje, įstatymo nustatyta tvarka.“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8a216b993896448f8fcf740dd6c19914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8a216b993896448f8fcf740dd6c19914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</w:t>
              </w:r>
              <w:r>
                <w:rPr>
                  <w:bCs/>
                  <w:color w:val="000000"/>
                  <w:szCs w:val="24"/>
                </w:rPr>
                <w:t xml:space="preserve"> </w:t>
              </w:r>
              <w:sdt>
                <w:sdtPr>
                  <w:alias w:val="Pavadinimas"/>
                  <w:tag w:val="title_8a216b993896448f8fcf740dd6c19914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023c56172f9a4edcbe081386f871d67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</w:rPr>
                  </w:pPr>
                  <w:r>
                    <w:rPr>
                      <w:bCs/>
                      <w:color w:val="000000"/>
                      <w:szCs w:val="24"/>
                    </w:rPr>
                    <w:t>Šis įstatymas įsigalioja 2017 m. liepos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13c8674a9ad46a39503f7ae42d12d1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4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A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0466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c4dece4000140309c8c3de1ecf8b565" PartId="105e02de11ec466e9dc7df5f65e1a5a8">
    <Part Type="straipsnis" Nr="1" Abbr="1 str." Title="14 straipsnio pakeitimas" DocPartId="49e4335b89f94b9a9bd349b13e6bca7f" PartId="2f5a2aff59af4cfea130ae6ab74147bf">
      <Part Type="strDalis" Nr="1" Abbr="1 str. 1 d." DocPartId="4bd0d40202e5433d9f300f915e05ffed" PartId="f9c100704fab41b5a693ae37b9ce8236">
        <Part Type="citata" DocPartId="5c1965e9a1bc43068882a89161928610" PartId="6d459f72e7e241b7be29df3e99eab2a1">
          <Part Type="strPunktas" Nr="9" Abbr="9 p." DocPartId="cb9c755fcf434113b210dcd9225bce38" PartId="7a0cb90d74724eb5981edbccb9a77ff3"/>
        </Part>
      </Part>
      <Part Type="strDalis" Nr="2" Abbr="1 str. 2 d." DocPartId="69c60b5006bf424c8ae79052fdda97fd" PartId="9f2853a8d5104878b949064b266e3c4b">
        <Part Type="citata" DocPartId="1b367800aff140458ba656b204fb3183" PartId="31cd6eb9402b472aabc0da4df506be30">
          <Part Type="strPunktas" Nr="3" Abbr="3 p." DocPartId="2502f6518e30451288c0f20bf94c2c69" PartId="f81bb9d9752542609501f1d436cfd96e"/>
        </Part>
      </Part>
    </Part>
    <Part Type="straipsnis" Nr="2" Abbr="2 str." Title="Įstatymo įsigaliojimas" DocPartId="e44d5db7cfa449f9baff82eaefbfaf3d" PartId="8a216b993896448f8fcf740dd6c19914">
      <Part Type="strDalis" Nr="1" Abbr="2 str. 1 d." DocPartId="ed86128a4f7e407ea81e2fb098600622" PartId="023c56172f9a4edcbe081386f871d679"/>
    </Part>
    <Part Type="signatura" DocPartId="7682c20328a44b18aa8c47b968807b0f" PartId="313c8674a9ad46a39503f7ae42d12d15"/>
  </Part>
</Parts>
</file>

<file path=customXml/itemProps1.xml><?xml version="1.0" encoding="utf-8"?>
<ds:datastoreItem xmlns:ds="http://schemas.openxmlformats.org/officeDocument/2006/customXml" ds:itemID="{522C227C-D03E-4BF0-B65B-89B723491C6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214</Words>
  <Characters>1548</Characters>
  <Application>Microsoft Office Word</Application>
  <DocSecurity>4</DocSecurity>
  <Lines>39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1745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2017-05-04T08:33:00Z</dcterms:created>
  <dc:creator>MANIUŠKIENĖ Violeta</dc:creator>
  <lastModifiedBy>adlibuser</lastModifiedBy>
  <lastPrinted>2017-03-30T12:16:00Z</lastPrinted>
  <dcterms:modified xsi:type="dcterms:W3CDTF">2017-05-04T08:33:00Z</dcterms:modified>
  <revision>2</revision>
</coreProperties>
</file>