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e17a7a0395ea477d8e4d2079abbe38a2"/>
        <w:id w:val="589433601"/>
        <w:lock w:val="sdtLocked"/>
      </w:sdtPr>
      <w:sdtEndPr/>
      <w:sdtContent>
        <w:p w14:paraId="376C36E1" w14:textId="77777777" w:rsidR="00401C38" w:rsidRDefault="006213D6">
          <w:pPr>
            <w:tabs>
              <w:tab w:val="right" w:pos="8306"/>
            </w:tabs>
            <w:jc w:val="center"/>
            <w:rPr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57BB78CC" wp14:editId="4E16145B">
                <wp:extent cx="638175" cy="657225"/>
                <wp:effectExtent l="0" t="0" r="9525" b="9525"/>
                <wp:docPr id="1" name="Picture 1" descr="Paveikslėlis, kuriame yra eskizas, piešimas, simbolis, iliustracija  Dirbtinio intelekto sugeneruotas turinys gali būti neteisingas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 descr="Paveikslėlis, kuriame yra eskizas, piešimas, simbolis, iliustracija  Dirbtinio intelekto sugeneruotas turinys gali būti neteisingas."/>
                        <pic:cNvPicPr/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38175" cy="6572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14:paraId="4D82205E" w14:textId="77777777" w:rsidR="00401C38" w:rsidRDefault="006213D6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VALSTYBINIO PATENTŲ BIURO</w:t>
          </w:r>
        </w:p>
        <w:p w14:paraId="14208CB2" w14:textId="77777777" w:rsidR="00401C38" w:rsidRDefault="006213D6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DIREKTORIUS</w:t>
          </w:r>
        </w:p>
        <w:p w14:paraId="3FC23446" w14:textId="77777777" w:rsidR="00401C38" w:rsidRDefault="00401C38">
          <w:pPr>
            <w:tabs>
              <w:tab w:val="center" w:pos="4153"/>
              <w:tab w:val="right" w:pos="8306"/>
            </w:tabs>
            <w:rPr>
              <w:szCs w:val="24"/>
            </w:rPr>
          </w:pPr>
        </w:p>
        <w:p w14:paraId="185C3055" w14:textId="77777777" w:rsidR="00401C38" w:rsidRDefault="006213D6">
          <w:pPr>
            <w:tabs>
              <w:tab w:val="left" w:pos="720"/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23B6EA9F" w14:textId="77777777" w:rsidR="00401C38" w:rsidRDefault="006213D6">
          <w:pPr>
            <w:jc w:val="center"/>
            <w:rPr>
              <w:rFonts w:eastAsia="Calibri"/>
              <w:b/>
              <w:bCs/>
              <w:szCs w:val="24"/>
            </w:rPr>
          </w:pPr>
          <w:r>
            <w:rPr>
              <w:b/>
              <w:bCs/>
              <w:caps/>
              <w:szCs w:val="24"/>
            </w:rPr>
            <w:t xml:space="preserve">DĖL LIETUVOS RESPUBLIKOS VALSTYBINIO PATENTŲ BIURO DIREKTORIAUS 2020 m. gruodžio 29 d. ĮSAKYMO Nr. 3R-86 „DĖL </w:t>
          </w:r>
          <w:r>
            <w:rPr>
              <w:rFonts w:eastAsia="Calibri"/>
              <w:b/>
              <w:bCs/>
              <w:szCs w:val="24"/>
            </w:rPr>
            <w:t xml:space="preserve">EUROPOS SĄJUNGOS INTELEKTINĖS NUOSAVYBĖS TARNYBOS PROJEKTO „MAŽŲ IR VIDUTINIŲ ĮMONIŲ FONDAS“ INTELEKTINĖS NUOSAVYBĖS IŠANKSTINĖS DIAGNOZĖS PASLAUGOS TEIKIMO LIETUVOS </w:t>
          </w:r>
          <w:r>
            <w:rPr>
              <w:b/>
              <w:bCs/>
              <w:szCs w:val="24"/>
            </w:rPr>
            <w:t>EKSPERTŲ</w:t>
          </w:r>
          <w:r>
            <w:rPr>
              <w:rFonts w:eastAsia="Calibri"/>
              <w:b/>
              <w:bCs/>
              <w:szCs w:val="24"/>
            </w:rPr>
            <w:t xml:space="preserve"> SĄRAŠO SUDARYMO IR PASLAUGOS TEIKIMO“ PAKEITIMO</w:t>
          </w:r>
        </w:p>
        <w:p w14:paraId="3B53A303" w14:textId="77777777" w:rsidR="00401C38" w:rsidRDefault="00401C38">
          <w:pPr>
            <w:jc w:val="center"/>
            <w:rPr>
              <w:rFonts w:eastAsia="Calibri"/>
              <w:b/>
              <w:bCs/>
              <w:szCs w:val="24"/>
            </w:rPr>
          </w:pPr>
        </w:p>
        <w:p w14:paraId="12A18E59" w14:textId="536C356D" w:rsidR="00401C38" w:rsidRDefault="006213D6">
          <w:pPr>
            <w:jc w:val="center"/>
            <w:rPr>
              <w:szCs w:val="24"/>
              <w:lang w:eastAsia="ko-KR"/>
            </w:rPr>
          </w:pPr>
          <w:r>
            <w:rPr>
              <w:caps/>
              <w:szCs w:val="24"/>
            </w:rPr>
            <w:t xml:space="preserve">2025 </w:t>
          </w:r>
          <w:r>
            <w:rPr>
              <w:szCs w:val="24"/>
            </w:rPr>
            <w:t>m. kovo 27 d.</w:t>
          </w:r>
          <w:r>
            <w:rPr>
              <w:szCs w:val="24"/>
            </w:rPr>
            <w:t xml:space="preserve"> Nr. </w:t>
          </w:r>
          <w:r w:rsidRPr="006213D6">
            <w:rPr>
              <w:bCs/>
              <w:color w:val="333333"/>
              <w:szCs w:val="24"/>
              <w:shd w:val="clear" w:color="auto" w:fill="FFFFFF"/>
            </w:rPr>
            <w:t>3R-46-(1.2 E)</w:t>
          </w:r>
        </w:p>
        <w:p w14:paraId="5ADEA128" w14:textId="77777777" w:rsidR="00401C38" w:rsidRDefault="006213D6">
          <w:pPr>
            <w:jc w:val="center"/>
            <w:rPr>
              <w:szCs w:val="24"/>
            </w:rPr>
          </w:pPr>
          <w:r>
            <w:rPr>
              <w:caps/>
              <w:szCs w:val="24"/>
            </w:rPr>
            <w:t>V</w:t>
          </w:r>
          <w:r>
            <w:rPr>
              <w:szCs w:val="24"/>
            </w:rPr>
            <w:t>ilni</w:t>
          </w:r>
          <w:r>
            <w:rPr>
              <w:szCs w:val="24"/>
            </w:rPr>
            <w:t>us</w:t>
          </w:r>
        </w:p>
        <w:p w14:paraId="29D9578B" w14:textId="1E7F8892" w:rsidR="00401C38" w:rsidRDefault="00401C38">
          <w:pPr>
            <w:jc w:val="both"/>
            <w:rPr>
              <w:szCs w:val="24"/>
            </w:rPr>
          </w:pPr>
        </w:p>
        <w:p w14:paraId="1DA70AD4" w14:textId="77777777" w:rsidR="006213D6" w:rsidRDefault="006213D6">
          <w:pPr>
            <w:jc w:val="both"/>
            <w:rPr>
              <w:szCs w:val="24"/>
            </w:rPr>
          </w:pPr>
        </w:p>
        <w:sdt>
          <w:sdtPr>
            <w:alias w:val="preambule"/>
            <w:tag w:val="part_0614963e474f4a2e96017fd0ebe821a8"/>
            <w:id w:val="-1436051665"/>
            <w:lock w:val="sdtLocked"/>
          </w:sdtPr>
          <w:sdtEndPr/>
          <w:sdtContent>
            <w:p w14:paraId="12004B70" w14:textId="2BD603D6" w:rsidR="00401C38" w:rsidRDefault="006213D6">
              <w:pPr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Europos Sąjungos intelektinės nuosavybės tarnybos projekto „Mažų ir vidutinių įmonių fondas“ intelektinės nuosavybės išankstinės diagnozės paslaugos teikimo Lietuvos ekspertų sąrašo sudarymo ir paslaugos teikimo aprašą, patvirtintą Lie</w:t>
              </w:r>
              <w:r>
                <w:rPr>
                  <w:szCs w:val="24"/>
                </w:rPr>
                <w:t>tuvos Respublikos valstybinio patentų biuro direktoriaus 2020 m. gruodžio 29 d. įsakymu Nr. 3R-86 „Dėl Europos Sąjungos intelektinės nuosavybės tarnybos projekto „Mažų ir vidutinių įmonių fondas“ intelektinės nuosavybės išankstinės diagnozės paslaugos teik</w:t>
              </w:r>
              <w:r>
                <w:rPr>
                  <w:szCs w:val="24"/>
                </w:rPr>
                <w:t>imo Lietuvos ekspertų sąrašo sudarymo ir paslaugos teikimo“ (toliau – Aprašas):</w:t>
              </w:r>
            </w:p>
          </w:sdtContent>
        </w:sdt>
        <w:sdt>
          <w:sdtPr>
            <w:alias w:val="1 p."/>
            <w:tag w:val="part_7f3e253f501442fdb508a5f476641bfc"/>
            <w:id w:val="-1240019190"/>
            <w:lock w:val="sdtLocked"/>
          </w:sdtPr>
          <w:sdtEndPr/>
          <w:sdtContent>
            <w:p w14:paraId="305AB64B" w14:textId="60DAF970" w:rsidR="00401C38" w:rsidRDefault="006213D6"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f3e253f501442fdb508a5f476641bfc"/>
                  <w:id w:val="962080993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Išdėstau Aprašo 1 punktą taip:</w:t>
              </w:r>
            </w:p>
            <w:sdt>
              <w:sdtPr>
                <w:alias w:val="citata"/>
                <w:tag w:val="part_db500f5cc1f8456394b2cdaba673742a"/>
                <w:id w:val="-757215761"/>
                <w:lock w:val="sdtLocked"/>
              </w:sdtPr>
              <w:sdtEndPr/>
              <w:sdtContent>
                <w:sdt>
                  <w:sdtPr>
                    <w:alias w:val="1 p."/>
                    <w:tag w:val="part_55c5cf4bd7ae472798cdf8927f71cb1c"/>
                    <w:id w:val="1408341564"/>
                    <w:lock w:val="sdtLocked"/>
                  </w:sdtPr>
                  <w:sdtEndPr/>
                  <w:sdtContent>
                    <w:p w14:paraId="1BF3F61A" w14:textId="147B8477" w:rsidR="00401C38" w:rsidRDefault="006213D6">
                      <w:pPr>
                        <w:tabs>
                          <w:tab w:val="left" w:pos="720"/>
                          <w:tab w:val="left" w:pos="851"/>
                          <w:tab w:val="left" w:pos="990"/>
                          <w:tab w:val="left" w:pos="1134"/>
                        </w:tabs>
                        <w:ind w:firstLine="709"/>
                        <w:jc w:val="both"/>
                        <w:rPr>
                          <w:rFonts w:eastAsia="Calibri"/>
                        </w:rPr>
                      </w:pPr>
                      <w:r>
                        <w:rPr>
                          <w:rFonts w:eastAsia="Calibri"/>
                        </w:rPr>
                        <w:t>„</w:t>
                      </w:r>
                      <w:sdt>
                        <w:sdtPr>
                          <w:alias w:val="Numeris"/>
                          <w:tag w:val="nr_55c5cf4bd7ae472798cdf8927f71cb1c"/>
                          <w:id w:val="2048953385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</w:rPr>
                            <w:t>1</w:t>
                          </w:r>
                        </w:sdtContent>
                      </w:sdt>
                      <w:r>
                        <w:rPr>
                          <w:rFonts w:eastAsia="Calibri"/>
                        </w:rPr>
                        <w:t>.</w:t>
                      </w:r>
                      <w:r>
                        <w:rPr>
                          <w:rFonts w:eastAsia="Calibri"/>
                        </w:rPr>
                        <w:tab/>
                        <w:t>Europos Sąjungos intelektinės nuosavybės tarnybos (toliau – ESINT) projekto „Mažų ir vidutinių įmonių fondas“ (toliau – Projektas) i</w:t>
                      </w:r>
                      <w:r>
                        <w:rPr>
                          <w:rFonts w:eastAsia="Calibri"/>
                        </w:rPr>
                        <w:t xml:space="preserve">ntelektinės nuosavybės išankstinės diagnozės paslaugos teikimo Lietuvos </w:t>
                      </w:r>
                      <w:r>
                        <w:t>ekspertų</w:t>
                      </w:r>
                      <w:r>
                        <w:rPr>
                          <w:rFonts w:eastAsia="Calibri"/>
                        </w:rPr>
                        <w:t xml:space="preserve"> sąrašo (toliau – Sąrašas) sudarymo ir paslaugos teikimo aprašas (toliau – Aprašas) nustato reikalavimus asmenims, įsipareigojantiems teikti   intelektinės nuosavybės išankstin</w:t>
                      </w:r>
                      <w:r>
                        <w:rPr>
                          <w:rFonts w:eastAsia="Calibri"/>
                        </w:rPr>
                        <w:t>ės diagnozės paslaugą mažoms ir vidutinėms įmonėms (toliau – MVĮ), Sąrašo sudarymo bei intelektinės nuosavybės išankstinės diagnozės paslaugos teikimo organizavimo tvarką.“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d1dd840090a84deabfc19069957acd38"/>
            <w:id w:val="-1285267981"/>
            <w:lock w:val="sdtLocked"/>
          </w:sdtPr>
          <w:sdtEndPr/>
          <w:sdtContent>
            <w:p w14:paraId="5A68288C" w14:textId="7BB10742" w:rsidR="00401C38" w:rsidRDefault="006213D6"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1dd840090a84deabfc19069957acd38"/>
                  <w:id w:val="69628361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Išdėstau Aprašo 2 punktą taip:</w:t>
              </w:r>
            </w:p>
            <w:sdt>
              <w:sdtPr>
                <w:alias w:val="citata"/>
                <w:tag w:val="part_39abee6dabd04bcfbb02e44b99b1ae7d"/>
                <w:id w:val="-500967892"/>
                <w:lock w:val="sdtLocked"/>
              </w:sdtPr>
              <w:sdtEndPr/>
              <w:sdtContent>
                <w:sdt>
                  <w:sdtPr>
                    <w:alias w:val="2 p."/>
                    <w:tag w:val="part_3c43e5b7c2f444ccbb1058d1b42325b1"/>
                    <w:id w:val="-742096656"/>
                    <w:lock w:val="sdtLocked"/>
                  </w:sdtPr>
                  <w:sdtEndPr/>
                  <w:sdtContent>
                    <w:bookmarkStart w:id="0" w:name="_GoBack" w:displacedByCustomXml="prev"/>
                    <w:p w14:paraId="3E70806A" w14:textId="68E1D2C6" w:rsidR="00401C38" w:rsidRDefault="006213D6">
                      <w:pPr>
                        <w:tabs>
                          <w:tab w:val="left" w:pos="720"/>
                          <w:tab w:val="left" w:pos="851"/>
                          <w:tab w:val="left" w:pos="990"/>
                        </w:tabs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3c43e5b7c2f444ccbb1058d1b42325b1"/>
                          <w:id w:val="82162538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rFonts w:eastAsia="Calibri"/>
                          <w:szCs w:val="24"/>
                        </w:rPr>
                        <w:t>Intelektinės nuosavybės išankstinės</w:t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 diagnozės paslaugą sudaro:</w:t>
                      </w:r>
                    </w:p>
                    <w:sdt>
                      <w:sdtPr>
                        <w:alias w:val="2.1 pp."/>
                        <w:tag w:val="part_30334053e01e4d5cae41310f05a3619e"/>
                        <w:id w:val="1827019705"/>
                        <w:lock w:val="sdtLocked"/>
                      </w:sdtPr>
                      <w:sdtEndPr/>
                      <w:sdtContent>
                        <w:p w14:paraId="7CFB4410" w14:textId="24A47C21" w:rsidR="00401C38" w:rsidRDefault="006213D6">
                          <w:pPr>
                            <w:tabs>
                              <w:tab w:val="left" w:pos="720"/>
                              <w:tab w:val="left" w:pos="851"/>
                              <w:tab w:val="left" w:pos="990"/>
                            </w:tabs>
                            <w:ind w:firstLine="709"/>
                            <w:jc w:val="both"/>
                            <w:rPr>
                              <w:rFonts w:eastAsia="Calibri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30334053e01e4d5cae41310f05a3619e"/>
                              <w:id w:val="122794718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</w:rPr>
                                <w:t>2.1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</w:rPr>
                            <w:t>. MVĮ intelektinės nuosavybės ir su ja susijusių teisių gynimo vertinimas:</w:t>
                          </w:r>
                        </w:p>
                        <w:sdt>
                          <w:sdtPr>
                            <w:alias w:val="2.1.1 pp."/>
                            <w:tag w:val="part_db2ac1bb452246d9921a6fa6fc8f919f"/>
                            <w:id w:val="-1362516462"/>
                            <w:lock w:val="sdtLocked"/>
                          </w:sdtPr>
                          <w:sdtEndPr/>
                          <w:sdtContent>
                            <w:p w14:paraId="4E6F06AF" w14:textId="0E2CF8D3" w:rsidR="00401C38" w:rsidRDefault="006213D6">
                              <w:pPr>
                                <w:tabs>
                                  <w:tab w:val="left" w:pos="720"/>
                                  <w:tab w:val="left" w:pos="851"/>
                                  <w:tab w:val="left" w:pos="990"/>
                                </w:tabs>
                                <w:ind w:firstLine="709"/>
                                <w:jc w:val="both"/>
                                <w:rPr>
                                  <w:rFonts w:eastAsia="Calibri"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db2ac1bb452246d9921a6fa6fc8f919f"/>
                                  <w:id w:val="-20016811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  <w:szCs w:val="24"/>
                                    </w:rPr>
                                    <w:t>2.1.1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szCs w:val="24"/>
                                </w:rPr>
                                <w:t xml:space="preserve">. MVĮ intelektinės nuosavybės objektų bendrasis vertinimas (toliau – IP </w:t>
                              </w:r>
                              <w:proofErr w:type="spellStart"/>
                              <w:r>
                                <w:rPr>
                                  <w:rFonts w:eastAsia="Calibri"/>
                                  <w:szCs w:val="24"/>
                                </w:rPr>
                                <w:t>Scan</w:t>
                              </w:r>
                              <w:proofErr w:type="spellEnd"/>
                              <w:r>
                                <w:rPr>
                                  <w:rFonts w:eastAsia="Calibri"/>
                                  <w:szCs w:val="24"/>
                                </w:rPr>
                                <w:t>);</w:t>
                              </w:r>
                            </w:p>
                          </w:sdtContent>
                        </w:sdt>
                        <w:sdt>
                          <w:sdtPr>
                            <w:alias w:val="2.1.2 pp."/>
                            <w:tag w:val="part_05172ad08abe4cbba226c111abc67444"/>
                            <w:id w:val="1010257540"/>
                            <w:lock w:val="sdtLocked"/>
                          </w:sdtPr>
                          <w:sdtEndPr/>
                          <w:sdtContent>
                            <w:p w14:paraId="14603E92" w14:textId="3ACF0727" w:rsidR="00401C38" w:rsidRDefault="006213D6">
                              <w:pPr>
                                <w:tabs>
                                  <w:tab w:val="left" w:pos="720"/>
                                  <w:tab w:val="left" w:pos="851"/>
                                  <w:tab w:val="left" w:pos="990"/>
                                </w:tabs>
                                <w:ind w:firstLine="709"/>
                                <w:jc w:val="both"/>
                                <w:rPr>
                                  <w:rFonts w:eastAsia="Calibri"/>
                                </w:rPr>
                              </w:pPr>
                              <w:sdt>
                                <w:sdtPr>
                                  <w:alias w:val="Numeris"/>
                                  <w:tag w:val="nr_05172ad08abe4cbba226c111abc67444"/>
                                  <w:id w:val="183780105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</w:rPr>
                                    <w:t>2.1.2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</w:rPr>
                                <w:t>. MVĮ intelektinės nuosavybės teisių gynimo vertinima</w:t>
                              </w:r>
                              <w:r>
                                <w:rPr>
                                  <w:rFonts w:eastAsia="Calibri"/>
                                </w:rPr>
                                <w:t xml:space="preserve">s (toliau – IP </w:t>
                              </w:r>
                              <w:proofErr w:type="spellStart"/>
                              <w:r>
                                <w:rPr>
                                  <w:rFonts w:eastAsia="Calibri"/>
                                </w:rPr>
                                <w:t>Scan</w:t>
                              </w:r>
                              <w:proofErr w:type="spellEnd"/>
                              <w:r>
                                <w:rPr>
                                  <w:rFonts w:eastAsia="Calibri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eastAsia="Calibri"/>
                                </w:rPr>
                                <w:t>enforcement</w:t>
                              </w:r>
                              <w:proofErr w:type="spellEnd"/>
                              <w:r>
                                <w:rPr>
                                  <w:rFonts w:eastAsia="Calibri"/>
                                </w:rPr>
                                <w:t>).</w:t>
                              </w:r>
                            </w:p>
                          </w:sdtContent>
                        </w:sdt>
                      </w:sdtContent>
                    </w:sdt>
                    <w:sdt>
                      <w:sdtPr>
                        <w:alias w:val="2.2 pp."/>
                        <w:tag w:val="part_47f47bca989141eca739d1ab0869642a"/>
                        <w:id w:val="2099672206"/>
                        <w:lock w:val="sdtLocked"/>
                      </w:sdtPr>
                      <w:sdtEndPr/>
                      <w:sdtContent>
                        <w:p w14:paraId="476D2E5C" w14:textId="7838DA44" w:rsidR="00401C38" w:rsidRDefault="006213D6">
                          <w:pPr>
                            <w:tabs>
                              <w:tab w:val="left" w:pos="720"/>
                              <w:tab w:val="left" w:pos="851"/>
                              <w:tab w:val="left" w:pos="990"/>
                            </w:tabs>
                            <w:ind w:firstLine="709"/>
                            <w:jc w:val="both"/>
                            <w:rPr>
                              <w:rFonts w:eastAsia="Calibri"/>
                            </w:rPr>
                          </w:pPr>
                          <w:sdt>
                            <w:sdtPr>
                              <w:alias w:val="Numeris"/>
                              <w:tag w:val="nr_47f47bca989141eca739d1ab0869642a"/>
                              <w:id w:val="-68836980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</w:rPr>
                                <w:t>2.2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</w:rPr>
                            <w:t>. Vertinimo ataskaitos parengimas ir pateikimas pagal Projekto sąlygas ir terminus.“</w:t>
                          </w:r>
                          <w:r>
                            <w:rPr>
                              <w:rFonts w:eastAsia="Calibri"/>
                            </w:rPr>
                            <w:t xml:space="preserve"> </w:t>
                          </w:r>
                        </w:p>
                      </w:sdtContent>
                    </w:sdt>
                    <w:bookmarkEnd w:id="0" w:displacedByCustomXml="next"/>
                  </w:sdtContent>
                </w:sdt>
              </w:sdtContent>
            </w:sdt>
          </w:sdtContent>
        </w:sdt>
        <w:sdt>
          <w:sdtPr>
            <w:alias w:val="3 p."/>
            <w:tag w:val="part_2ad56b8bb6984bb7ae660b3f10d664ae"/>
            <w:id w:val="1204064255"/>
            <w:lock w:val="sdtLocked"/>
          </w:sdtPr>
          <w:sdtEndPr/>
          <w:sdtContent>
            <w:p w14:paraId="00CF27C6" w14:textId="0C60196C" w:rsidR="00401C38" w:rsidRDefault="006213D6">
              <w:pPr>
                <w:tabs>
                  <w:tab w:val="left" w:pos="720"/>
                  <w:tab w:val="left" w:pos="851"/>
                  <w:tab w:val="left" w:pos="990"/>
                </w:tabs>
                <w:ind w:firstLine="709"/>
                <w:jc w:val="both"/>
                <w:rPr>
                  <w:rFonts w:eastAsia="Calibri"/>
                </w:rPr>
              </w:pPr>
              <w:sdt>
                <w:sdtPr>
                  <w:alias w:val="Numeris"/>
                  <w:tag w:val="nr_2ad56b8bb6984bb7ae660b3f10d664ae"/>
                  <w:id w:val="-2129006092"/>
                  <w:lock w:val="sdtLocked"/>
                </w:sdtPr>
                <w:sdtEndPr/>
                <w:sdtContent>
                  <w:r>
                    <w:rPr>
                      <w:rFonts w:eastAsia="Calibri"/>
                    </w:rPr>
                    <w:t>3</w:t>
                  </w:r>
                </w:sdtContent>
              </w:sdt>
              <w:r>
                <w:rPr>
                  <w:rFonts w:eastAsia="Calibri"/>
                </w:rPr>
                <w:t>. Papildau Aprašą 2</w:t>
              </w:r>
              <w:r>
                <w:rPr>
                  <w:rFonts w:eastAsia="Calibri"/>
                  <w:vertAlign w:val="superscript"/>
                </w:rPr>
                <w:t>1</w:t>
              </w:r>
              <w:r>
                <w:rPr>
                  <w:rFonts w:eastAsia="Calibri"/>
                </w:rPr>
                <w:t xml:space="preserve"> punktu ir jį išdėstau taip:</w:t>
              </w:r>
            </w:p>
            <w:sdt>
              <w:sdtPr>
                <w:alias w:val="citata"/>
                <w:tag w:val="part_3c88f0a0771e4ef7958c6f789edd135d"/>
                <w:id w:val="2017341577"/>
                <w:lock w:val="sdtLocked"/>
              </w:sdtPr>
              <w:sdtEndPr/>
              <w:sdtContent>
                <w:sdt>
                  <w:sdtPr>
                    <w:alias w:val="2-1 p."/>
                    <w:tag w:val="part_f2e9d8805f5742eb903345e5a332ef09"/>
                    <w:id w:val="565078065"/>
                    <w:lock w:val="sdtLocked"/>
                  </w:sdtPr>
                  <w:sdtEndPr/>
                  <w:sdtContent>
                    <w:p w14:paraId="5D0990FA" w14:textId="29C241F1" w:rsidR="00401C38" w:rsidRPr="006213D6" w:rsidRDefault="006213D6" w:rsidP="006213D6">
                      <w:pPr>
                        <w:tabs>
                          <w:tab w:val="left" w:pos="720"/>
                          <w:tab w:val="left" w:pos="851"/>
                          <w:tab w:val="left" w:pos="990"/>
                        </w:tabs>
                        <w:ind w:firstLine="709"/>
                        <w:jc w:val="both"/>
                        <w:rPr>
                          <w:rFonts w:eastAsia="Calibri"/>
                        </w:rPr>
                      </w:pPr>
                      <w:r>
                        <w:rPr>
                          <w:rFonts w:eastAsia="Calibri"/>
                        </w:rPr>
                        <w:t>„</w:t>
                      </w:r>
                      <w:sdt>
                        <w:sdtPr>
                          <w:alias w:val="Numeris"/>
                          <w:tag w:val="nr_f2e9d8805f5742eb903345e5a332ef09"/>
                          <w:id w:val="-1729838357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</w:rPr>
                            <w:t>2</w:t>
                          </w:r>
                          <w:r>
                            <w:rPr>
                              <w:rFonts w:eastAsia="Calibri"/>
                              <w:vertAlign w:val="superscript"/>
                            </w:rPr>
                            <w:t>1</w:t>
                          </w:r>
                        </w:sdtContent>
                      </w:sdt>
                      <w:r>
                        <w:rPr>
                          <w:rFonts w:eastAsia="Calibri"/>
                        </w:rPr>
                        <w:t xml:space="preserve">. IP </w:t>
                      </w:r>
                      <w:proofErr w:type="spellStart"/>
                      <w:r>
                        <w:rPr>
                          <w:rFonts w:eastAsia="Calibri"/>
                        </w:rPr>
                        <w:t>Scan</w:t>
                      </w:r>
                      <w:proofErr w:type="spellEnd"/>
                      <w:r>
                        <w:rPr>
                          <w:rFonts w:eastAsia="Calibri"/>
                        </w:rPr>
                        <w:t xml:space="preserve"> </w:t>
                      </w:r>
                      <w:proofErr w:type="spellStart"/>
                      <w:r>
                        <w:rPr>
                          <w:rFonts w:eastAsia="Calibri"/>
                        </w:rPr>
                        <w:t>enforcement</w:t>
                      </w:r>
                      <w:proofErr w:type="spellEnd"/>
                      <w:r>
                        <w:rPr>
                          <w:rFonts w:eastAsia="Calibri"/>
                        </w:rPr>
                        <w:t xml:space="preserve"> paslaugą gali teikti tik į Lietuvos praktikuojančių advokatų sąrašą įrašytas advokatas, kuris yra įrašytas į Sąrašą šiame Apraše nustatyta tvarka ir yra išklausęs IP </w:t>
                      </w:r>
                      <w:proofErr w:type="spellStart"/>
                      <w:r>
                        <w:rPr>
                          <w:rFonts w:eastAsia="Calibri"/>
                        </w:rPr>
                        <w:t>Scan</w:t>
                      </w:r>
                      <w:proofErr w:type="spellEnd"/>
                      <w:r>
                        <w:rPr>
                          <w:rFonts w:eastAsia="Calibri"/>
                        </w:rPr>
                        <w:t xml:space="preserve"> </w:t>
                      </w:r>
                      <w:proofErr w:type="spellStart"/>
                      <w:r>
                        <w:rPr>
                          <w:rFonts w:eastAsia="Calibri"/>
                        </w:rPr>
                        <w:t>enforcement</w:t>
                      </w:r>
                      <w:proofErr w:type="spellEnd"/>
                      <w:r>
                        <w:rPr>
                          <w:rFonts w:eastAsia="Calibri"/>
                        </w:rPr>
                        <w:t xml:space="preserve"> paslaugos teikimo mokymus. Asmenims, kurie nori tei</w:t>
                      </w:r>
                      <w:r>
                        <w:rPr>
                          <w:rFonts w:eastAsia="Calibri"/>
                        </w:rPr>
                        <w:t xml:space="preserve">kti IP </w:t>
                      </w:r>
                      <w:proofErr w:type="spellStart"/>
                      <w:r>
                        <w:rPr>
                          <w:rFonts w:eastAsia="Calibri"/>
                        </w:rPr>
                        <w:t>Scan</w:t>
                      </w:r>
                      <w:proofErr w:type="spellEnd"/>
                      <w:r>
                        <w:rPr>
                          <w:rFonts w:eastAsia="Calibri"/>
                        </w:rPr>
                        <w:t xml:space="preserve"> </w:t>
                      </w:r>
                      <w:proofErr w:type="spellStart"/>
                      <w:r>
                        <w:rPr>
                          <w:rFonts w:eastAsia="Calibri"/>
                        </w:rPr>
                        <w:t>enforcement</w:t>
                      </w:r>
                      <w:proofErr w:type="spellEnd"/>
                      <w:r>
                        <w:rPr>
                          <w:rFonts w:eastAsia="Calibri"/>
                        </w:rPr>
                        <w:t xml:space="preserve"> paslaugą, </w:t>
                      </w:r>
                      <w:proofErr w:type="spellStart"/>
                      <w:r>
                        <w:rPr>
                          <w:rFonts w:eastAsia="Calibri"/>
                          <w:i/>
                          <w:iCs/>
                        </w:rPr>
                        <w:t>mutatis</w:t>
                      </w:r>
                      <w:proofErr w:type="spellEnd"/>
                      <w:r>
                        <w:rPr>
                          <w:rFonts w:eastAsia="Calibri"/>
                          <w:i/>
                          <w:iCs/>
                        </w:rPr>
                        <w:t xml:space="preserve"> </w:t>
                      </w:r>
                      <w:proofErr w:type="spellStart"/>
                      <w:r>
                        <w:rPr>
                          <w:rFonts w:eastAsia="Calibri"/>
                          <w:i/>
                          <w:iCs/>
                        </w:rPr>
                        <w:t>mutandis</w:t>
                      </w:r>
                      <w:proofErr w:type="spellEnd"/>
                      <w:r>
                        <w:rPr>
                          <w:rFonts w:eastAsia="Calibri"/>
                        </w:rPr>
                        <w:t xml:space="preserve"> taikomos šio Aprašo 9-28 punktų nuostatos.“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54e0ced85f204a49a42a43f97628c213"/>
            <w:id w:val="2061279183"/>
            <w:lock w:val="sdtLocked"/>
          </w:sdtPr>
          <w:sdtEndPr/>
          <w:sdtContent>
            <w:p w14:paraId="6C5266E6" w14:textId="77777777" w:rsidR="006213D6" w:rsidRDefault="006213D6"/>
            <w:p w14:paraId="7FC7FB30" w14:textId="77777777" w:rsidR="006213D6" w:rsidRDefault="006213D6"/>
            <w:p w14:paraId="2D1470E9" w14:textId="77777777" w:rsidR="006213D6" w:rsidRDefault="006213D6"/>
            <w:p w14:paraId="50F8D179" w14:textId="1DCC308A" w:rsidR="00401C38" w:rsidRDefault="006213D6">
              <w:r>
                <w:rPr>
                  <w:szCs w:val="24"/>
                </w:rPr>
                <w:t xml:space="preserve">Direktorė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                       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Vita </w:t>
              </w:r>
              <w:proofErr w:type="spellStart"/>
              <w:r>
                <w:rPr>
                  <w:szCs w:val="24"/>
                </w:rPr>
                <w:t>Kascėnė</w:t>
              </w:r>
              <w:proofErr w:type="spellEnd"/>
            </w:p>
          </w:sdtContent>
        </w:sdt>
      </w:sdtContent>
    </w:sdt>
    <w:sectPr w:rsidR="00401C38"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64D0"/>
    <w:rsid w:val="00401C38"/>
    <w:rsid w:val="005C64D0"/>
    <w:rsid w:val="00621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B36FF14"/>
  <w15:chartTrackingRefBased/>
  <w15:docId w15:val="{655223C0-F896-43DB-86D5-E263B8D251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67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18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f4893b34c8834f74b9a758cecc8e0cea" PartId="e17a7a0395ea477d8e4d2079abbe38a2">
    <Part Type="preambule" DocPartId="918fa294a8c64665a1f3229909bbf6ef" PartId="0614963e474f4a2e96017fd0ebe821a8"/>
    <Part Type="punktas" Nr="1" Abbr="1 p." DocPartId="f27769110a174022bbcddcfc744f03c0" PartId="7f3e253f501442fdb508a5f476641bfc">
      <Part Type="citata" DocPartId="d2fc165acbb943d793449789f4bac75a" PartId="db500f5cc1f8456394b2cdaba673742a">
        <Part Type="punktas" Nr="1" Abbr="1 p." DocPartId="7ece1fb265064f129f0c345a0993d2a0" PartId="55c5cf4bd7ae472798cdf8927f71cb1c"/>
      </Part>
    </Part>
    <Part Type="punktas" Nr="2" Abbr="2 p." DocPartId="af0b0be7357d4a3d87474cf48efe9b74" PartId="d1dd840090a84deabfc19069957acd38">
      <Part Type="citata" DocPartId="ce688fcf6f394ea9903eeda4410d678a" PartId="39abee6dabd04bcfbb02e44b99b1ae7d">
        <Part Type="punktas" Nr="2" Abbr="2 p." DocPartId="3e9255a4c1fb4485a98f9011d50878de" PartId="3c43e5b7c2f444ccbb1058d1b42325b1">
          <Part Type="papunktis" Nr="2.1" Abbr="2.1 pp." DocPartId="680849b7269b4845870a06665647d668" PartId="30334053e01e4d5cae41310f05a3619e">
            <Part Type="papunktis" Nr="2.1.1" Abbr="2.1.1 pp." DocPartId="0dbf87e2052d4e60a5038fbf9b26bc12" PartId="db2ac1bb452246d9921a6fa6fc8f919f"/>
            <Part Type="papunktis" Nr="2.1.2" Abbr="2.1.2 pp." DocPartId="4eaa199324df496482450350acec5bfb" PartId="05172ad08abe4cbba226c111abc67444"/>
          </Part>
          <Part Type="papunktis" Nr="2.2" Abbr="2.2 pp." DocPartId="fed96d4fecbc4cb1b5ed6de58520b0cc" PartId="47f47bca989141eca739d1ab0869642a"/>
        </Part>
      </Part>
    </Part>
    <Part Type="punktas" Nr="3" Abbr="3 p." DocPartId="2b8793c3a8a740a0b031502d27663e72" PartId="2ad56b8bb6984bb7ae660b3f10d664ae">
      <Part Type="citata" DocPartId="a18298f58579485c987a72bc735090ab" PartId="3c88f0a0771e4ef7958c6f789edd135d">
        <Part Type="punktas" Nr="2-1" Abbr="2-1 p." DocPartId="a17befa94e704162ab1fefb8a3f2a74a" PartId="f2e9d8805f5742eb903345e5a332ef09"/>
      </Part>
    </Part>
    <Part Type="signatura" DocPartId="00dc12390c524f798a9c90fe12aa1a3a" PartId="54e0ced85f204a49a42a43f97628c213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7837B8-3C1A-4ADE-8DC6-626E8108803B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CDEB2CD1-CCC2-44CE-8169-B67F1ACE0A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316</Words>
  <Characters>2287</Characters>
  <Application>Microsoft Office Word</Application>
  <DocSecurity>0</DocSecurity>
  <Lines>19</Lines>
  <Paragraphs>5</Paragraphs>
  <ScaleCrop>false</ScaleCrop>
  <Company/>
  <LinksUpToDate>false</LinksUpToDate>
  <CharactersWithSpaces>2598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Lina</dc:creator>
  <cp:lastModifiedBy>PAPINIGIENĖ Augustė</cp:lastModifiedBy>
  <cp:revision>3</cp:revision>
  <dcterms:created xsi:type="dcterms:W3CDTF">2025-03-27T10:44:00Z</dcterms:created>
  <dcterms:modified xsi:type="dcterms:W3CDTF">2025-03-27T11:02:00Z</dcterms:modified>
</cp:coreProperties>
</file>