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6bbbe9e7c2547699cb6c6602276db01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SPECIALIŲJŲ ŽEMĖS NAUDOJIMO SĄLYGŲ ĮSTATYMO NR. XIII-2166 50, 69, 84, 86 STRAIPSNIŲ IR 2 PRIEDO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2022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birželio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28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XIV-1245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3836f359eb50462ba6d7a090d537a826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3836f359eb50462ba6d7a090d537a826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3836f359eb50462ba6d7a090d537a826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50 straipsnio pakeitimas</w:t>
                  </w:r>
                </w:sdtContent>
              </w:sdt>
            </w:p>
            <w:sdt>
              <w:sdtPr>
                <w:alias w:val="1 str. 1 d."/>
                <w:tag w:val="part_fe6463a11c6a405e81d2332ab1c70b0a"/>
                <w:lock w:val="sdtLocked"/>
                <w:richText/>
              </w:sdtPr>
              <w:sdtContent>
                <w:p>
                  <w:pPr>
                    <w:spacing w:line="360" w:lineRule="atLeast"/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Pakeisti 50 straipsnio 1 punktą ir jį išdėstyti taip:</w:t>
                  </w:r>
                </w:p>
                <w:sdt>
                  <w:sdtPr>
                    <w:alias w:val="citata"/>
                    <w:tag w:val="part_c88ada1aef3b42089674efd69f0cdecd"/>
                    <w:lock w:val="sdtLocked"/>
                    <w:richText/>
                  </w:sdtPr>
                  <w:sdtContent>
                    <w:sdt>
                      <w:sdtPr>
                        <w:alias w:val="1 p."/>
                        <w:tag w:val="part_0ce4fa89946a4f7d85bdab24d9bbb311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ce4fa89946a4f7d85bdab24d9bbb31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) gamybinių objektų – objektų, kuriuose vykdoma gamybinė veikla, susijusi su prekių ir gaminių (vartojimo prekių, tarpinių produktų arba gamybos priemonių) gamyba, išskyrus branduolinės energetikos objektus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ir vėjo elektrines;“.</w:t>
                          </w:r>
                        </w:p>
                        <w:p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8ae4d34b705d4303b9f4c91223fa9140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8ae4d34b705d4303b9f4c91223fa9140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8ae4d34b705d4303b9f4c91223fa9140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69 straipsnio pakeitimas</w:t>
                  </w:r>
                </w:sdtContent>
              </w:sdt>
            </w:p>
            <w:sdt>
              <w:sdtPr>
                <w:alias w:val="2 str. 1 d."/>
                <w:tag w:val="part_9e259cd72156415b8ebc0505d60f0324"/>
                <w:lock w:val="sdtLocked"/>
                <w:richText/>
              </w:sdtPr>
              <w:sdtContent>
                <w:p>
                  <w:pPr>
                    <w:spacing w:line="360" w:lineRule="atLeast"/>
                    <w:ind w:firstLine="720"/>
                    <w:jc w:val="both"/>
                    <w:rPr>
                      <w:color w:val="000000"/>
                      <w:sz w:val="20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>Pripažinti netekusiu galios 69 straipsnio 1 dalies 14 punktą.</w:t>
                  </w:r>
                </w:p>
                <w:p>
                  <w:pPr>
                    <w:spacing w:line="360" w:lineRule="atLeast"/>
                    <w:ind w:firstLine="720"/>
                    <w:rPr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3 str."/>
            <w:tag w:val="part_bae48fce72794a6080f8c741589ef7de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rPr>
                  <w:b/>
                  <w:bCs/>
                  <w:color w:val="000000"/>
                  <w:sz w:val="20"/>
                  <w:lang w:eastAsia="lt-LT"/>
                </w:rPr>
              </w:pPr>
              <w:sdt>
                <w:sdtPr>
                  <w:alias w:val="Numeris"/>
                  <w:tag w:val="nr_bae48fce72794a6080f8c741589ef7de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bae48fce72794a6080f8c741589ef7de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84 straipsnio pakeitimas</w:t>
                  </w:r>
                </w:sdtContent>
              </w:sdt>
            </w:p>
            <w:sdt>
              <w:sdtPr>
                <w:alias w:val="3 str. 1 d."/>
                <w:tag w:val="part_fb0ac583375a4f7b81e7cb53a6c826c4"/>
                <w:lock w:val="sdtLocked"/>
                <w:richText/>
              </w:sdtPr>
              <w:sdtContent>
                <w:p>
                  <w:pPr>
                    <w:spacing w:line="360" w:lineRule="atLeast"/>
                    <w:ind w:firstLine="720"/>
                    <w:jc w:val="both"/>
                    <w:rPr>
                      <w:color w:val="000000"/>
                      <w:sz w:val="20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>Pripažinti netekusiu galios 84 straipsnio 2 dalies 12 punktą.</w:t>
                  </w:r>
                </w:p>
                <w:p>
                  <w:pPr>
                    <w:spacing w:line="360" w:lineRule="atLeast"/>
                    <w:ind w:firstLine="720"/>
                    <w:rPr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4 str."/>
            <w:tag w:val="part_b83d8a94416847fe92a7ff4ff5ddf307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rPr>
                  <w:b/>
                  <w:bCs/>
                  <w:color w:val="000000"/>
                  <w:sz w:val="20"/>
                  <w:lang w:eastAsia="lt-LT"/>
                </w:rPr>
              </w:pPr>
              <w:sdt>
                <w:sdtPr>
                  <w:alias w:val="Numeris"/>
                  <w:tag w:val="nr_b83d8a94416847fe92a7ff4ff5ddf307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b83d8a94416847fe92a7ff4ff5ddf307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86 straipsnio pakeitimas</w:t>
                  </w:r>
                </w:sdtContent>
              </w:sdt>
            </w:p>
            <w:sdt>
              <w:sdtPr>
                <w:alias w:val="4 str. 1 d."/>
                <w:tag w:val="part_33702481518a40428ca7442c5e28eb13"/>
                <w:lock w:val="sdtLocked"/>
                <w:richText/>
              </w:sdtPr>
              <w:sdtContent>
                <w:p>
                  <w:pPr>
                    <w:spacing w:line="360" w:lineRule="atLeast"/>
                    <w:ind w:firstLine="720"/>
                    <w:jc w:val="both"/>
                    <w:rPr>
                      <w:color w:val="000000"/>
                      <w:sz w:val="20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>Pripažinti netekusiu galios 86 straipsnio 2 dalies 12 punktą.</w:t>
                  </w:r>
                </w:p>
                <w:p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5 str."/>
            <w:tag w:val="part_2c146aeaf3a347baa9a8b28700b0d221"/>
            <w:lock w:val="sdtLocked"/>
            <w:richText/>
          </w:sdtPr>
          <w:sdtContent>
            <w:p>
              <w:pPr>
                <w:tabs>
                  <w:tab w:val="right" w:pos="9356"/>
                </w:tabs>
                <w:spacing w:line="360" w:lineRule="atLeast"/>
                <w:ind w:firstLine="720"/>
                <w:jc w:val="both"/>
                <w:rPr>
                  <w:b/>
                  <w:bCs/>
                </w:rPr>
              </w:pPr>
              <w:sdt>
                <w:sdtPr>
                  <w:alias w:val="Numeris"/>
                  <w:tag w:val="nr_2c146aeaf3a347baa9a8b28700b0d221"/>
                  <w:lock w:val="sdtLocked"/>
                  <w:richText/>
                </w:sdtPr>
                <w:sdtContent>
                  <w:r>
                    <w:rPr>
                      <w:b/>
                      <w:bCs/>
                    </w:rPr>
                    <w:t>5</w:t>
                  </w:r>
                </w:sdtContent>
              </w:sdt>
              <w:r>
                <w:rPr>
                  <w:b/>
                  <w:bCs/>
                </w:rPr>
                <w:t xml:space="preserve"> straipsnis. </w:t>
              </w:r>
              <w:sdt>
                <w:sdtPr>
                  <w:alias w:val="Pavadinimas"/>
                  <w:tag w:val="title_2c146aeaf3a347baa9a8b28700b0d221"/>
                  <w:lock w:val="sdtLocked"/>
                  <w:richText/>
                </w:sdtPr>
                <w:sdtContent>
                  <w:r>
                    <w:rPr>
                      <w:b/>
                      <w:bCs/>
                    </w:rPr>
                    <w:t>Įstatymo 2 priedo pakeitimas</w:t>
                  </w:r>
                </w:sdtContent>
              </w:sdt>
            </w:p>
            <w:sdt>
              <w:sdtPr>
                <w:alias w:val="5 str. 1 d."/>
                <w:tag w:val="part_e006b67000574d50acb3c2f5626cba33"/>
                <w:lock w:val="sdtLocked"/>
                <w:richText/>
              </w:sdtPr>
              <w:sdtContent>
                <w:p>
                  <w:pPr>
                    <w:tabs>
                      <w:tab w:val="right" w:pos="9356"/>
                    </w:tabs>
                    <w:spacing w:line="360" w:lineRule="atLeast"/>
                    <w:ind w:firstLine="720"/>
                    <w:jc w:val="both"/>
                    <w:rPr>
                      <w:b/>
                      <w:bCs/>
                    </w:rPr>
                  </w:pPr>
                  <w:r>
                    <w:t>Pakeisti Įstatymo 2 priedo 48 punktą ir jį išdėstyti taip:</w:t>
                  </w:r>
                </w:p>
                <w:p>
                  <w:pPr>
                    <w:spacing w:line="360" w:lineRule="atLeast"/>
                    <w:ind w:firstLine="720"/>
                    <w:jc w:val="both"/>
                    <w:rPr>
                      <w:b/>
                      <w:caps/>
                      <w:szCs w:val="24"/>
                    </w:rPr>
                  </w:pPr>
                </w:p>
                <w:tbl>
                  <w:tblPr>
                    <w:tblW w:w="0" w:type="auto"/>
                    <w:tblInd w:w="704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623"/>
                    <w:gridCol w:w="5509"/>
                    <w:gridCol w:w="1504"/>
                    <w:gridCol w:w="1005"/>
                  </w:tblGrid>
                  <w:tr>
                    <w:trPr>
                      <w:trHeight w:val="1492"/>
                    </w:trPr>
                    <w:tc>
                      <w:tcPr>
                        <w:tcW w:w="340" w:type="dxa"/>
                      </w:tcPr>
                      <w:p>
                        <w:pPr>
                          <w:snapToGrid w:val="0"/>
                          <w:jc w:val="center"/>
                          <w:rPr>
                            <w:rFonts w:eastAsia="Arial Unicode MS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Arial Unicode MS"/>
                            <w:szCs w:val="24"/>
                            <w:lang w:eastAsia="lt-LT"/>
                          </w:rPr>
                          <w:t>„48.</w:t>
                        </w:r>
                      </w:p>
                      <w:p>
                        <w:pPr>
                          <w:snapToGrid w:val="0"/>
                          <w:jc w:val="center"/>
                          <w:rPr>
                            <w:rFonts w:eastAsia="Arial Unicode MS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5513" w:type="dxa"/>
                        <w:hideMark/>
                      </w:tcPr>
                      <w:p>
                        <w:pPr>
                          <w:snapToGrid w:val="0"/>
                          <w:rPr>
                            <w:rFonts w:eastAsia="Arial Unicode MS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Arial Unicode MS"/>
                            <w:szCs w:val="24"/>
                            <w:lang w:eastAsia="lt-LT"/>
                          </w:rPr>
                          <w:t>Elektros gamyba, garo tiekimas ir oro kondicionavimas:</w:t>
                        </w:r>
                      </w:p>
                      <w:p>
                        <w:pPr>
                          <w:snapToGrid w:val="0"/>
                          <w:rPr>
                            <w:rFonts w:eastAsia="Arial Unicode MS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Arial Unicode MS"/>
                            <w:szCs w:val="24"/>
                            <w:lang w:eastAsia="lt-LT"/>
                          </w:rPr>
                          <w:t>katilinių, šiluminių elektrinių, kogeneracinių elektrinių, kurių suminė vardinė (nominali) įrenginių šiluminė galia yra 50 MW ir didesnė</w:t>
                        </w:r>
                      </w:p>
                    </w:tc>
                    <w:tc>
                      <w:tcPr>
                        <w:tcW w:w="1505" w:type="dxa"/>
                      </w:tcPr>
                      <w:p>
                        <w:pPr>
                          <w:snapToGrid w:val="0"/>
                          <w:jc w:val="center"/>
                          <w:rPr>
                            <w:rFonts w:eastAsia="Arial Unicode MS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Arial Unicode MS"/>
                            <w:szCs w:val="24"/>
                            <w:lang w:eastAsia="lt-LT"/>
                          </w:rPr>
                          <w:t>35.11, 35.3</w:t>
                        </w:r>
                      </w:p>
                      <w:p>
                        <w:pPr>
                          <w:snapToGrid w:val="0"/>
                          <w:rPr>
                            <w:rFonts w:eastAsia="Arial Unicode MS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05" w:type="dxa"/>
                      </w:tcPr>
                      <w:p>
                        <w:pPr>
                          <w:snapToGrid w:val="0"/>
                          <w:jc w:val="center"/>
                          <w:rPr>
                            <w:rFonts w:eastAsia="Arial Unicode MS"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Arial Unicode MS"/>
                            <w:bCs/>
                            <w:szCs w:val="24"/>
                            <w:lang w:eastAsia="lt-LT"/>
                          </w:rPr>
                          <w:t>100“</w:t>
                        </w:r>
                      </w:p>
                    </w:tc>
                  </w:tr>
                </w:tbl>
                <w:p>
                  <w:pPr>
                    <w:tabs>
                      <w:tab w:val="right" w:pos="9356"/>
                    </w:tabs>
                  </w:pPr>
                </w:p>
              </w:sdtContent>
            </w:sdt>
          </w:sdtContent>
        </w:sdt>
        <w:sdt>
          <w:sdtPr>
            <w:alias w:val="6 str."/>
            <w:tag w:val="part_e02cac17f03e45868ff90e49aaee3076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02cac17f03e45868ff90e49aaee3076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6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e02cac17f03e45868ff90e49aaee3076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6 str. 1 d."/>
                <w:tag w:val="part_30b099f1df63461eb1b2e0e052e8dc21"/>
                <w:lock w:val="sdtLocked"/>
                <w:richText/>
              </w:sdtPr>
              <w:sdtContent>
                <w:p>
                  <w:pPr>
                    <w:tabs>
                      <w:tab w:val="left" w:pos="810"/>
                    </w:tabs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Šis įstatymas įsigalioja 2022 m. liepos 8 d.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e76ff8cd571c4799bcdaa0c32f052821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27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B25BFF2F-9C94-43D7-8D84-6F616FFC96A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92d9b4efd9814fb7af5b16021f5bb285" PartId="d6bbbe9e7c2547699cb6c6602276db01">
    <Part Type="straipsnis" Nr="1" Abbr="1 str." Title="50 straipsnio pakeitimas" DocPartId="188fa76f22af44e3823bf262cc130fd0" PartId="3836f359eb50462ba6d7a090d537a826">
      <Part Type="strDalis" Nr="1" Abbr="1 str. 1 d." DocPartId="c300051b70254c7bb0bb4216d6a1509c" PartId="fe6463a11c6a405e81d2332ab1c70b0a">
        <Part Type="citata" DocPartId="ade60ba5a2bb474b8950a288e526d42f" PartId="c88ada1aef3b42089674efd69f0cdecd">
          <Part Type="strPunktas" Nr="1" Abbr="1 p." DocPartId="8a7f8334e9cb431e9e86a0b81fbc1d5e" PartId="0ce4fa89946a4f7d85bdab24d9bbb311"/>
        </Part>
      </Part>
    </Part>
    <Part Type="straipsnis" Nr="2" Abbr="2 str." Title="69 straipsnio pakeitimas" DocPartId="31b9730d95b246e49e24ff0a8fb93863" PartId="8ae4d34b705d4303b9f4c91223fa9140">
      <Part Type="strDalis" Nr="1" Abbr="2 str. 1 d." DocPartId="8242280c400b48b48d698c8f40b45c64" PartId="9e259cd72156415b8ebc0505d60f0324"/>
    </Part>
    <Part Type="straipsnis" Nr="3" Abbr="3 str." Title="84 straipsnio pakeitimas" DocPartId="8caf5429ef2449638a9a6300db209bb9" PartId="bae48fce72794a6080f8c741589ef7de">
      <Part Type="strDalis" Nr="1" Abbr="3 str. 1 d." DocPartId="3af3269a45934cbe839b3f7cc05fb1fa" PartId="fb0ac583375a4f7b81e7cb53a6c826c4"/>
    </Part>
    <Part Type="straipsnis" Nr="4" Abbr="4 str." Title="86 straipsnio pakeitimas" DocPartId="263e52541bfc4ce6aa92c4e105b6015a" PartId="b83d8a94416847fe92a7ff4ff5ddf307">
      <Part Type="strDalis" Nr="1" Abbr="4 str. 1 d." DocPartId="e5876f74c1b04dd29d0dccf06d82045f" PartId="33702481518a40428ca7442c5e28eb13"/>
    </Part>
    <Part Type="straipsnis" Nr="5" Abbr="5 str." Title="Įstatymo 2 priedo pakeitimas" DocPartId="f02b22d327754cf3a65d51899c935fa5" PartId="2c146aeaf3a347baa9a8b28700b0d221">
      <Part Type="strDalis" Nr="1" Abbr="5 str. 1 d." DocPartId="8d61c1d4b3a743b4a10f7bbcdaff7a86" PartId="e006b67000574d50acb3c2f5626cba33"/>
    </Part>
    <Part Type="straipsnis" Nr="6" Abbr="6 str." Title="Įstatymo įsigaliojimas" DocPartId="4a617681b54245ea81fbbda0580df848" PartId="e02cac17f03e45868ff90e49aaee3076">
      <Part Type="strDalis" Nr="1" Abbr="6 str. 1 d." DocPartId="327455dd64e840e7b0cc8f5262fccbad" PartId="30b099f1df63461eb1b2e0e052e8dc21"/>
    </Part>
    <Part Type="signatura" DocPartId="77a7c874d6a24e39a42ff92e59d6a291" PartId="e76ff8cd571c4799bcdaa0c32f052821"/>
  </Part>
</Parts>
</file>

<file path=customXml/itemProps1.xml><?xml version="1.0" encoding="utf-8"?>
<ds:datastoreItem xmlns:ds="http://schemas.openxmlformats.org/officeDocument/2006/customXml" ds:itemID="{1D2AACFA-DE44-440A-B9E3-4E6A85331BB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181</Words>
  <Characters>1142</Characters>
  <Application>Microsoft Office Word</Application>
  <DocSecurity>4</DocSecurity>
  <Lines>49</Lines>
  <Paragraphs>29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1294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2022-07-07T15:59:00Z</dcterms:created>
  <dc:creator>MOZERĖ Dainora</dc:creator>
  <lastModifiedBy>adlibuser</lastModifiedBy>
  <lastPrinted>2004-12-10T05:45:00Z</lastPrinted>
  <dcterms:modified xsi:type="dcterms:W3CDTF">2022-07-07T15:59:00Z</dcterms:modified>
  <revision>2</revision>
</coreProperties>
</file>