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b3a33de49f941c99f1c443e23e89377"/>
        <w:id w:val="249470428"/>
        <w:lock w:val="sdtLocked"/>
      </w:sdtPr>
      <w:sdtEndPr/>
      <w:sdtContent>
        <w:p w14:paraId="128C16DB" w14:textId="77777777" w:rsidR="00721653" w:rsidRDefault="00721653">
          <w:pPr>
            <w:tabs>
              <w:tab w:val="center" w:pos="4680"/>
              <w:tab w:val="right" w:pos="9360"/>
            </w:tabs>
            <w:jc w:val="center"/>
            <w:rPr>
              <w:sz w:val="22"/>
              <w:szCs w:val="22"/>
              <w:lang w:eastAsia="lt-LT"/>
            </w:rPr>
          </w:pPr>
        </w:p>
        <w:p w14:paraId="23558642" w14:textId="77777777" w:rsidR="00721653" w:rsidRDefault="00721653">
          <w:pPr>
            <w:tabs>
              <w:tab w:val="center" w:pos="4680"/>
              <w:tab w:val="right" w:pos="9360"/>
            </w:tabs>
            <w:rPr>
              <w:sz w:val="22"/>
              <w:szCs w:val="22"/>
              <w:lang w:val="en-GB" w:eastAsia="lt-LT"/>
            </w:rPr>
          </w:pPr>
        </w:p>
        <w:p w14:paraId="2231C544" w14:textId="77777777" w:rsidR="00721653" w:rsidRDefault="00721653">
          <w:pPr>
            <w:tabs>
              <w:tab w:val="center" w:pos="4680"/>
              <w:tab w:val="right" w:pos="9360"/>
            </w:tabs>
            <w:rPr>
              <w:sz w:val="22"/>
              <w:szCs w:val="22"/>
              <w:lang w:eastAsia="lt-LT"/>
            </w:rPr>
          </w:pPr>
        </w:p>
        <w:p w14:paraId="213A264F" w14:textId="77777777" w:rsidR="00721653" w:rsidRDefault="0091403A">
          <w:pPr>
            <w:tabs>
              <w:tab w:val="center" w:pos="4819"/>
              <w:tab w:val="right" w:pos="9071"/>
            </w:tabs>
            <w:overflowPunct w:val="0"/>
            <w:jc w:val="center"/>
            <w:textAlignment w:val="baseline"/>
            <w:rPr>
              <w:b/>
              <w:bCs/>
              <w:szCs w:val="24"/>
            </w:rPr>
          </w:pPr>
          <w:r>
            <w:rPr>
              <w:b/>
              <w:bCs/>
              <w:noProof/>
              <w:szCs w:val="24"/>
              <w:lang w:eastAsia="ko-KR"/>
            </w:rPr>
            <w:drawing>
              <wp:inline distT="0" distB="0" distL="0" distR="0" wp14:anchorId="479CC005" wp14:editId="637F6D96">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EDC5E78" w14:textId="77777777" w:rsidR="00721653" w:rsidRDefault="00721653">
          <w:pPr>
            <w:tabs>
              <w:tab w:val="center" w:pos="4819"/>
              <w:tab w:val="right" w:pos="9071"/>
            </w:tabs>
            <w:overflowPunct w:val="0"/>
            <w:jc w:val="center"/>
            <w:textAlignment w:val="baseline"/>
            <w:rPr>
              <w:b/>
              <w:bCs/>
              <w:szCs w:val="24"/>
            </w:rPr>
          </w:pPr>
        </w:p>
        <w:p w14:paraId="7720FD27" w14:textId="77777777" w:rsidR="00721653" w:rsidRDefault="0091403A">
          <w:pPr>
            <w:jc w:val="center"/>
            <w:rPr>
              <w:sz w:val="28"/>
              <w:szCs w:val="28"/>
              <w:lang w:eastAsia="lt-LT"/>
            </w:rPr>
          </w:pPr>
          <w:r>
            <w:rPr>
              <w:b/>
              <w:bCs/>
              <w:sz w:val="28"/>
              <w:szCs w:val="28"/>
              <w:lang w:eastAsia="lt-LT"/>
            </w:rPr>
            <w:t>LIETUVOS RESPUBLIKOS ŠVIETIMO, MOKSLO IR SPORTO MINISTRAS</w:t>
          </w:r>
        </w:p>
        <w:p w14:paraId="447EE102" w14:textId="77777777" w:rsidR="00721653" w:rsidRDefault="00721653">
          <w:pPr>
            <w:overflowPunct w:val="0"/>
            <w:jc w:val="center"/>
            <w:textAlignment w:val="baseline"/>
            <w:rPr>
              <w:b/>
              <w:bCs/>
              <w:szCs w:val="24"/>
              <w:lang w:eastAsia="lt-LT"/>
            </w:rPr>
          </w:pPr>
        </w:p>
        <w:p w14:paraId="55D881F8" w14:textId="787891D0" w:rsidR="00721653" w:rsidRDefault="0091403A">
          <w:pPr>
            <w:overflowPunct w:val="0"/>
            <w:jc w:val="center"/>
            <w:textAlignment w:val="baseline"/>
            <w:rPr>
              <w:b/>
              <w:bCs/>
              <w:szCs w:val="24"/>
              <w:lang w:eastAsia="lt-LT"/>
            </w:rPr>
          </w:pPr>
          <w:r>
            <w:rPr>
              <w:b/>
              <w:bCs/>
              <w:szCs w:val="24"/>
              <w:lang w:eastAsia="lt-LT"/>
            </w:rPr>
            <w:t>ĮSAKYMAS</w:t>
          </w:r>
        </w:p>
        <w:p w14:paraId="6DFEE3DA" w14:textId="0CE8AE43" w:rsidR="00721653" w:rsidRDefault="0091403A">
          <w:pPr>
            <w:jc w:val="center"/>
            <w:rPr>
              <w:b/>
              <w:bCs/>
              <w:szCs w:val="24"/>
              <w:lang w:eastAsia="lt-LT"/>
            </w:rPr>
          </w:pPr>
          <w:r>
            <w:rPr>
              <w:b/>
              <w:color w:val="000000"/>
              <w:szCs w:val="24"/>
            </w:rPr>
            <w:t>DĖL ŠVIETIMO, MOKSLO IR SPORTO MINISTRO 2022 M. GRUODŽIO 29 D. ĮSAKYMO NR. V-2009 „</w:t>
          </w:r>
          <w:r>
            <w:rPr>
              <w:b/>
              <w:bCs/>
              <w:caps/>
              <w:color w:val="000000"/>
            </w:rPr>
            <w:t xml:space="preserve">DĖL </w:t>
          </w:r>
          <w:r>
            <w:rPr>
              <w:b/>
              <w:szCs w:val="24"/>
              <w:lang w:eastAsia="lt-LT"/>
            </w:rPr>
            <w:t>M</w:t>
          </w:r>
          <w:r>
            <w:rPr>
              <w:b/>
              <w:bCs/>
              <w:szCs w:val="24"/>
              <w:lang w:eastAsia="lt-LT"/>
            </w:rPr>
            <w:t xml:space="preserve">OKSLO IR STUDIJŲ </w:t>
          </w:r>
          <w:r>
            <w:rPr>
              <w:b/>
              <w:bCs/>
              <w:szCs w:val="24"/>
              <w:lang w:eastAsia="lt-LT"/>
            </w:rPr>
            <w:t>INSTITUCIJŲ STUDIJŲ VEIKLOS PASIEKIMŲ VERTINIMO, VALSTYBĖS BIUDŽETO SKATINAMOJO FINANSAVIMO UŽ STUDIJŲ VEIKLOS PASIEKIMUS LĖŠŲ PASKIRSTYMO MOKSLO IR STUDIJŲ INSTITUCIJOMS, DUOMENŲ, KURIŲ REIKIA SIEKIANT ATLIKTI STUDIJŲ VEIKLOS PASIEKIMŲ VERTINIMUS, TEIKIMO</w:t>
          </w:r>
          <w:r>
            <w:rPr>
              <w:b/>
              <w:bCs/>
              <w:szCs w:val="24"/>
              <w:lang w:eastAsia="lt-LT"/>
            </w:rPr>
            <w:t xml:space="preserve">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 PAKEITIMO</w:t>
          </w:r>
        </w:p>
        <w:p w14:paraId="66781D73" w14:textId="77777777" w:rsidR="00721653" w:rsidRDefault="00721653">
          <w:pPr>
            <w:jc w:val="center"/>
            <w:rPr>
              <w:b/>
              <w:caps/>
              <w:szCs w:val="24"/>
              <w:lang w:eastAsia="lt-LT"/>
            </w:rPr>
          </w:pPr>
        </w:p>
        <w:p w14:paraId="290EBD57" w14:textId="1CFE566A" w:rsidR="00721653" w:rsidRDefault="0091403A">
          <w:pPr>
            <w:jc w:val="center"/>
            <w:rPr>
              <w:szCs w:val="24"/>
              <w:lang w:eastAsia="lt-LT"/>
            </w:rPr>
          </w:pPr>
          <w:r>
            <w:rPr>
              <w:szCs w:val="24"/>
              <w:lang w:eastAsia="lt-LT"/>
            </w:rPr>
            <w:t>2024 m. liepos 17 d.</w:t>
          </w:r>
          <w:r>
            <w:rPr>
              <w:szCs w:val="24"/>
              <w:lang w:eastAsia="lt-LT"/>
            </w:rPr>
            <w:t xml:space="preserve"> Nr. </w:t>
          </w:r>
          <w:r>
            <w:t>V-777</w:t>
          </w:r>
        </w:p>
        <w:p w14:paraId="3582700C" w14:textId="536A16DF" w:rsidR="00721653" w:rsidRDefault="0091403A">
          <w:pPr>
            <w:jc w:val="center"/>
            <w:rPr>
              <w:szCs w:val="24"/>
              <w:lang w:eastAsia="lt-LT"/>
            </w:rPr>
          </w:pPr>
          <w:r>
            <w:rPr>
              <w:szCs w:val="24"/>
              <w:lang w:eastAsia="lt-LT"/>
            </w:rPr>
            <w:t>Vilnius</w:t>
          </w:r>
        </w:p>
        <w:p w14:paraId="27FC3D75" w14:textId="12CE802F" w:rsidR="00721653" w:rsidRDefault="00721653">
          <w:pPr>
            <w:jc w:val="center"/>
            <w:rPr>
              <w:szCs w:val="24"/>
              <w:lang w:eastAsia="lt-LT"/>
            </w:rPr>
          </w:pPr>
        </w:p>
        <w:p w14:paraId="1741B0FD" w14:textId="77777777" w:rsidR="00721653" w:rsidRDefault="00721653">
          <w:pPr>
            <w:jc w:val="center"/>
            <w:rPr>
              <w:b/>
              <w:szCs w:val="24"/>
              <w:lang w:eastAsia="lt-LT"/>
            </w:rPr>
          </w:pPr>
        </w:p>
        <w:sdt>
          <w:sdtPr>
            <w:alias w:val="1 p."/>
            <w:tag w:val="part_c8cabbadfb1a45738d678d3d9384d7b0"/>
            <w:id w:val="-788192305"/>
            <w:lock w:val="sdtLocked"/>
          </w:sdtPr>
          <w:sdtEndPr/>
          <w:sdtContent>
            <w:p w14:paraId="62BB771A" w14:textId="77D7EB74" w:rsidR="00721653" w:rsidRDefault="0091403A">
              <w:pPr>
                <w:tabs>
                  <w:tab w:val="left" w:pos="993"/>
                </w:tabs>
                <w:spacing w:line="360" w:lineRule="auto"/>
                <w:ind w:firstLine="709"/>
                <w:jc w:val="both"/>
                <w:rPr>
                  <w:color w:val="000000"/>
                  <w:szCs w:val="24"/>
                </w:rPr>
              </w:pPr>
              <w:sdt>
                <w:sdtPr>
                  <w:alias w:val="Numeris"/>
                  <w:tag w:val="nr_c8cabbadfb1a45738d678d3d9384d7b0"/>
                  <w:id w:val="-553465465"/>
                  <w:lock w:val="sdtLocked"/>
                </w:sdtPr>
                <w:sdtEndPr/>
                <w:sdtContent>
                  <w:r>
                    <w:rPr>
                      <w:color w:val="000000"/>
                      <w:spacing w:val="80"/>
                      <w:szCs w:val="24"/>
                    </w:rPr>
                    <w:t>1</w:t>
                  </w:r>
                </w:sdtContent>
              </w:sdt>
              <w:r>
                <w:rPr>
                  <w:color w:val="000000"/>
                  <w:spacing w:val="80"/>
                  <w:szCs w:val="24"/>
                </w:rPr>
                <w:t>. Pakeičiu</w:t>
              </w:r>
              <w:r>
                <w:rPr>
                  <w:color w:val="000000"/>
                  <w:szCs w:val="24"/>
                </w:rPr>
                <w:t> </w:t>
              </w:r>
              <w:r>
                <w:rPr>
                  <w:szCs w:val="24"/>
                  <w:lang w:eastAsia="lt-LT"/>
                </w:rPr>
                <w:t xml:space="preserve"> M</w:t>
              </w:r>
              <w:r>
                <w:rPr>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w:t>
              </w:r>
              <w:r>
                <w:rPr>
                  <w:bCs/>
                  <w:szCs w:val="24"/>
                  <w:lang w:eastAsia="lt-LT"/>
                </w:rPr>
                <w:t xml:space="preserve">rtinimus, teikimo ir mokslo ir studijų institucijų studijų veiklos pasiekimų vertinimo kriterijų svorio koeficientų nustatymo </w:t>
              </w:r>
              <w:r>
                <w:rPr>
                  <w:szCs w:val="24"/>
                  <w:lang w:eastAsia="lt-LT"/>
                </w:rPr>
                <w:t xml:space="preserve">tvarkos aprašą, patvirtintą </w:t>
              </w:r>
              <w:r>
                <w:rPr>
                  <w:color w:val="000000"/>
                  <w:szCs w:val="24"/>
                </w:rPr>
                <w:t>Lietuvos Respublikos švietimo, mokslo ir sporto ministro 2022 m. gruodžio 29 d. įsakymu Nr. V-2009 „Dė</w:t>
              </w:r>
              <w:r>
                <w:rPr>
                  <w:color w:val="000000"/>
                  <w:szCs w:val="24"/>
                </w:rPr>
                <w:t>l Mokslo ir studijų institucijų studijų veiklos pasiekimų vertinimo, valstybės biudžeto skatinamojo finansavimo už studijų veiklos pasiekimus lėšų paskirstymo mokslo ir studijų institucijoms, duomenų, kurių reikia siekiant atlikti studijų veiklos pasiekimų</w:t>
              </w:r>
              <w:r>
                <w:rPr>
                  <w:color w:val="000000"/>
                  <w:szCs w:val="24"/>
                </w:rPr>
                <w:t xml:space="preserve"> vertinimus, teikimo ir mokslo ir studijų institucijų studijų veiklos pasiekimų vertinimo kriterijų svorio koeficientų nustatymo tvarkos aprašo patvirtinimo“</w:t>
              </w:r>
              <w:r>
                <w:rPr>
                  <w:szCs w:val="24"/>
                  <w:lang w:eastAsia="lt-LT"/>
                </w:rPr>
                <w:t>:</w:t>
              </w:r>
            </w:p>
            <w:sdt>
              <w:sdtPr>
                <w:alias w:val="1.1 pp."/>
                <w:tag w:val="part_1fd2bcf4fea147e8b06fa6fc42fc8b35"/>
                <w:id w:val="1112711001"/>
                <w:lock w:val="sdtLocked"/>
              </w:sdtPr>
              <w:sdtEndPr/>
              <w:sdtContent>
                <w:p w14:paraId="5EEE5488" w14:textId="06E8956C" w:rsidR="00721653" w:rsidRDefault="0091403A">
                  <w:pPr>
                    <w:tabs>
                      <w:tab w:val="left" w:pos="993"/>
                    </w:tabs>
                    <w:spacing w:line="360" w:lineRule="auto"/>
                    <w:ind w:firstLine="709"/>
                    <w:jc w:val="both"/>
                    <w:rPr>
                      <w:color w:val="000000"/>
                      <w:szCs w:val="24"/>
                    </w:rPr>
                  </w:pPr>
                  <w:sdt>
                    <w:sdtPr>
                      <w:alias w:val="Numeris"/>
                      <w:tag w:val="nr_1fd2bcf4fea147e8b06fa6fc42fc8b35"/>
                      <w:id w:val="-1250650635"/>
                      <w:lock w:val="sdtLocked"/>
                    </w:sdtPr>
                    <w:sdtEndPr/>
                    <w:sdtContent>
                      <w:r>
                        <w:rPr>
                          <w:color w:val="000000"/>
                          <w:szCs w:val="24"/>
                        </w:rPr>
                        <w:t>1.1</w:t>
                      </w:r>
                    </w:sdtContent>
                  </w:sdt>
                  <w:r>
                    <w:rPr>
                      <w:color w:val="000000"/>
                      <w:szCs w:val="24"/>
                    </w:rPr>
                    <w:t>. Pakeičiu 3 punktą ir išdėstau jį taip:</w:t>
                  </w:r>
                </w:p>
                <w:sdt>
                  <w:sdtPr>
                    <w:alias w:val="citata"/>
                    <w:tag w:val="part_c52c3fafe1bc475181afa7d3abb2dc77"/>
                    <w:id w:val="-1502650154"/>
                    <w:lock w:val="sdtLocked"/>
                  </w:sdtPr>
                  <w:sdtEndPr/>
                  <w:sdtContent>
                    <w:sdt>
                      <w:sdtPr>
                        <w:alias w:val="3 p."/>
                        <w:tag w:val="part_a72818073bb8456d975b67837d491277"/>
                        <w:id w:val="741299519"/>
                        <w:lock w:val="sdtLocked"/>
                      </w:sdtPr>
                      <w:sdtEndPr/>
                      <w:sdtContent>
                        <w:p w14:paraId="4FB1FE4F" w14:textId="3C4F7550" w:rsidR="00721653" w:rsidRDefault="0091403A">
                          <w:pPr>
                            <w:tabs>
                              <w:tab w:val="center" w:pos="4153"/>
                              <w:tab w:val="left" w:pos="6237"/>
                              <w:tab w:val="right" w:pos="8306"/>
                            </w:tabs>
                            <w:spacing w:line="360" w:lineRule="auto"/>
                            <w:ind w:firstLine="782"/>
                            <w:jc w:val="both"/>
                            <w:rPr>
                              <w:color w:val="000000"/>
                              <w:szCs w:val="24"/>
                              <w:lang w:eastAsia="lt-LT"/>
                            </w:rPr>
                          </w:pPr>
                          <w:r>
                            <w:rPr>
                              <w:color w:val="000000"/>
                              <w:szCs w:val="24"/>
                            </w:rPr>
                            <w:t>„</w:t>
                          </w:r>
                          <w:sdt>
                            <w:sdtPr>
                              <w:alias w:val="Numeris"/>
                              <w:tag w:val="nr_a72818073bb8456d975b67837d491277"/>
                              <w:id w:val="743768328"/>
                              <w:lock w:val="sdtLocked"/>
                            </w:sdtPr>
                            <w:sdtEndPr/>
                            <w:sdtContent>
                              <w:r>
                                <w:rPr>
                                  <w:color w:val="000000"/>
                                  <w:szCs w:val="24"/>
                                  <w:lang w:eastAsia="lt-LT"/>
                                </w:rPr>
                                <w:t>3</w:t>
                              </w:r>
                            </w:sdtContent>
                          </w:sdt>
                          <w:r>
                            <w:rPr>
                              <w:color w:val="000000"/>
                              <w:szCs w:val="24"/>
                              <w:lang w:eastAsia="lt-LT"/>
                            </w:rPr>
                            <w:t>. Tvarkos apraše laikoma, kad:</w:t>
                          </w:r>
                        </w:p>
                        <w:sdt>
                          <w:sdtPr>
                            <w:alias w:val="3.1 pp."/>
                            <w:tag w:val="part_a61dcb6bcdbe4f4c915cf2e4e1aaf067"/>
                            <w:id w:val="275150682"/>
                            <w:lock w:val="sdtLocked"/>
                          </w:sdtPr>
                          <w:sdtEndPr/>
                          <w:sdtContent>
                            <w:p w14:paraId="218CA18C" w14:textId="73741D97" w:rsidR="00721653" w:rsidRDefault="0091403A">
                              <w:pPr>
                                <w:tabs>
                                  <w:tab w:val="left" w:pos="993"/>
                                </w:tabs>
                                <w:spacing w:line="360" w:lineRule="auto"/>
                                <w:ind w:firstLine="709"/>
                                <w:jc w:val="both"/>
                                <w:rPr>
                                  <w:color w:val="000000"/>
                                  <w:szCs w:val="24"/>
                                  <w:lang w:eastAsia="lt-LT"/>
                                </w:rPr>
                              </w:pPr>
                              <w:sdt>
                                <w:sdtPr>
                                  <w:alias w:val="Numeris"/>
                                  <w:tag w:val="nr_a61dcb6bcdbe4f4c915cf2e4e1aaf067"/>
                                  <w:id w:val="-547066029"/>
                                  <w:lock w:val="sdtLocked"/>
                                </w:sdtPr>
                                <w:sdtEndPr/>
                                <w:sdtContent>
                                  <w:r>
                                    <w:rPr>
                                      <w:color w:val="000000"/>
                                      <w:szCs w:val="24"/>
                                      <w:lang w:eastAsia="lt-LT"/>
                                    </w:rPr>
                                    <w:t>3.1</w:t>
                                  </w:r>
                                </w:sdtContent>
                              </w:sdt>
                              <w:r>
                                <w:rPr>
                                  <w:color w:val="000000"/>
                                  <w:szCs w:val="24"/>
                                  <w:lang w:eastAsia="lt-LT"/>
                                </w:rPr>
                                <w:t>. ūkio subj</w:t>
                              </w:r>
                              <w:r>
                                <w:rPr>
                                  <w:color w:val="000000"/>
                                  <w:szCs w:val="24"/>
                                  <w:lang w:eastAsia="lt-LT"/>
                                </w:rPr>
                                <w:t xml:space="preserve">ektų, nevyriausybinių organizacijų užsakymai studijoms – tai ūkio subjektų, nevyriausybinių organizacijų </w:t>
                              </w:r>
                              <w:r>
                                <w:rPr>
                                  <w:color w:val="000000"/>
                                </w:rPr>
                                <w:t xml:space="preserve">raštu, žodžiu ar </w:t>
                              </w:r>
                              <w:proofErr w:type="spellStart"/>
                              <w:r>
                                <w:rPr>
                                  <w:color w:val="000000"/>
                                </w:rPr>
                                <w:t>konkliudentiniais</w:t>
                              </w:r>
                              <w:proofErr w:type="spellEnd"/>
                              <w:r>
                                <w:rPr>
                                  <w:color w:val="000000"/>
                                </w:rPr>
                                <w:t xml:space="preserve"> veiksmais sudarytas susitarimas </w:t>
                              </w:r>
                              <w:r>
                                <w:rPr>
                                  <w:color w:val="000000"/>
                                  <w:szCs w:val="24"/>
                                  <w:lang w:eastAsia="lt-LT"/>
                                </w:rPr>
                                <w:t>su mokslo ir studijų institucija dėl tam tikros studijų programos ar jos dalies stud</w:t>
                              </w:r>
                              <w:r>
                                <w:rPr>
                                  <w:color w:val="000000"/>
                                  <w:szCs w:val="24"/>
                                  <w:lang w:eastAsia="lt-LT"/>
                                </w:rPr>
                                <w:t>ijų kainos apmokėjimo ir (ar) stipendijos mokėjimo mokslo ir studijų institucijos studentams, mokslininkų parengimo einamaisiais studijų metais. Šiame Tvarkos apraše į ūkio subjektų, nevyriausybinių organizacijų neįtraukiami valstybės valdymo institucijų u</w:t>
                              </w:r>
                              <w:r>
                                <w:rPr>
                                  <w:color w:val="000000"/>
                                  <w:szCs w:val="24"/>
                                  <w:lang w:eastAsia="lt-LT"/>
                                </w:rPr>
                                <w:t>žsakymai;</w:t>
                              </w:r>
                            </w:p>
                          </w:sdtContent>
                        </w:sdt>
                        <w:sdt>
                          <w:sdtPr>
                            <w:alias w:val="3.2 pp."/>
                            <w:tag w:val="part_a0b53928c83d4bdd88264819f7148b9b"/>
                            <w:id w:val="1145472555"/>
                            <w:lock w:val="sdtLocked"/>
                          </w:sdtPr>
                          <w:sdtEndPr/>
                          <w:sdtContent>
                            <w:p w14:paraId="53C2A690" w14:textId="296AE2C5" w:rsidR="00721653" w:rsidRDefault="0091403A">
                              <w:pPr>
                                <w:tabs>
                                  <w:tab w:val="left" w:pos="993"/>
                                </w:tabs>
                                <w:spacing w:line="360" w:lineRule="auto"/>
                                <w:ind w:firstLine="709"/>
                                <w:jc w:val="both"/>
                                <w:rPr>
                                  <w:color w:val="000000"/>
                                  <w:szCs w:val="24"/>
                                </w:rPr>
                              </w:pPr>
                              <w:sdt>
                                <w:sdtPr>
                                  <w:alias w:val="Numeris"/>
                                  <w:tag w:val="nr_a0b53928c83d4bdd88264819f7148b9b"/>
                                  <w:id w:val="592365242"/>
                                  <w:lock w:val="sdtLocked"/>
                                </w:sdtPr>
                                <w:sdtEndPr/>
                                <w:sdtContent>
                                  <w:r>
                                    <w:rPr>
                                      <w:color w:val="000000"/>
                                      <w:sz w:val="22"/>
                                      <w:szCs w:val="22"/>
                                    </w:rPr>
                                    <w:t>3.2</w:t>
                                  </w:r>
                                </w:sdtContent>
                              </w:sdt>
                              <w:r>
                                <w:rPr>
                                  <w:color w:val="000000"/>
                                  <w:sz w:val="22"/>
                                  <w:szCs w:val="22"/>
                                </w:rPr>
                                <w:t>. u</w:t>
                              </w:r>
                              <w:r>
                                <w:rPr>
                                  <w:szCs w:val="24"/>
                                  <w:lang w:eastAsia="lt-LT"/>
                                </w:rPr>
                                <w:t>žsieniečiu laikomas asmuo, kaip jis apibrėžtas Lietuvos Respublikos įstatyme dėl užsieniečių teisinės padėties;</w:t>
                              </w:r>
                            </w:p>
                          </w:sdtContent>
                        </w:sdt>
                        <w:sdt>
                          <w:sdtPr>
                            <w:alias w:val="3.3 pp."/>
                            <w:tag w:val="part_c34fd48592ff480bb46ba1c297cf22ef"/>
                            <w:id w:val="909888684"/>
                            <w:lock w:val="sdtLocked"/>
                          </w:sdtPr>
                          <w:sdtEndPr/>
                          <w:sdtContent>
                            <w:p w14:paraId="1AB7CF3C" w14:textId="5E7A85B9" w:rsidR="00721653" w:rsidRDefault="0091403A">
                              <w:pPr>
                                <w:tabs>
                                  <w:tab w:val="left" w:pos="993"/>
                                </w:tabs>
                                <w:spacing w:line="360" w:lineRule="auto"/>
                                <w:ind w:firstLine="709"/>
                                <w:jc w:val="both"/>
                                <w:rPr>
                                  <w:color w:val="000000"/>
                                  <w:szCs w:val="24"/>
                                </w:rPr>
                              </w:pPr>
                              <w:sdt>
                                <w:sdtPr>
                                  <w:alias w:val="Numeris"/>
                                  <w:tag w:val="nr_c34fd48592ff480bb46ba1c297cf22ef"/>
                                  <w:id w:val="1976714368"/>
                                  <w:lock w:val="sdtLocked"/>
                                </w:sdtPr>
                                <w:sdtEndPr/>
                                <w:sdtContent>
                                  <w:r>
                                    <w:rPr>
                                      <w:color w:val="000000"/>
                                      <w:szCs w:val="24"/>
                                    </w:rPr>
                                    <w:t>3.3</w:t>
                                  </w:r>
                                </w:sdtContent>
                              </w:sdt>
                              <w:r>
                                <w:rPr>
                                  <w:color w:val="000000"/>
                                  <w:szCs w:val="24"/>
                                </w:rPr>
                                <w:t>.</w:t>
                              </w:r>
                              <w:r>
                                <w:rPr>
                                  <w:szCs w:val="24"/>
                                  <w:lang w:eastAsia="lt-LT"/>
                                </w:rPr>
                                <w:t xml:space="preserve"> dalinės studijos – studijų dalis užsienio mokslo ir studijų institucijoje, išskyrus užsienio aukštųjų mokyklų filia</w:t>
                              </w:r>
                              <w:r>
                                <w:rPr>
                                  <w:szCs w:val="24"/>
                                  <w:lang w:eastAsia="lt-LT"/>
                                </w:rPr>
                                <w:t>lus Lietuvoje, pagal</w:t>
                              </w:r>
                              <w:r>
                                <w:t xml:space="preserve"> Europos Sąjungos programas ir (ar) pagal tarptautines ir tarpžinybines sutartis ir susitarimus;</w:t>
                              </w:r>
                            </w:p>
                          </w:sdtContent>
                        </w:sdt>
                        <w:sdt>
                          <w:sdtPr>
                            <w:alias w:val="3.4 pp."/>
                            <w:tag w:val="part_adba1aac430d4662a24d16cb032f227b"/>
                            <w:id w:val="-517850252"/>
                            <w:lock w:val="sdtLocked"/>
                          </w:sdtPr>
                          <w:sdtEndPr/>
                          <w:sdtContent>
                            <w:p w14:paraId="57C0F34C" w14:textId="171BDAE5" w:rsidR="00721653" w:rsidRDefault="0091403A">
                              <w:pPr>
                                <w:tabs>
                                  <w:tab w:val="left" w:pos="993"/>
                                </w:tabs>
                                <w:spacing w:line="360" w:lineRule="auto"/>
                                <w:ind w:firstLine="709"/>
                                <w:jc w:val="both"/>
                                <w:rPr>
                                  <w:color w:val="000000"/>
                                  <w:szCs w:val="24"/>
                                </w:rPr>
                              </w:pPr>
                              <w:sdt>
                                <w:sdtPr>
                                  <w:alias w:val="Numeris"/>
                                  <w:tag w:val="nr_adba1aac430d4662a24d16cb032f227b"/>
                                  <w:id w:val="1416666184"/>
                                  <w:lock w:val="sdtLocked"/>
                                </w:sdtPr>
                                <w:sdtEndPr/>
                                <w:sdtContent>
                                  <w:r>
                                    <w:rPr>
                                      <w:color w:val="000000"/>
                                      <w:szCs w:val="24"/>
                                    </w:rPr>
                                    <w:t>3.4</w:t>
                                  </w:r>
                                </w:sdtContent>
                              </w:sdt>
                              <w:r>
                                <w:rPr>
                                  <w:color w:val="000000"/>
                                  <w:szCs w:val="24"/>
                                </w:rPr>
                                <w:t xml:space="preserve">. </w:t>
                              </w:r>
                              <w:r>
                                <w:rPr>
                                  <w:szCs w:val="24"/>
                                  <w:lang w:val="pt-BR" w:eastAsia="lt-LT"/>
                                </w:rPr>
                                <w:t xml:space="preserve">praktika –  praktika, numatyta studijų programoje, vykdoma užsienyje pagal </w:t>
                              </w:r>
                              <w:r>
                                <w:rPr>
                                  <w:szCs w:val="24"/>
                                </w:rPr>
                                <w:t>Europos Sąjungos programas ir (ar) pagal tarptautines i</w:t>
                              </w:r>
                              <w:r>
                                <w:rPr>
                                  <w:szCs w:val="24"/>
                                </w:rPr>
                                <w:t>r tarpžinybines sutartis ar susitarimus;</w:t>
                              </w:r>
                            </w:p>
                          </w:sdtContent>
                        </w:sdt>
                        <w:sdt>
                          <w:sdtPr>
                            <w:alias w:val="3.5 pp."/>
                            <w:tag w:val="part_8840ea3c446e449a8615a067e5d25782"/>
                            <w:id w:val="397715041"/>
                            <w:lock w:val="sdtLocked"/>
                          </w:sdtPr>
                          <w:sdtEndPr/>
                          <w:sdtContent>
                            <w:p w14:paraId="7D4A2B3A" w14:textId="4C32E10D" w:rsidR="00721653" w:rsidRDefault="0091403A">
                              <w:pPr>
                                <w:tabs>
                                  <w:tab w:val="left" w:pos="993"/>
                                </w:tabs>
                                <w:spacing w:line="360" w:lineRule="auto"/>
                                <w:ind w:firstLine="709"/>
                                <w:jc w:val="both"/>
                                <w:rPr>
                                  <w:color w:val="000000"/>
                                  <w:szCs w:val="24"/>
                                </w:rPr>
                              </w:pPr>
                              <w:sdt>
                                <w:sdtPr>
                                  <w:alias w:val="Numeris"/>
                                  <w:tag w:val="nr_8840ea3c446e449a8615a067e5d25782"/>
                                  <w:id w:val="439118344"/>
                                  <w:lock w:val="sdtLocked"/>
                                </w:sdtPr>
                                <w:sdtEndPr/>
                                <w:sdtContent>
                                  <w:r>
                                    <w:rPr>
                                      <w:color w:val="000000"/>
                                      <w:szCs w:val="24"/>
                                    </w:rPr>
                                    <w:t>3.5</w:t>
                                  </w:r>
                                </w:sdtContent>
                              </w:sdt>
                              <w:r>
                                <w:rPr>
                                  <w:color w:val="000000"/>
                                  <w:szCs w:val="24"/>
                                </w:rPr>
                                <w:t>. stažuotė – stažuotė, vykdoma užsienyje pagal tarptautines ir tarpžinybines sutartis, skirta plėsti studijuojamos mokslo (meno) srities žinias, dalyvauti moksliniuose tyrimuose, rinkti disertacijai ar meno p</w:t>
                              </w:r>
                              <w:r>
                                <w:rPr>
                                  <w:color w:val="000000"/>
                                  <w:szCs w:val="24"/>
                                </w:rPr>
                                <w:t>rojektui medžiagą;</w:t>
                              </w:r>
                            </w:p>
                          </w:sdtContent>
                        </w:sdt>
                        <w:sdt>
                          <w:sdtPr>
                            <w:alias w:val="3.6 pp."/>
                            <w:tag w:val="part_d9a7c90ee211439a847c68b023de3b6c"/>
                            <w:id w:val="1382589702"/>
                            <w:lock w:val="sdtLocked"/>
                          </w:sdtPr>
                          <w:sdtEndPr/>
                          <w:sdtContent>
                            <w:p w14:paraId="2C55F636" w14:textId="367A4EF2" w:rsidR="00721653" w:rsidRDefault="0091403A">
                              <w:pPr>
                                <w:tabs>
                                  <w:tab w:val="left" w:pos="993"/>
                                </w:tabs>
                                <w:spacing w:line="360" w:lineRule="auto"/>
                                <w:ind w:firstLine="709"/>
                                <w:jc w:val="both"/>
                                <w:rPr>
                                  <w:color w:val="000000"/>
                                  <w:szCs w:val="24"/>
                                </w:rPr>
                              </w:pPr>
                              <w:sdt>
                                <w:sdtPr>
                                  <w:alias w:val="Numeris"/>
                                  <w:tag w:val="nr_d9a7c90ee211439a847c68b023de3b6c"/>
                                  <w:id w:val="1274446715"/>
                                  <w:lock w:val="sdtLocked"/>
                                </w:sdtPr>
                                <w:sdtEndPr/>
                                <w:sdtContent>
                                  <w:r>
                                    <w:rPr>
                                      <w:color w:val="000000"/>
                                      <w:szCs w:val="24"/>
                                    </w:rPr>
                                    <w:t>3.6</w:t>
                                  </w:r>
                                </w:sdtContent>
                              </w:sdt>
                              <w:r>
                                <w:rPr>
                                  <w:color w:val="000000"/>
                                  <w:szCs w:val="24"/>
                                </w:rPr>
                                <w:t>. studijų grupė – tai viena iš šių keturių grupių: 1) trumposios pakopos, pirmosios pakopos ir vientisosios studijos (toliau – I grupė); 2) antrosios pakopos studijos (toliau – II grupė); 3) trečiosios pakopos studijos (toliau – I</w:t>
                              </w:r>
                              <w:r>
                                <w:rPr>
                                  <w:color w:val="000000"/>
                                  <w:szCs w:val="24"/>
                                </w:rPr>
                                <w:t>II grupė); 4) profesinės studijos (toliau – P grupė).“</w:t>
                              </w:r>
                            </w:p>
                          </w:sdtContent>
                        </w:sdt>
                      </w:sdtContent>
                    </w:sdt>
                  </w:sdtContent>
                </w:sdt>
              </w:sdtContent>
            </w:sdt>
            <w:sdt>
              <w:sdtPr>
                <w:alias w:val="1.2 pp."/>
                <w:tag w:val="part_c300b08b68694246becf85ae61863a5e"/>
                <w:id w:val="1504166008"/>
                <w:lock w:val="sdtLocked"/>
              </w:sdtPr>
              <w:sdtEndPr/>
              <w:sdtContent>
                <w:p w14:paraId="47E97134" w14:textId="05D0741F" w:rsidR="00721653" w:rsidRDefault="0091403A">
                  <w:pPr>
                    <w:tabs>
                      <w:tab w:val="left" w:pos="993"/>
                    </w:tabs>
                    <w:spacing w:line="360" w:lineRule="auto"/>
                    <w:ind w:firstLine="709"/>
                    <w:jc w:val="both"/>
                    <w:rPr>
                      <w:color w:val="000000"/>
                      <w:szCs w:val="24"/>
                    </w:rPr>
                  </w:pPr>
                  <w:sdt>
                    <w:sdtPr>
                      <w:alias w:val="Numeris"/>
                      <w:tag w:val="nr_c300b08b68694246becf85ae61863a5e"/>
                      <w:id w:val="1811663399"/>
                      <w:lock w:val="sdtLocked"/>
                    </w:sdtPr>
                    <w:sdtEndPr/>
                    <w:sdtContent>
                      <w:r>
                        <w:rPr>
                          <w:color w:val="000000"/>
                          <w:szCs w:val="24"/>
                        </w:rPr>
                        <w:t>1.2</w:t>
                      </w:r>
                    </w:sdtContent>
                  </w:sdt>
                  <w:r>
                    <w:rPr>
                      <w:color w:val="000000"/>
                      <w:szCs w:val="24"/>
                    </w:rPr>
                    <w:t>. Pakeičiu 5.2 papunktį ir išdėstau jį taip:</w:t>
                  </w:r>
                </w:p>
                <w:sdt>
                  <w:sdtPr>
                    <w:alias w:val="citata"/>
                    <w:tag w:val="part_e7fe3d746b744471b2d0d6779e1400f1"/>
                    <w:id w:val="298585026"/>
                    <w:lock w:val="sdtLocked"/>
                  </w:sdtPr>
                  <w:sdtEndPr/>
                  <w:sdtContent>
                    <w:sdt>
                      <w:sdtPr>
                        <w:alias w:val="5.2 pp."/>
                        <w:tag w:val="part_57617cd923224c4db488af88b843e6cf"/>
                        <w:id w:val="271753740"/>
                        <w:lock w:val="sdtLocked"/>
                      </w:sdtPr>
                      <w:sdtEndPr/>
                      <w:sdtContent>
                        <w:p w14:paraId="1F6317BF" w14:textId="24F57003" w:rsidR="00721653" w:rsidRDefault="0091403A">
                          <w:pPr>
                            <w:tabs>
                              <w:tab w:val="left" w:pos="993"/>
                            </w:tabs>
                            <w:spacing w:line="360" w:lineRule="auto"/>
                            <w:ind w:firstLine="709"/>
                            <w:jc w:val="both"/>
                            <w:rPr>
                              <w:szCs w:val="24"/>
                              <w:lang w:eastAsia="lt-LT"/>
                            </w:rPr>
                          </w:pPr>
                          <w:r>
                            <w:rPr>
                              <w:color w:val="000000"/>
                              <w:szCs w:val="24"/>
                            </w:rPr>
                            <w:t>„</w:t>
                          </w:r>
                          <w:sdt>
                            <w:sdtPr>
                              <w:alias w:val="Numeris"/>
                              <w:tag w:val="nr_57617cd923224c4db488af88b843e6cf"/>
                              <w:id w:val="-1717579749"/>
                              <w:lock w:val="sdtLocked"/>
                            </w:sdtPr>
                            <w:sdtEndPr/>
                            <w:sdtContent>
                              <w:r>
                                <w:rPr>
                                  <w:szCs w:val="24"/>
                                  <w:lang w:eastAsia="lt-LT"/>
                                </w:rPr>
                                <w:t>5.2</w:t>
                              </w:r>
                            </w:sdtContent>
                          </w:sdt>
                          <w:r>
                            <w:rPr>
                              <w:szCs w:val="24"/>
                              <w:lang w:eastAsia="lt-LT"/>
                            </w:rPr>
                            <w:t xml:space="preserve">. studijų </w:t>
                          </w:r>
                          <w:proofErr w:type="spellStart"/>
                          <w:r>
                            <w:rPr>
                              <w:szCs w:val="24"/>
                              <w:lang w:eastAsia="lt-LT"/>
                            </w:rPr>
                            <w:t>tarptautiškumas</w:t>
                          </w:r>
                          <w:proofErr w:type="spellEnd"/>
                          <w:r>
                            <w:rPr>
                              <w:szCs w:val="24"/>
                              <w:lang w:eastAsia="lt-LT"/>
                            </w:rPr>
                            <w:t xml:space="preserve"> – atitinkamai trumposios pakopos, pirmosios pakopos koleginių studijų atveju: absolventų, per studijų </w:t>
                          </w:r>
                          <w:r>
                            <w:rPr>
                              <w:szCs w:val="24"/>
                              <w:lang w:eastAsia="lt-LT"/>
                            </w:rPr>
                            <w:t xml:space="preserve">laikotarpį išvykusių dalinėms studijoms ar praktikai (abiem atvejais ne mažesnės kaip 15 studijų kreditų apimties, gali būti sumuojamas kelių išvykų laikotarpis atskirai dalinėms studijoms ar praktikai), skaičiaus ir absolventų užsieniečių skaičiaus suma; </w:t>
                          </w:r>
                          <w:r>
                            <w:rPr>
                              <w:szCs w:val="24"/>
                              <w:lang w:eastAsia="lt-LT"/>
                            </w:rPr>
                            <w:t xml:space="preserve">universitetinių pirmosios, antrosios pakopų, vientisųjų studijų atveju: absolventų užsieniečių skaičius; trečiosios pakopos studijų atveju: doktorantų, apgynusių disertaciją ar meno projektą, per doktorantūros laikotarpį išvykusių stažuotei ne trumpesniam </w:t>
                          </w:r>
                          <w:r>
                            <w:rPr>
                              <w:szCs w:val="24"/>
                              <w:lang w:eastAsia="lt-LT"/>
                            </w:rPr>
                            <w:t>nei 3 mėnesių laikotarpiui (gali būti sumuojamas kelių stažuočių laikotarpis), skaičius. Naudojami ŠVIS duomenys;“.</w:t>
                          </w:r>
                        </w:p>
                      </w:sdtContent>
                    </w:sdt>
                  </w:sdtContent>
                </w:sdt>
              </w:sdtContent>
            </w:sdt>
            <w:sdt>
              <w:sdtPr>
                <w:alias w:val="1.3 pp."/>
                <w:tag w:val="part_79cf29c5aa424b58826eb62f02d4b9d3"/>
                <w:id w:val="-691916729"/>
                <w:lock w:val="sdtLocked"/>
              </w:sdtPr>
              <w:sdtEndPr/>
              <w:sdtContent>
                <w:p w14:paraId="3931AD85" w14:textId="30C195E7" w:rsidR="00721653" w:rsidRDefault="0091403A">
                  <w:pPr>
                    <w:tabs>
                      <w:tab w:val="left" w:pos="993"/>
                    </w:tabs>
                    <w:spacing w:line="360" w:lineRule="auto"/>
                    <w:ind w:firstLine="709"/>
                    <w:jc w:val="both"/>
                    <w:rPr>
                      <w:color w:val="000000"/>
                      <w:szCs w:val="24"/>
                    </w:rPr>
                  </w:pPr>
                  <w:sdt>
                    <w:sdtPr>
                      <w:alias w:val="Numeris"/>
                      <w:tag w:val="nr_79cf29c5aa424b58826eb62f02d4b9d3"/>
                      <w:id w:val="689562164"/>
                      <w:lock w:val="sdtLocked"/>
                    </w:sdtPr>
                    <w:sdtEndPr/>
                    <w:sdtContent>
                      <w:r>
                        <w:rPr>
                          <w:szCs w:val="24"/>
                          <w:lang w:eastAsia="lt-LT"/>
                        </w:rPr>
                        <w:t>1.3</w:t>
                      </w:r>
                    </w:sdtContent>
                  </w:sdt>
                  <w:r>
                    <w:rPr>
                      <w:szCs w:val="24"/>
                      <w:lang w:eastAsia="lt-LT"/>
                    </w:rPr>
                    <w:t xml:space="preserve">. </w:t>
                  </w:r>
                  <w:r>
                    <w:rPr>
                      <w:color w:val="000000"/>
                      <w:szCs w:val="24"/>
                    </w:rPr>
                    <w:t>Pakeičiu 5.6 papunktį ir išdėstau jį taip:</w:t>
                  </w:r>
                </w:p>
                <w:sdt>
                  <w:sdtPr>
                    <w:alias w:val="citata"/>
                    <w:tag w:val="part_09efb6b7c3f149e7af2e09d1495a3ce2"/>
                    <w:id w:val="-775560835"/>
                    <w:lock w:val="sdtLocked"/>
                  </w:sdtPr>
                  <w:sdtEndPr/>
                  <w:sdtContent>
                    <w:sdt>
                      <w:sdtPr>
                        <w:alias w:val="5.6 pp."/>
                        <w:tag w:val="part_4bb2026f53d8487e9c48a027f06884bd"/>
                        <w:id w:val="1734731864"/>
                        <w:lock w:val="sdtLocked"/>
                      </w:sdtPr>
                      <w:sdtEndPr/>
                      <w:sdtContent>
                        <w:p w14:paraId="41948921" w14:textId="61FBB8A9" w:rsidR="00721653" w:rsidRDefault="0091403A">
                          <w:pPr>
                            <w:tabs>
                              <w:tab w:val="left" w:pos="993"/>
                            </w:tabs>
                            <w:spacing w:line="360" w:lineRule="auto"/>
                            <w:ind w:firstLine="709"/>
                            <w:jc w:val="both"/>
                            <w:rPr>
                              <w:szCs w:val="24"/>
                              <w:lang w:eastAsia="lt-LT"/>
                            </w:rPr>
                          </w:pPr>
                          <w:r>
                            <w:rPr>
                              <w:szCs w:val="24"/>
                              <w:lang w:eastAsia="lt-LT"/>
                            </w:rPr>
                            <w:t>„</w:t>
                          </w:r>
                          <w:sdt>
                            <w:sdtPr>
                              <w:alias w:val="Numeris"/>
                              <w:tag w:val="nr_4bb2026f53d8487e9c48a027f06884bd"/>
                              <w:id w:val="1143552846"/>
                              <w:lock w:val="sdtLocked"/>
                            </w:sdtPr>
                            <w:sdtEndPr/>
                            <w:sdtContent>
                              <w:r>
                                <w:rPr>
                                  <w:szCs w:val="24"/>
                                  <w:lang w:eastAsia="lt-LT"/>
                                </w:rPr>
                                <w:t>5.6</w:t>
                              </w:r>
                            </w:sdtContent>
                          </w:sdt>
                          <w:r>
                            <w:rPr>
                              <w:szCs w:val="24"/>
                              <w:lang w:eastAsia="lt-LT"/>
                            </w:rPr>
                            <w:t>. mokslo ir studijų institucijos lėšos, gautos iš ūkio subjektų, nevyriausybin</w:t>
                          </w:r>
                          <w:r>
                            <w:rPr>
                              <w:szCs w:val="24"/>
                              <w:lang w:eastAsia="lt-LT"/>
                            </w:rPr>
                            <w:t>ių organizacijų ir fizinių asmenų už užsakymus studijoms ir pagal paramos sutartis studijų veiklai vykdyti – institucijos per studijų metus gautų lėšų už ūkio subjektų, nevyriausybinių organizacijų užsakymus studijoms ir iš ūkio subjektų, nevyriausybinių o</w:t>
                          </w:r>
                          <w:r>
                            <w:rPr>
                              <w:szCs w:val="24"/>
                              <w:lang w:eastAsia="lt-LT"/>
                            </w:rPr>
                            <w:t>rganizacijų ir fizinių asmenų, gautų lėšų (turto) (skaičiuojama likutinė vertė) pagal Lietuvos Respublikos labdaros ir paramos įstatymą studijų veiklai paremti, jei parama nėra anonimiška, suma. Lėšos apskaičiuojamos pagal mokslo ir studijų institucijos pa</w:t>
                          </w:r>
                          <w:r>
                            <w:rPr>
                              <w:szCs w:val="24"/>
                              <w:lang w:eastAsia="lt-LT"/>
                            </w:rPr>
                            <w:t>teiktą informaciją apie sutartis ir lėšų pervedimą (turto perdavimą) (jo likutinę vertę) patvirtinančius finansinius dokumentus (dokumentų pateikimo forma teikiama Tvarkos aprašo 1 priede).“</w:t>
                          </w:r>
                        </w:p>
                      </w:sdtContent>
                    </w:sdt>
                  </w:sdtContent>
                </w:sdt>
              </w:sdtContent>
            </w:sdt>
            <w:sdt>
              <w:sdtPr>
                <w:alias w:val="1.4 pp."/>
                <w:tag w:val="part_ee141d845f154163b70540b84aea1f58"/>
                <w:id w:val="261499466"/>
                <w:lock w:val="sdtLocked"/>
              </w:sdtPr>
              <w:sdtEndPr/>
              <w:sdtContent>
                <w:p w14:paraId="68170982" w14:textId="71D1492E" w:rsidR="00721653" w:rsidRDefault="0091403A">
                  <w:pPr>
                    <w:tabs>
                      <w:tab w:val="left" w:pos="993"/>
                    </w:tabs>
                    <w:spacing w:line="360" w:lineRule="auto"/>
                    <w:ind w:firstLine="709"/>
                    <w:jc w:val="both"/>
                    <w:rPr>
                      <w:szCs w:val="24"/>
                      <w:lang w:eastAsia="lt-LT"/>
                    </w:rPr>
                  </w:pPr>
                  <w:sdt>
                    <w:sdtPr>
                      <w:alias w:val="Numeris"/>
                      <w:tag w:val="nr_ee141d845f154163b70540b84aea1f58"/>
                      <w:id w:val="1671601390"/>
                      <w:lock w:val="sdtLocked"/>
                    </w:sdtPr>
                    <w:sdtEndPr/>
                    <w:sdtContent>
                      <w:r>
                        <w:rPr>
                          <w:szCs w:val="24"/>
                          <w:lang w:eastAsia="lt-LT"/>
                        </w:rPr>
                        <w:t>1.4</w:t>
                      </w:r>
                    </w:sdtContent>
                  </w:sdt>
                  <w:r>
                    <w:rPr>
                      <w:szCs w:val="24"/>
                      <w:lang w:eastAsia="lt-LT"/>
                    </w:rPr>
                    <w:t>. Pakeičiu 7 punktą ir išdėstau jį taip:</w:t>
                  </w:r>
                </w:p>
                <w:sdt>
                  <w:sdtPr>
                    <w:alias w:val="citata"/>
                    <w:tag w:val="part_0030676c4d1b45b29818aad7a726393f"/>
                    <w:id w:val="-2024931511"/>
                    <w:lock w:val="sdtLocked"/>
                  </w:sdtPr>
                  <w:sdtEndPr/>
                  <w:sdtContent>
                    <w:sdt>
                      <w:sdtPr>
                        <w:alias w:val="7 p."/>
                        <w:tag w:val="part_ad2d0c494a7c49baae4d93eeb7e2e9cc"/>
                        <w:id w:val="2050180633"/>
                        <w:lock w:val="sdtLocked"/>
                      </w:sdtPr>
                      <w:sdtEndPr/>
                      <w:sdtContent>
                        <w:p w14:paraId="0BBAADB8" w14:textId="014E0FB2" w:rsidR="00721653" w:rsidRDefault="0091403A">
                          <w:pPr>
                            <w:tabs>
                              <w:tab w:val="left" w:pos="993"/>
                            </w:tabs>
                            <w:spacing w:line="360" w:lineRule="auto"/>
                            <w:ind w:firstLine="709"/>
                            <w:jc w:val="both"/>
                            <w:rPr>
                              <w:szCs w:val="24"/>
                              <w:lang w:eastAsia="lt-LT"/>
                            </w:rPr>
                          </w:pPr>
                          <w:r>
                            <w:rPr>
                              <w:szCs w:val="24"/>
                              <w:lang w:eastAsia="lt-LT"/>
                            </w:rPr>
                            <w:t>„</w:t>
                          </w:r>
                          <w:sdt>
                            <w:sdtPr>
                              <w:alias w:val="Numeris"/>
                              <w:tag w:val="nr_ad2d0c494a7c49baae4d93eeb7e2e9cc"/>
                              <w:id w:val="-1422558134"/>
                              <w:lock w:val="sdtLocked"/>
                            </w:sdtPr>
                            <w:sdtEndPr/>
                            <w:sdtContent>
                              <w:r>
                                <w:rPr>
                                  <w:szCs w:val="24"/>
                                  <w:lang w:eastAsia="lt-LT"/>
                                </w:rPr>
                                <w:t>7</w:t>
                              </w:r>
                            </w:sdtContent>
                          </w:sdt>
                          <w:r>
                            <w:rPr>
                              <w:szCs w:val="24"/>
                              <w:lang w:eastAsia="lt-LT"/>
                            </w:rPr>
                            <w:t>. Studijų</w:t>
                          </w:r>
                          <w:r>
                            <w:rPr>
                              <w:szCs w:val="24"/>
                              <w:lang w:eastAsia="lt-LT"/>
                            </w:rPr>
                            <w:t xml:space="preserve"> pasiekimų vertinimą atlieka SKVC ir, kartu su NŠA, LMT, VSF pristatęs vertinimo rezultatus mokslo ir studijų institucijoms, iki einamųjų metų spalio 25 dienos Lietuvos Respublikos švietimo, mokslo ir sporto ministerijai pateikia Tvarkos aprašo 5 punkte nu</w:t>
                          </w:r>
                          <w:r>
                            <w:rPr>
                              <w:szCs w:val="24"/>
                              <w:lang w:eastAsia="lt-LT"/>
                            </w:rPr>
                            <w:t>rodytų studijų pasiekimų kriterijų įverčius bei Tvarkos aprašo 10 punkte nurodyto įverčio reikšmes pagal mokslo ir studijų institucijas (grupuojant pagal jų grupes bei tipus) ir studijų grupes.“</w:t>
                          </w:r>
                        </w:p>
                      </w:sdtContent>
                    </w:sdt>
                  </w:sdtContent>
                </w:sdt>
              </w:sdtContent>
            </w:sdt>
            <w:sdt>
              <w:sdtPr>
                <w:alias w:val="1.5 pp."/>
                <w:tag w:val="part_c04e0399aec24afbb09aa9135c1fe458"/>
                <w:id w:val="1603525750"/>
                <w:lock w:val="sdtLocked"/>
              </w:sdtPr>
              <w:sdtEndPr/>
              <w:sdtContent>
                <w:p w14:paraId="4C71F619" w14:textId="390FC059" w:rsidR="00721653" w:rsidRDefault="0091403A">
                  <w:pPr>
                    <w:tabs>
                      <w:tab w:val="left" w:pos="993"/>
                    </w:tabs>
                    <w:spacing w:line="360" w:lineRule="auto"/>
                    <w:ind w:firstLine="709"/>
                    <w:jc w:val="both"/>
                    <w:rPr>
                      <w:szCs w:val="24"/>
                      <w:lang w:eastAsia="lt-LT"/>
                    </w:rPr>
                  </w:pPr>
                  <w:sdt>
                    <w:sdtPr>
                      <w:alias w:val="Numeris"/>
                      <w:tag w:val="nr_c04e0399aec24afbb09aa9135c1fe458"/>
                      <w:id w:val="-1495180718"/>
                      <w:lock w:val="sdtLocked"/>
                    </w:sdtPr>
                    <w:sdtEndPr/>
                    <w:sdtContent>
                      <w:r>
                        <w:rPr>
                          <w:szCs w:val="24"/>
                          <w:lang w:eastAsia="lt-LT"/>
                        </w:rPr>
                        <w:t>1.5</w:t>
                      </w:r>
                    </w:sdtContent>
                  </w:sdt>
                  <w:r>
                    <w:rPr>
                      <w:szCs w:val="24"/>
                      <w:lang w:eastAsia="lt-LT"/>
                    </w:rPr>
                    <w:t>. Pripažįstu netekusiu galios 11 punktą.</w:t>
                  </w:r>
                </w:p>
              </w:sdtContent>
            </w:sdt>
            <w:sdt>
              <w:sdtPr>
                <w:alias w:val="1.6 pp."/>
                <w:tag w:val="part_d92ba81ad3054673a9b5a57c85a25f5e"/>
                <w:id w:val="568385289"/>
                <w:lock w:val="sdtLocked"/>
              </w:sdtPr>
              <w:sdtEndPr/>
              <w:sdtContent>
                <w:p w14:paraId="541C66A1" w14:textId="04647EB4" w:rsidR="00721653" w:rsidRDefault="0091403A">
                  <w:pPr>
                    <w:tabs>
                      <w:tab w:val="left" w:pos="993"/>
                    </w:tabs>
                    <w:spacing w:line="360" w:lineRule="auto"/>
                    <w:ind w:firstLine="709"/>
                    <w:jc w:val="both"/>
                    <w:rPr>
                      <w:szCs w:val="24"/>
                      <w:lang w:eastAsia="lt-LT"/>
                    </w:rPr>
                  </w:pPr>
                  <w:sdt>
                    <w:sdtPr>
                      <w:alias w:val="Numeris"/>
                      <w:tag w:val="nr_d92ba81ad3054673a9b5a57c85a25f5e"/>
                      <w:id w:val="-15088056"/>
                      <w:lock w:val="sdtLocked"/>
                    </w:sdtPr>
                    <w:sdtEndPr/>
                    <w:sdtContent>
                      <w:r>
                        <w:rPr>
                          <w:szCs w:val="24"/>
                          <w:lang w:eastAsia="lt-LT"/>
                        </w:rPr>
                        <w:t>1.6</w:t>
                      </w:r>
                    </w:sdtContent>
                  </w:sdt>
                  <w:r>
                    <w:rPr>
                      <w:szCs w:val="24"/>
                      <w:lang w:eastAsia="lt-LT"/>
                    </w:rPr>
                    <w:t xml:space="preserve">. </w:t>
                  </w:r>
                  <w:r>
                    <w:rPr>
                      <w:szCs w:val="24"/>
                      <w:lang w:eastAsia="lt-LT"/>
                    </w:rPr>
                    <w:t>Pakeičiu 13 punktą ir išdėstau jį taip:</w:t>
                  </w:r>
                </w:p>
                <w:sdt>
                  <w:sdtPr>
                    <w:alias w:val="citata"/>
                    <w:tag w:val="part_88e5be8da74a4111b5a046ff4800d292"/>
                    <w:id w:val="1985356331"/>
                    <w:lock w:val="sdtLocked"/>
                  </w:sdtPr>
                  <w:sdtEndPr/>
                  <w:sdtContent>
                    <w:sdt>
                      <w:sdtPr>
                        <w:alias w:val="13 p."/>
                        <w:tag w:val="part_19b18eafa14240c9b20cdc5602fe27ca"/>
                        <w:id w:val="1714534528"/>
                        <w:lock w:val="sdtLocked"/>
                      </w:sdtPr>
                      <w:sdtEndPr/>
                      <w:sdtContent>
                        <w:p w14:paraId="104B4451" w14:textId="57176C94" w:rsidR="00721653" w:rsidRDefault="0091403A">
                          <w:pPr>
                            <w:tabs>
                              <w:tab w:val="left" w:pos="993"/>
                            </w:tabs>
                            <w:spacing w:line="360" w:lineRule="auto"/>
                            <w:ind w:firstLine="709"/>
                            <w:jc w:val="both"/>
                            <w:rPr>
                              <w:szCs w:val="24"/>
                              <w:lang w:eastAsia="lt-LT"/>
                            </w:rPr>
                          </w:pPr>
                          <w:r>
                            <w:rPr>
                              <w:szCs w:val="24"/>
                              <w:lang w:eastAsia="lt-LT"/>
                            </w:rPr>
                            <w:t>„</w:t>
                          </w:r>
                          <w:sdt>
                            <w:sdtPr>
                              <w:alias w:val="Numeris"/>
                              <w:tag w:val="nr_19b18eafa14240c9b20cdc5602fe27ca"/>
                              <w:id w:val="425849758"/>
                              <w:lock w:val="sdtLocked"/>
                            </w:sdtPr>
                            <w:sdtEnd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w:t>
                          </w:r>
                          <w:r>
                            <w:rPr>
                              <w:szCs w:val="24"/>
                              <w:lang w:eastAsia="lt-LT"/>
                            </w:rPr>
                            <w:t>čiams ir atsižvelgiant į atitinkamiems kriterijams nustatytus procentinius svorius, nurodytus Tvarkos aprašo 2 priede, bei tai, ar mokslo ir studijų institucijos atitinka Tvarkos aprašo 10 punkte nurodytą reikalavimą.“</w:t>
                          </w:r>
                        </w:p>
                      </w:sdtContent>
                    </w:sdt>
                  </w:sdtContent>
                </w:sdt>
              </w:sdtContent>
            </w:sdt>
            <w:sdt>
              <w:sdtPr>
                <w:alias w:val="1.7 pp."/>
                <w:tag w:val="part_7b9478a5680b418f8727c98d6bdb4add"/>
                <w:id w:val="1898784139"/>
                <w:lock w:val="sdtLocked"/>
              </w:sdtPr>
              <w:sdtEndPr/>
              <w:sdtContent>
                <w:p w14:paraId="28C1870B" w14:textId="5C90C277" w:rsidR="00721653" w:rsidRDefault="0091403A">
                  <w:pPr>
                    <w:tabs>
                      <w:tab w:val="left" w:pos="993"/>
                    </w:tabs>
                    <w:spacing w:line="360" w:lineRule="auto"/>
                    <w:ind w:firstLine="709"/>
                    <w:jc w:val="both"/>
                    <w:rPr>
                      <w:szCs w:val="24"/>
                      <w:lang w:eastAsia="lt-LT"/>
                    </w:rPr>
                  </w:pPr>
                  <w:sdt>
                    <w:sdtPr>
                      <w:alias w:val="Numeris"/>
                      <w:tag w:val="nr_7b9478a5680b418f8727c98d6bdb4add"/>
                      <w:id w:val="-801003978"/>
                      <w:lock w:val="sdtLocked"/>
                    </w:sdtPr>
                    <w:sdtEndPr/>
                    <w:sdtContent>
                      <w:r>
                        <w:rPr>
                          <w:szCs w:val="24"/>
                          <w:lang w:eastAsia="lt-LT"/>
                        </w:rPr>
                        <w:t>1.7</w:t>
                      </w:r>
                    </w:sdtContent>
                  </w:sdt>
                  <w:r>
                    <w:rPr>
                      <w:szCs w:val="24"/>
                      <w:lang w:eastAsia="lt-LT"/>
                    </w:rPr>
                    <w:t>. Papildau 17 punktu ir iš</w:t>
                  </w:r>
                  <w:r>
                    <w:rPr>
                      <w:szCs w:val="24"/>
                      <w:lang w:eastAsia="lt-LT"/>
                    </w:rPr>
                    <w:t>dėstau jį taip:</w:t>
                  </w:r>
                </w:p>
                <w:sdt>
                  <w:sdtPr>
                    <w:alias w:val="citata"/>
                    <w:tag w:val="part_4c93ab7f1a1d4b0d808001b9d9bf691d"/>
                    <w:id w:val="-1813942957"/>
                    <w:lock w:val="sdtLocked"/>
                  </w:sdtPr>
                  <w:sdtEndPr/>
                  <w:sdtContent>
                    <w:sdt>
                      <w:sdtPr>
                        <w:alias w:val="17 p."/>
                        <w:tag w:val="part_a6533fce148d431ea363cb906d9dd8e9"/>
                        <w:id w:val="1134989331"/>
                        <w:lock w:val="sdtLocked"/>
                      </w:sdtPr>
                      <w:sdtEndPr/>
                      <w:sdtContent>
                        <w:p w14:paraId="5A48954F" w14:textId="33A717BB" w:rsidR="00721653" w:rsidRDefault="0091403A">
                          <w:pPr>
                            <w:tabs>
                              <w:tab w:val="left" w:pos="993"/>
                            </w:tabs>
                            <w:spacing w:line="360" w:lineRule="auto"/>
                            <w:ind w:firstLine="709"/>
                            <w:jc w:val="both"/>
                            <w:rPr>
                              <w:szCs w:val="24"/>
                              <w:lang w:eastAsia="lt-LT"/>
                            </w:rPr>
                          </w:pPr>
                          <w:r>
                            <w:rPr>
                              <w:szCs w:val="24"/>
                              <w:lang w:eastAsia="lt-LT"/>
                            </w:rPr>
                            <w:t>„</w:t>
                          </w:r>
                          <w:sdt>
                            <w:sdtPr>
                              <w:alias w:val="Numeris"/>
                              <w:tag w:val="nr_a6533fce148d431ea363cb906d9dd8e9"/>
                              <w:id w:val="-906384048"/>
                              <w:lock w:val="sdtLocked"/>
                            </w:sdtPr>
                            <w:sdtEndPr/>
                            <w:sdtContent>
                              <w:r>
                                <w:rPr>
                                  <w:szCs w:val="24"/>
                                  <w:lang w:eastAsia="lt-LT"/>
                                </w:rPr>
                                <w:t>17</w:t>
                              </w:r>
                            </w:sdtContent>
                          </w:sdt>
                          <w:r>
                            <w:rPr>
                              <w:szCs w:val="24"/>
                              <w:lang w:eastAsia="lt-LT"/>
                            </w:rPr>
                            <w:t>. Jeigu mokslo ir studijų institucijos reorganizuojamos prijungimo būdu N-1/N per mokslo metus, tai vertinant po reorganizacijos tęsiančios veiklą mokslo ir studijų institucijos studijų pasiekimų kriterijaus N-1/N mokslo metų duomuo sk</w:t>
                          </w:r>
                          <w:r>
                            <w:rPr>
                              <w:szCs w:val="24"/>
                              <w:lang w:eastAsia="lt-LT"/>
                            </w:rPr>
                            <w:t>aičiuojamas prie jo pridedant prie po reorganizacijos tęsiančios veiklą mokslo ir studijų institucijos prijungtų mokslo ir studijų institucijų atitinkamų laikotarpių duomenis.“</w:t>
                          </w:r>
                        </w:p>
                      </w:sdtContent>
                    </w:sdt>
                  </w:sdtContent>
                </w:sdt>
              </w:sdtContent>
            </w:sdt>
            <w:sdt>
              <w:sdtPr>
                <w:alias w:val="1.8 pp."/>
                <w:tag w:val="part_e4b56403450a4304a708a5dad19a48bf"/>
                <w:id w:val="-1543820254"/>
                <w:lock w:val="sdtLocked"/>
              </w:sdtPr>
              <w:sdtEndPr/>
              <w:sdtContent>
                <w:p w14:paraId="08C6C984" w14:textId="38813090" w:rsidR="00721653" w:rsidRDefault="0091403A">
                  <w:pPr>
                    <w:tabs>
                      <w:tab w:val="left" w:pos="993"/>
                    </w:tabs>
                    <w:spacing w:line="360" w:lineRule="auto"/>
                    <w:ind w:firstLine="709"/>
                    <w:jc w:val="both"/>
                    <w:rPr>
                      <w:szCs w:val="24"/>
                      <w:lang w:eastAsia="lt-LT"/>
                    </w:rPr>
                  </w:pPr>
                  <w:sdt>
                    <w:sdtPr>
                      <w:alias w:val="Numeris"/>
                      <w:tag w:val="nr_e4b56403450a4304a708a5dad19a48bf"/>
                      <w:id w:val="-1493094210"/>
                      <w:lock w:val="sdtLocked"/>
                    </w:sdtPr>
                    <w:sdtEndPr/>
                    <w:sdtContent>
                      <w:r>
                        <w:rPr>
                          <w:color w:val="000000"/>
                          <w:szCs w:val="24"/>
                        </w:rPr>
                        <w:t>1.8</w:t>
                      </w:r>
                    </w:sdtContent>
                  </w:sdt>
                  <w:r>
                    <w:rPr>
                      <w:color w:val="000000"/>
                      <w:szCs w:val="24"/>
                    </w:rPr>
                    <w:t xml:space="preserve">. </w:t>
                  </w:r>
                  <w:r>
                    <w:rPr>
                      <w:szCs w:val="24"/>
                      <w:lang w:eastAsia="lt-LT"/>
                    </w:rPr>
                    <w:t>Papildau 18 punktu ir išdėstau jį taip:</w:t>
                  </w:r>
                </w:p>
                <w:sdt>
                  <w:sdtPr>
                    <w:alias w:val="citata"/>
                    <w:tag w:val="part_0c65a6b73e724d9c9ae20b1e17d11ef7"/>
                    <w:id w:val="-716508243"/>
                    <w:lock w:val="sdtLocked"/>
                  </w:sdtPr>
                  <w:sdtEndPr/>
                  <w:sdtContent>
                    <w:sdt>
                      <w:sdtPr>
                        <w:alias w:val="18 p."/>
                        <w:tag w:val="part_9556d52f61b348a78ed2988e3b7f1525"/>
                        <w:id w:val="769210309"/>
                        <w:lock w:val="sdtLocked"/>
                      </w:sdtPr>
                      <w:sdtEndPr/>
                      <w:sdtContent>
                        <w:p w14:paraId="655D5B53" w14:textId="413FD9AE" w:rsidR="00721653" w:rsidRDefault="0091403A">
                          <w:pPr>
                            <w:tabs>
                              <w:tab w:val="left" w:pos="993"/>
                            </w:tabs>
                            <w:spacing w:line="360" w:lineRule="auto"/>
                            <w:ind w:firstLine="709"/>
                            <w:jc w:val="both"/>
                            <w:rPr>
                              <w:szCs w:val="24"/>
                              <w:lang w:eastAsia="lt-LT"/>
                            </w:rPr>
                          </w:pPr>
                          <w:r>
                            <w:rPr>
                              <w:szCs w:val="24"/>
                              <w:lang w:eastAsia="lt-LT"/>
                            </w:rPr>
                            <w:t>„</w:t>
                          </w:r>
                          <w:sdt>
                            <w:sdtPr>
                              <w:alias w:val="Numeris"/>
                              <w:tag w:val="nr_9556d52f61b348a78ed2988e3b7f1525"/>
                              <w:id w:val="753017837"/>
                              <w:lock w:val="sdtLocked"/>
                            </w:sdtPr>
                            <w:sdtEndPr/>
                            <w:sdtContent>
                              <w:r>
                                <w:rPr>
                                  <w:szCs w:val="24"/>
                                  <w:lang w:eastAsia="lt-LT"/>
                                </w:rPr>
                                <w:t>18</w:t>
                              </w:r>
                            </w:sdtContent>
                          </w:sdt>
                          <w:r>
                            <w:rPr>
                              <w:szCs w:val="24"/>
                              <w:lang w:eastAsia="lt-LT"/>
                            </w:rPr>
                            <w:t>. Jeigu mokslo ir stu</w:t>
                          </w:r>
                          <w:r>
                            <w:rPr>
                              <w:szCs w:val="24"/>
                              <w:lang w:eastAsia="lt-LT"/>
                            </w:rPr>
                            <w:t xml:space="preserve">dijų institucija reorganizuota: </w:t>
                          </w:r>
                        </w:p>
                        <w:sdt>
                          <w:sdtPr>
                            <w:alias w:val="18.1 pp."/>
                            <w:tag w:val="part_fa3cdb0fc9684062b18ad93c20a60069"/>
                            <w:id w:val="595905407"/>
                            <w:lock w:val="sdtLocked"/>
                          </w:sdtPr>
                          <w:sdtEndPr/>
                          <w:sdtContent>
                            <w:p w14:paraId="5BDC7280" w14:textId="455AE624" w:rsidR="00721653" w:rsidRDefault="0091403A">
                              <w:pPr>
                                <w:tabs>
                                  <w:tab w:val="left" w:pos="993"/>
                                </w:tabs>
                                <w:spacing w:line="360" w:lineRule="auto"/>
                                <w:ind w:firstLine="709"/>
                                <w:jc w:val="both"/>
                                <w:rPr>
                                  <w:szCs w:val="24"/>
                                  <w:lang w:eastAsia="lt-LT"/>
                                </w:rPr>
                              </w:pPr>
                              <w:sdt>
                                <w:sdtPr>
                                  <w:alias w:val="Numeris"/>
                                  <w:tag w:val="nr_fa3cdb0fc9684062b18ad93c20a60069"/>
                                  <w:id w:val="-1666775961"/>
                                  <w:lock w:val="sdtLocked"/>
                                </w:sdtPr>
                                <w:sdtEndPr/>
                                <w:sdtContent>
                                  <w:r>
                                    <w:rPr>
                                      <w:szCs w:val="24"/>
                                      <w:lang w:eastAsia="lt-LT"/>
                                    </w:rPr>
                                    <w:t>18.1</w:t>
                                  </w:r>
                                </w:sdtContent>
                              </w:sdt>
                              <w:r>
                                <w:rPr>
                                  <w:szCs w:val="24"/>
                                  <w:lang w:eastAsia="lt-LT"/>
                                </w:rPr>
                                <w:t>. iki N metų rugpjūčio 31 d., tai studijų pasiekimų skatinimo lėšos paskaičiuotos už            N-1/N mokslo metus pridedamos prie po reorganizacijos tęsiančiai veiklą mokslo ir studijų institucijos studijų veiklai sk</w:t>
                              </w:r>
                              <w:r>
                                <w:rPr>
                                  <w:szCs w:val="24"/>
                                  <w:lang w:eastAsia="lt-LT"/>
                                </w:rPr>
                                <w:t>atinti skiriamų lėšų;</w:t>
                              </w:r>
                            </w:p>
                          </w:sdtContent>
                        </w:sdt>
                        <w:sdt>
                          <w:sdtPr>
                            <w:alias w:val="18.2 pp."/>
                            <w:tag w:val="part_c977d6b124184617984390a7f57ba6e8"/>
                            <w:id w:val="475812326"/>
                            <w:lock w:val="sdtLocked"/>
                          </w:sdtPr>
                          <w:sdtEndPr/>
                          <w:sdtContent>
                            <w:p w14:paraId="4D2D74E4" w14:textId="653684C9" w:rsidR="00721653" w:rsidRDefault="0091403A">
                              <w:pPr>
                                <w:tabs>
                                  <w:tab w:val="left" w:pos="993"/>
                                </w:tabs>
                                <w:spacing w:line="360" w:lineRule="auto"/>
                                <w:ind w:firstLine="709"/>
                                <w:jc w:val="both"/>
                                <w:rPr>
                                  <w:szCs w:val="24"/>
                                  <w:lang w:eastAsia="lt-LT"/>
                                </w:rPr>
                              </w:pPr>
                              <w:sdt>
                                <w:sdtPr>
                                  <w:alias w:val="Numeris"/>
                                  <w:tag w:val="nr_c977d6b124184617984390a7f57ba6e8"/>
                                  <w:id w:val="689952491"/>
                                  <w:lock w:val="sdtLocked"/>
                                </w:sdtPr>
                                <w:sdtEndPr/>
                                <w:sdtContent>
                                  <w:r>
                                    <w:rPr>
                                      <w:szCs w:val="24"/>
                                      <w:lang w:eastAsia="lt-LT"/>
                                    </w:rPr>
                                    <w:t>18.2</w:t>
                                  </w:r>
                                </w:sdtContent>
                              </w:sdt>
                              <w:r>
                                <w:rPr>
                                  <w:szCs w:val="24"/>
                                  <w:lang w:eastAsia="lt-LT"/>
                                </w:rPr>
                                <w:t>. nuo N metų rugpjūčio 31 d. iki gruodžio 31 d., tai:</w:t>
                              </w:r>
                            </w:p>
                            <w:sdt>
                              <w:sdtPr>
                                <w:alias w:val="18.2.1 pp."/>
                                <w:tag w:val="part_87202d5951814d0fbdf1595ed6149a8b"/>
                                <w:id w:val="-1717349342"/>
                                <w:lock w:val="sdtLocked"/>
                              </w:sdtPr>
                              <w:sdtEndPr/>
                              <w:sdtContent>
                                <w:p w14:paraId="63EA218C" w14:textId="25DFB857" w:rsidR="00721653" w:rsidRDefault="0091403A">
                                  <w:pPr>
                                    <w:tabs>
                                      <w:tab w:val="left" w:pos="993"/>
                                    </w:tabs>
                                    <w:spacing w:line="360" w:lineRule="auto"/>
                                    <w:ind w:firstLine="709"/>
                                    <w:jc w:val="both"/>
                                    <w:rPr>
                                      <w:szCs w:val="24"/>
                                      <w:lang w:eastAsia="lt-LT"/>
                                    </w:rPr>
                                  </w:pPr>
                                  <w:sdt>
                                    <w:sdtPr>
                                      <w:alias w:val="Numeris"/>
                                      <w:tag w:val="nr_87202d5951814d0fbdf1595ed6149a8b"/>
                                      <w:id w:val="1295408187"/>
                                      <w:lock w:val="sdtLocked"/>
                                    </w:sdtPr>
                                    <w:sdtEndPr/>
                                    <w:sdtContent>
                                      <w:r>
                                        <w:rPr>
                                          <w:szCs w:val="24"/>
                                          <w:lang w:eastAsia="lt-LT"/>
                                        </w:rPr>
                                        <w:t>18.2.1</w:t>
                                      </w:r>
                                    </w:sdtContent>
                                  </w:sdt>
                                  <w:r>
                                    <w:rPr>
                                      <w:szCs w:val="24"/>
                                      <w:lang w:eastAsia="lt-LT"/>
                                    </w:rPr>
                                    <w:t>. reorganizuotų mokslo ir studijų institucijų studijų skatinimo lėšos už N-1/N mokslo metus susumuojamos ir pridedamos prie po reorganizacijos tęsiančios veiklą mok</w:t>
                                  </w:r>
                                  <w:r>
                                    <w:rPr>
                                      <w:szCs w:val="24"/>
                                      <w:lang w:eastAsia="lt-LT"/>
                                    </w:rPr>
                                    <w:t>slo ir studijų institucijos studijų veiklai skatinti skiriamų lėšų;</w:t>
                                  </w:r>
                                </w:p>
                              </w:sdtContent>
                            </w:sdt>
                            <w:sdt>
                              <w:sdtPr>
                                <w:alias w:val="18.2.2 pp."/>
                                <w:tag w:val="part_bcfd1473aaf3480a8988906f7713cdfb"/>
                                <w:id w:val="791787339"/>
                                <w:lock w:val="sdtLocked"/>
                              </w:sdtPr>
                              <w:sdtEndPr/>
                              <w:sdtContent>
                                <w:p w14:paraId="2815E615" w14:textId="2C46408B" w:rsidR="00721653" w:rsidRDefault="0091403A">
                                  <w:pPr>
                                    <w:tabs>
                                      <w:tab w:val="left" w:pos="993"/>
                                    </w:tabs>
                                    <w:spacing w:line="360" w:lineRule="auto"/>
                                    <w:ind w:firstLine="709"/>
                                    <w:jc w:val="both"/>
                                    <w:rPr>
                                      <w:szCs w:val="24"/>
                                      <w:lang w:eastAsia="lt-LT"/>
                                    </w:rPr>
                                  </w:pPr>
                                  <w:sdt>
                                    <w:sdtPr>
                                      <w:alias w:val="Numeris"/>
                                      <w:tag w:val="nr_bcfd1473aaf3480a8988906f7713cdfb"/>
                                      <w:id w:val="-124012978"/>
                                      <w:lock w:val="sdtLocked"/>
                                    </w:sdtPr>
                                    <w:sdtEndPr/>
                                    <w:sdtContent>
                                      <w:r>
                                        <w:rPr>
                                          <w:szCs w:val="24"/>
                                          <w:lang w:eastAsia="lt-LT"/>
                                        </w:rPr>
                                        <w:t>18.2.2</w:t>
                                      </w:r>
                                    </w:sdtContent>
                                  </w:sdt>
                                  <w:r>
                                    <w:rPr>
                                      <w:szCs w:val="24"/>
                                      <w:lang w:eastAsia="lt-LT"/>
                                    </w:rPr>
                                    <w:t>. po reorganizacijos tęsiančios veiklą mokslo ir studijų institucijos skatinimo lėšos už N/N+1 mokslo metus skaičiuojamos šios Tvarkos aprašo 17 punkte nustatyta tvarka.“</w:t>
                                  </w:r>
                                </w:p>
                              </w:sdtContent>
                            </w:sdt>
                          </w:sdtContent>
                        </w:sdt>
                      </w:sdtContent>
                    </w:sdt>
                  </w:sdtContent>
                </w:sdt>
              </w:sdtContent>
            </w:sdt>
            <w:sdt>
              <w:sdtPr>
                <w:alias w:val="1.9 pp."/>
                <w:tag w:val="part_a5788f3fb55a438691dc729c1696dd15"/>
                <w:id w:val="250931063"/>
                <w:lock w:val="sdtLocked"/>
              </w:sdtPr>
              <w:sdtEndPr/>
              <w:sdtContent>
                <w:p w14:paraId="0A273D4A" w14:textId="546E6D3A" w:rsidR="00721653" w:rsidRDefault="0091403A">
                  <w:pPr>
                    <w:tabs>
                      <w:tab w:val="left" w:pos="993"/>
                    </w:tabs>
                    <w:spacing w:line="360" w:lineRule="auto"/>
                    <w:ind w:firstLine="709"/>
                    <w:jc w:val="both"/>
                    <w:rPr>
                      <w:color w:val="000000"/>
                    </w:rPr>
                  </w:pPr>
                  <w:sdt>
                    <w:sdtPr>
                      <w:alias w:val="Numeris"/>
                      <w:tag w:val="nr_a5788f3fb55a438691dc729c1696dd15"/>
                      <w:id w:val="1453137607"/>
                      <w:lock w:val="sdtLocked"/>
                    </w:sdtPr>
                    <w:sdtEndPr/>
                    <w:sdtContent>
                      <w:r>
                        <w:rPr>
                          <w:color w:val="000000"/>
                          <w:szCs w:val="24"/>
                        </w:rPr>
                        <w:t>1.9</w:t>
                      </w:r>
                    </w:sdtContent>
                  </w:sdt>
                  <w:r>
                    <w:rPr>
                      <w:color w:val="000000"/>
                      <w:szCs w:val="24"/>
                    </w:rPr>
                    <w:t xml:space="preserve">. Pakeičiu 1 priedą ir jį išdėstau </w:t>
                  </w:r>
                  <w:r>
                    <w:rPr>
                      <w:color w:val="000000"/>
                    </w:rPr>
                    <w:t>nauja redakcija (pridedama).</w:t>
                  </w:r>
                </w:p>
              </w:sdtContent>
            </w:sdt>
            <w:sdt>
              <w:sdtPr>
                <w:alias w:val="1.10 pp."/>
                <w:tag w:val="part_dc646dc16e39410298ec533e5675f70b"/>
                <w:id w:val="-1224675233"/>
                <w:lock w:val="sdtLocked"/>
              </w:sdtPr>
              <w:sdtEndPr/>
              <w:sdtContent>
                <w:p w14:paraId="49B32C0F" w14:textId="2B61354B" w:rsidR="00721653" w:rsidRDefault="0091403A">
                  <w:pPr>
                    <w:tabs>
                      <w:tab w:val="left" w:pos="993"/>
                    </w:tabs>
                    <w:spacing w:line="360" w:lineRule="auto"/>
                    <w:ind w:firstLine="709"/>
                    <w:jc w:val="both"/>
                    <w:rPr>
                      <w:szCs w:val="24"/>
                    </w:rPr>
                  </w:pPr>
                  <w:sdt>
                    <w:sdtPr>
                      <w:alias w:val="Numeris"/>
                      <w:tag w:val="nr_dc646dc16e39410298ec533e5675f70b"/>
                      <w:id w:val="688732034"/>
                      <w:lock w:val="sdtLocked"/>
                    </w:sdtPr>
                    <w:sdtEndPr/>
                    <w:sdtContent>
                      <w:r>
                        <w:rPr>
                          <w:szCs w:val="24"/>
                        </w:rPr>
                        <w:t>1.10</w:t>
                      </w:r>
                    </w:sdtContent>
                  </w:sdt>
                  <w:r>
                    <w:rPr>
                      <w:szCs w:val="24"/>
                    </w:rPr>
                    <w:t>. Pakeičiu 3 priedą ir jį išdėstau nauja redakcija (pridedama).</w:t>
                  </w:r>
                </w:p>
              </w:sdtContent>
            </w:sdt>
          </w:sdtContent>
        </w:sdt>
        <w:sdt>
          <w:sdtPr>
            <w:alias w:val="2 p."/>
            <w:tag w:val="part_9f4b86627b2748f6af85bd539de3ea67"/>
            <w:id w:val="592894383"/>
            <w:lock w:val="sdtLocked"/>
          </w:sdtPr>
          <w:sdtEndPr/>
          <w:sdtContent>
            <w:p w14:paraId="6543CB76" w14:textId="1554A632" w:rsidR="00721653" w:rsidRDefault="0091403A">
              <w:pPr>
                <w:tabs>
                  <w:tab w:val="left" w:pos="993"/>
                </w:tabs>
                <w:spacing w:line="360" w:lineRule="auto"/>
                <w:ind w:firstLine="709"/>
                <w:jc w:val="both"/>
                <w:rPr>
                  <w:szCs w:val="24"/>
                </w:rPr>
              </w:pPr>
              <w:sdt>
                <w:sdtPr>
                  <w:alias w:val="Numeris"/>
                  <w:tag w:val="nr_9f4b86627b2748f6af85bd539de3ea67"/>
                  <w:id w:val="-80610830"/>
                  <w:lock w:val="sdtLocked"/>
                </w:sdtPr>
                <w:sdtEndPr/>
                <w:sdtContent>
                  <w:r>
                    <w:rPr>
                      <w:szCs w:val="24"/>
                    </w:rPr>
                    <w:t>2</w:t>
                  </w:r>
                </w:sdtContent>
              </w:sdt>
              <w:r>
                <w:rPr>
                  <w:szCs w:val="24"/>
                </w:rPr>
                <w:t>. N u s t a t a u, kad šis įsakymas, išskyrus 1.7, 1.8 papunkčius, įsigalioja 2024 m. lapkričio 4 d.</w:t>
              </w:r>
            </w:p>
            <w:p w14:paraId="47E4907F" w14:textId="77777777" w:rsidR="00721653" w:rsidRDefault="00721653">
              <w:pPr>
                <w:tabs>
                  <w:tab w:val="left" w:pos="7371"/>
                </w:tabs>
                <w:overflowPunct w:val="0"/>
                <w:textAlignment w:val="baseline"/>
              </w:pPr>
            </w:p>
            <w:p w14:paraId="7C1CE838" w14:textId="77777777" w:rsidR="00721653" w:rsidRDefault="0091403A">
              <w:pPr>
                <w:tabs>
                  <w:tab w:val="left" w:pos="7371"/>
                </w:tabs>
                <w:overflowPunct w:val="0"/>
                <w:textAlignment w:val="baseline"/>
              </w:pPr>
            </w:p>
          </w:sdtContent>
        </w:sdt>
        <w:sdt>
          <w:sdtPr>
            <w:alias w:val="signatura"/>
            <w:tag w:val="part_96543bc45cf4429aa1f8b09814e97bfc"/>
            <w:id w:val="-1724437866"/>
            <w:lock w:val="sdtLocked"/>
          </w:sdtPr>
          <w:sdtEndPr/>
          <w:sdtContent>
            <w:p w14:paraId="7B9A52F5" w14:textId="5A6ADAC7" w:rsidR="00721653" w:rsidRPr="0091403A" w:rsidRDefault="0091403A" w:rsidP="0091403A">
              <w:pPr>
                <w:tabs>
                  <w:tab w:val="left" w:pos="6237"/>
                </w:tabs>
                <w:overflowPunct w:val="0"/>
                <w:jc w:val="both"/>
                <w:textAlignment w:val="baseline"/>
              </w:pPr>
              <w:r>
                <w:t>Laikinai einanti švietimo, mokslo ir sporto ministro pareigas</w:t>
              </w:r>
              <w:r>
                <w:tab/>
              </w:r>
              <w:r>
                <w:rPr>
                  <w:szCs w:val="24"/>
                </w:rPr>
                <w:t>Radvilė Morkūnaitė-Mikulėnienė</w:t>
              </w:r>
            </w:p>
            <w:p w14:paraId="6C4BEF09" w14:textId="1D7CBA98" w:rsidR="00721653" w:rsidRDefault="0091403A">
              <w:pPr>
                <w:tabs>
                  <w:tab w:val="left" w:pos="7371"/>
                </w:tabs>
                <w:overflowPunct w:val="0"/>
                <w:textAlignment w:val="baseline"/>
                <w:rPr>
                  <w:sz w:val="22"/>
                  <w:szCs w:val="22"/>
                  <w:lang w:eastAsia="lt-LT"/>
                </w:rPr>
              </w:pPr>
            </w:p>
          </w:sdtContent>
        </w:sdt>
      </w:sdtContent>
    </w:sdt>
    <w:sdt>
      <w:sdtPr>
        <w:alias w:val="1 pr."/>
        <w:tag w:val="part_c8c1c514942d408781505d9b024cbef9"/>
        <w:id w:val="-1343774382"/>
        <w:lock w:val="sdtLocked"/>
      </w:sdtPr>
      <w:sdtEndPr/>
      <w:sdtContent>
        <w:p w14:paraId="0E0145EE" w14:textId="77777777" w:rsidR="0091403A" w:rsidRDefault="0091403A">
          <w:pPr>
            <w:ind w:left="5040"/>
            <w:sectPr w:rsidR="0091403A">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hapStyle="1"/>
              <w:cols w:space="1296"/>
              <w:titlePg/>
              <w:docGrid w:linePitch="326"/>
            </w:sectPr>
          </w:pPr>
        </w:p>
        <w:p w14:paraId="5E157B01" w14:textId="0E848C26" w:rsidR="00721653" w:rsidRDefault="0091403A">
          <w:pPr>
            <w:ind w:left="5040"/>
            <w:rPr>
              <w:szCs w:val="24"/>
              <w:lang w:eastAsia="lt-LT"/>
            </w:rPr>
          </w:pPr>
          <w:r>
            <w:rPr>
              <w:szCs w:val="24"/>
              <w:lang w:eastAsia="lt-LT"/>
            </w:rPr>
            <w:t>Mokslo ir studijų institucijų studijų veiklos pasiekimų vertinimo, valstybės biudžeto skatinamojo finansavimo už studijų veiklos pasiekimus lėšų paskirstymo mokslo ir studijų institucijoms, duomenų, kurių reikia siekiant atlikti studijų veiklos pasiekimų v</w:t>
          </w:r>
          <w:r>
            <w:rPr>
              <w:szCs w:val="24"/>
              <w:lang w:eastAsia="lt-LT"/>
            </w:rPr>
            <w:t xml:space="preserve">ertinimus, teikimo ir mokslo ir studijų institucijų studijų veiklos pasiekimų vertinimo kriterijų svorio koeficientų nustatymo tvarkos aprašo </w:t>
          </w:r>
        </w:p>
        <w:p w14:paraId="791CBCFC" w14:textId="77777777" w:rsidR="00721653" w:rsidRDefault="0091403A">
          <w:pPr>
            <w:tabs>
              <w:tab w:val="center" w:pos="4153"/>
              <w:tab w:val="left" w:pos="6237"/>
              <w:tab w:val="right" w:pos="8306"/>
            </w:tabs>
            <w:ind w:left="4320" w:firstLine="720"/>
            <w:rPr>
              <w:szCs w:val="24"/>
              <w:lang w:eastAsia="lt-LT"/>
            </w:rPr>
          </w:pPr>
          <w:sdt>
            <w:sdtPr>
              <w:alias w:val="Numeris"/>
              <w:tag w:val="nr_c8c1c514942d408781505d9b024cbef9"/>
              <w:id w:val="1812366445"/>
              <w:lock w:val="sdtLocked"/>
            </w:sdtPr>
            <w:sdtEndPr/>
            <w:sdtContent>
              <w:r>
                <w:rPr>
                  <w:szCs w:val="24"/>
                  <w:lang w:eastAsia="lt-LT"/>
                </w:rPr>
                <w:t>1</w:t>
              </w:r>
            </w:sdtContent>
          </w:sdt>
          <w:r>
            <w:rPr>
              <w:szCs w:val="24"/>
              <w:lang w:eastAsia="lt-LT"/>
            </w:rPr>
            <w:t xml:space="preserve"> priedas </w:t>
          </w:r>
        </w:p>
        <w:p w14:paraId="5E8B17C4" w14:textId="77777777" w:rsidR="00721653" w:rsidRDefault="00721653">
          <w:pPr>
            <w:tabs>
              <w:tab w:val="center" w:pos="4153"/>
              <w:tab w:val="left" w:pos="6237"/>
              <w:tab w:val="right" w:pos="8306"/>
            </w:tabs>
            <w:ind w:left="4320" w:firstLine="720"/>
            <w:rPr>
              <w:szCs w:val="24"/>
              <w:lang w:eastAsia="lt-LT"/>
            </w:rPr>
          </w:pPr>
        </w:p>
        <w:p w14:paraId="191B9CBD" w14:textId="77777777" w:rsidR="00721653" w:rsidRDefault="0091403A">
          <w:pPr>
            <w:tabs>
              <w:tab w:val="center" w:pos="4153"/>
              <w:tab w:val="left" w:pos="6237"/>
              <w:tab w:val="right" w:pos="8306"/>
            </w:tabs>
            <w:ind w:right="140" w:firstLine="720"/>
            <w:jc w:val="center"/>
            <w:rPr>
              <w:b/>
              <w:szCs w:val="24"/>
              <w:lang w:eastAsia="lt-LT"/>
            </w:rPr>
          </w:pPr>
          <w:sdt>
            <w:sdtPr>
              <w:alias w:val="Pavadinimas"/>
              <w:tag w:val="title_c8c1c514942d408781505d9b024cbef9"/>
              <w:id w:val="-1550754547"/>
              <w:lock w:val="sdtLocked"/>
            </w:sdtPr>
            <w:sdtEndPr/>
            <w:sdtContent>
              <w:r>
                <w:rPr>
                  <w:b/>
                  <w:szCs w:val="24"/>
                  <w:lang w:eastAsia="lt-LT"/>
                </w:rPr>
                <w:t>DUOMENYS APIE MOKSLO IR STUDIJŲ INSTITUCIJŲ LĖŠAS, PER STUDIJŲ METUS GAUTAS IŠ ŪKIO SUBJEKTŲ, NEVYR</w:t>
              </w:r>
              <w:r>
                <w:rPr>
                  <w:b/>
                  <w:szCs w:val="24"/>
                  <w:lang w:eastAsia="lt-LT"/>
                </w:rPr>
                <w:t>IAUSYBINIŲ ORGANIZACIJŲ IR FIZINIŲ ASMENŲ UŽ UŽSAKYMUS STUDIJOMS IR PAGAL PARAMOS SUTARTIS STUDIJŲ VEIKLAI VYKDYTI</w:t>
              </w:r>
            </w:sdtContent>
          </w:sdt>
        </w:p>
        <w:p w14:paraId="5358ACAA" w14:textId="77777777" w:rsidR="00721653" w:rsidRDefault="00721653">
          <w:pPr>
            <w:tabs>
              <w:tab w:val="center" w:pos="4153"/>
              <w:tab w:val="left" w:pos="6237"/>
              <w:tab w:val="right" w:pos="8306"/>
            </w:tabs>
            <w:ind w:left="4320" w:firstLine="720"/>
            <w:rPr>
              <w:szCs w:val="24"/>
              <w:lang w:eastAsia="lt-LT"/>
            </w:rPr>
          </w:pPr>
        </w:p>
        <w:p w14:paraId="0BE4E3D5" w14:textId="77777777" w:rsidR="00721653" w:rsidRDefault="00721653">
          <w:pPr>
            <w:tabs>
              <w:tab w:val="center" w:pos="4153"/>
              <w:tab w:val="left" w:pos="6237"/>
              <w:tab w:val="right" w:pos="8306"/>
            </w:tabs>
            <w:ind w:left="2880" w:firstLine="720"/>
            <w:rPr>
              <w:b/>
              <w:szCs w:val="24"/>
              <w:lang w:eastAsia="lt-LT"/>
            </w:rPr>
          </w:pPr>
        </w:p>
        <w:p w14:paraId="67050F55" w14:textId="77777777" w:rsidR="00721653" w:rsidRDefault="00721653">
          <w:pPr>
            <w:spacing w:line="360" w:lineRule="atLeast"/>
            <w:jc w:val="center"/>
            <w:rPr>
              <w:color w:val="000000"/>
              <w:szCs w:val="24"/>
              <w:lang w:eastAsia="lt-LT"/>
            </w:rPr>
          </w:pPr>
        </w:p>
        <w:tbl>
          <w:tblPr>
            <w:tblW w:w="9629" w:type="dxa"/>
            <w:tblLook w:val="04A0" w:firstRow="1" w:lastRow="0" w:firstColumn="1" w:lastColumn="0" w:noHBand="0" w:noVBand="1"/>
          </w:tblPr>
          <w:tblGrid>
            <w:gridCol w:w="556"/>
            <w:gridCol w:w="1305"/>
            <w:gridCol w:w="1276"/>
            <w:gridCol w:w="1243"/>
            <w:gridCol w:w="1253"/>
            <w:gridCol w:w="1417"/>
            <w:gridCol w:w="1216"/>
            <w:gridCol w:w="1363"/>
          </w:tblGrid>
          <w:tr w:rsidR="00721653" w14:paraId="7AEB7F3C" w14:textId="77777777">
            <w:trPr>
              <w:trHeight w:val="298"/>
            </w:trPr>
            <w:tc>
              <w:tcPr>
                <w:tcW w:w="9629" w:type="dxa"/>
                <w:gridSpan w:val="8"/>
                <w:tcBorders>
                  <w:top w:val="single" w:sz="8" w:space="0" w:color="auto"/>
                  <w:left w:val="single" w:sz="8" w:space="0" w:color="auto"/>
                  <w:bottom w:val="nil"/>
                  <w:right w:val="single" w:sz="8" w:space="0" w:color="000000"/>
                </w:tcBorders>
                <w:noWrap/>
                <w:vAlign w:val="center"/>
                <w:hideMark/>
              </w:tcPr>
              <w:p w14:paraId="482A2F7B" w14:textId="3E1BD776" w:rsidR="00721653" w:rsidRDefault="0091403A">
                <w:pPr>
                  <w:rPr>
                    <w:color w:val="000000"/>
                    <w:szCs w:val="24"/>
                    <w:lang w:eastAsia="lt-LT"/>
                  </w:rPr>
                </w:pPr>
                <w:r>
                  <w:rPr>
                    <w:color w:val="000000"/>
                    <w:szCs w:val="24"/>
                    <w:lang w:eastAsia="lt-LT"/>
                  </w:rPr>
                  <w:t>1. Ūkio subjektų, nevyriausybinių organizacijų ir fizinių asmenų užsakymai studijoms</w:t>
                </w:r>
              </w:p>
              <w:p w14:paraId="156C6857" w14:textId="77777777" w:rsidR="00721653" w:rsidRDefault="00721653">
                <w:pPr>
                  <w:rPr>
                    <w:color w:val="000000"/>
                    <w:szCs w:val="24"/>
                    <w:lang w:eastAsia="lt-LT"/>
                  </w:rPr>
                </w:pPr>
              </w:p>
            </w:tc>
          </w:tr>
          <w:tr w:rsidR="00721653" w14:paraId="51D17AD9" w14:textId="77777777">
            <w:trPr>
              <w:trHeight w:val="995"/>
            </w:trPr>
            <w:tc>
              <w:tcPr>
                <w:tcW w:w="556"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377D1264" w14:textId="77777777" w:rsidR="00721653" w:rsidRDefault="0091403A">
                <w:pPr>
                  <w:jc w:val="center"/>
                  <w:rPr>
                    <w:color w:val="000000"/>
                    <w:szCs w:val="24"/>
                    <w:lang w:eastAsia="lt-LT"/>
                  </w:rPr>
                </w:pPr>
                <w:r>
                  <w:rPr>
                    <w:color w:val="000000"/>
                    <w:szCs w:val="24"/>
                    <w:lang w:eastAsia="lt-LT"/>
                  </w:rPr>
                  <w:t>Eil. Nr.</w:t>
                </w:r>
              </w:p>
            </w:tc>
            <w:tc>
              <w:tcPr>
                <w:tcW w:w="1305" w:type="dxa"/>
                <w:tcBorders>
                  <w:top w:val="single" w:sz="4" w:space="0" w:color="auto"/>
                  <w:left w:val="nil"/>
                  <w:bottom w:val="single" w:sz="4" w:space="0" w:color="auto"/>
                  <w:right w:val="single" w:sz="4" w:space="0" w:color="auto"/>
                </w:tcBorders>
                <w:shd w:val="clear" w:color="000000" w:fill="FFFFFF"/>
                <w:noWrap/>
                <w:vAlign w:val="center"/>
                <w:hideMark/>
              </w:tcPr>
              <w:p w14:paraId="543747E4" w14:textId="77777777" w:rsidR="00721653" w:rsidRDefault="0091403A">
                <w:pPr>
                  <w:jc w:val="center"/>
                  <w:rPr>
                    <w:color w:val="000000"/>
                    <w:szCs w:val="24"/>
                    <w:lang w:eastAsia="lt-LT"/>
                  </w:rPr>
                </w:pPr>
                <w:r>
                  <w:rPr>
                    <w:color w:val="000000"/>
                    <w:szCs w:val="24"/>
                    <w:lang w:eastAsia="lt-LT"/>
                  </w:rPr>
                  <w:t>Užsakovas</w:t>
                </w:r>
              </w:p>
            </w:tc>
            <w:tc>
              <w:tcPr>
                <w:tcW w:w="1276" w:type="dxa"/>
                <w:tcBorders>
                  <w:top w:val="single" w:sz="4" w:space="0" w:color="auto"/>
                  <w:left w:val="nil"/>
                  <w:bottom w:val="single" w:sz="4" w:space="0" w:color="auto"/>
                  <w:right w:val="single" w:sz="4" w:space="0" w:color="auto"/>
                </w:tcBorders>
                <w:vAlign w:val="center"/>
                <w:hideMark/>
              </w:tcPr>
              <w:p w14:paraId="67CDCD31" w14:textId="77777777" w:rsidR="00721653" w:rsidRDefault="0091403A">
                <w:pPr>
                  <w:jc w:val="center"/>
                  <w:rPr>
                    <w:color w:val="000000"/>
                    <w:szCs w:val="24"/>
                    <w:lang w:eastAsia="lt-LT"/>
                  </w:rPr>
                </w:pPr>
                <w:r>
                  <w:rPr>
                    <w:color w:val="000000"/>
                    <w:szCs w:val="24"/>
                    <w:lang w:eastAsia="lt-LT"/>
                  </w:rPr>
                  <w:t xml:space="preserve">Užsakymo studijoms sutarties </w:t>
                </w:r>
                <w:r>
                  <w:rPr>
                    <w:color w:val="000000"/>
                    <w:szCs w:val="24"/>
                    <w:lang w:eastAsia="lt-LT"/>
                  </w:rPr>
                  <w:t>numeris</w:t>
                </w:r>
              </w:p>
            </w:tc>
            <w:tc>
              <w:tcPr>
                <w:tcW w:w="1243" w:type="dxa"/>
                <w:tcBorders>
                  <w:top w:val="single" w:sz="4" w:space="0" w:color="auto"/>
                  <w:left w:val="nil"/>
                  <w:bottom w:val="single" w:sz="4" w:space="0" w:color="auto"/>
                  <w:right w:val="single" w:sz="4" w:space="0" w:color="auto"/>
                </w:tcBorders>
                <w:vAlign w:val="center"/>
                <w:hideMark/>
              </w:tcPr>
              <w:p w14:paraId="5D45C90F" w14:textId="77777777" w:rsidR="00721653" w:rsidRDefault="0091403A">
                <w:pPr>
                  <w:jc w:val="center"/>
                  <w:rPr>
                    <w:color w:val="000000"/>
                    <w:szCs w:val="24"/>
                    <w:lang w:eastAsia="lt-LT"/>
                  </w:rPr>
                </w:pPr>
                <w:r>
                  <w:rPr>
                    <w:color w:val="000000"/>
                    <w:szCs w:val="24"/>
                    <w:lang w:eastAsia="lt-LT"/>
                  </w:rPr>
                  <w:t>Užsakymo studijoms sutarties data</w:t>
                </w:r>
              </w:p>
            </w:tc>
            <w:tc>
              <w:tcPr>
                <w:tcW w:w="1253" w:type="dxa"/>
                <w:tcBorders>
                  <w:top w:val="single" w:sz="4" w:space="0" w:color="auto"/>
                  <w:left w:val="nil"/>
                  <w:bottom w:val="single" w:sz="4" w:space="0" w:color="auto"/>
                  <w:right w:val="single" w:sz="4" w:space="0" w:color="auto"/>
                </w:tcBorders>
                <w:vAlign w:val="center"/>
                <w:hideMark/>
              </w:tcPr>
              <w:p w14:paraId="593F32BE" w14:textId="77777777" w:rsidR="00721653" w:rsidRDefault="0091403A">
                <w:pPr>
                  <w:jc w:val="center"/>
                  <w:rPr>
                    <w:color w:val="000000"/>
                    <w:szCs w:val="24"/>
                    <w:lang w:eastAsia="lt-LT"/>
                  </w:rPr>
                </w:pPr>
                <w:r>
                  <w:rPr>
                    <w:color w:val="000000"/>
                    <w:szCs w:val="24"/>
                    <w:lang w:eastAsia="lt-LT"/>
                  </w:rPr>
                  <w:t>Mokėjimo nurodymo paskirtis ir numeris</w:t>
                </w:r>
              </w:p>
            </w:tc>
            <w:tc>
              <w:tcPr>
                <w:tcW w:w="1417" w:type="dxa"/>
                <w:tcBorders>
                  <w:top w:val="single" w:sz="4" w:space="0" w:color="auto"/>
                  <w:left w:val="nil"/>
                  <w:bottom w:val="single" w:sz="4" w:space="0" w:color="auto"/>
                  <w:right w:val="single" w:sz="4" w:space="0" w:color="auto"/>
                </w:tcBorders>
                <w:vAlign w:val="center"/>
                <w:hideMark/>
              </w:tcPr>
              <w:p w14:paraId="688A8B3F" w14:textId="77777777" w:rsidR="00721653" w:rsidRDefault="0091403A">
                <w:pPr>
                  <w:jc w:val="center"/>
                  <w:rPr>
                    <w:color w:val="000000"/>
                    <w:szCs w:val="24"/>
                    <w:lang w:eastAsia="lt-LT"/>
                  </w:rPr>
                </w:pPr>
                <w:r>
                  <w:rPr>
                    <w:color w:val="000000"/>
                    <w:szCs w:val="24"/>
                    <w:lang w:eastAsia="lt-LT"/>
                  </w:rPr>
                  <w:t xml:space="preserve">Mokėjimo nurodymo suma, </w:t>
                </w:r>
                <w:proofErr w:type="spellStart"/>
                <w:r>
                  <w:rPr>
                    <w:color w:val="000000"/>
                    <w:szCs w:val="24"/>
                    <w:lang w:eastAsia="lt-LT"/>
                  </w:rPr>
                  <w:t>Eur</w:t>
                </w:r>
                <w:proofErr w:type="spellEnd"/>
              </w:p>
            </w:tc>
            <w:tc>
              <w:tcPr>
                <w:tcW w:w="1216" w:type="dxa"/>
                <w:tcBorders>
                  <w:top w:val="single" w:sz="4" w:space="0" w:color="auto"/>
                  <w:left w:val="nil"/>
                  <w:bottom w:val="single" w:sz="4" w:space="0" w:color="auto"/>
                  <w:right w:val="single" w:sz="4" w:space="0" w:color="auto"/>
                </w:tcBorders>
                <w:vAlign w:val="center"/>
                <w:hideMark/>
              </w:tcPr>
              <w:p w14:paraId="260CE321" w14:textId="77777777" w:rsidR="00721653" w:rsidRDefault="0091403A">
                <w:pPr>
                  <w:jc w:val="center"/>
                  <w:rPr>
                    <w:color w:val="000000"/>
                    <w:szCs w:val="24"/>
                    <w:lang w:eastAsia="lt-LT"/>
                  </w:rPr>
                </w:pPr>
                <w:r>
                  <w:rPr>
                    <w:color w:val="000000"/>
                    <w:szCs w:val="24"/>
                    <w:lang w:eastAsia="lt-LT"/>
                  </w:rPr>
                  <w:t>Mokėjimo nurodymo data</w:t>
                </w:r>
              </w:p>
            </w:tc>
            <w:tc>
              <w:tcPr>
                <w:tcW w:w="1363" w:type="dxa"/>
                <w:tcBorders>
                  <w:top w:val="single" w:sz="4" w:space="0" w:color="auto"/>
                  <w:left w:val="nil"/>
                  <w:bottom w:val="single" w:sz="4" w:space="0" w:color="auto"/>
                  <w:right w:val="single" w:sz="8" w:space="0" w:color="auto"/>
                </w:tcBorders>
                <w:shd w:val="clear" w:color="000000" w:fill="FFFFFF"/>
                <w:vAlign w:val="center"/>
                <w:hideMark/>
              </w:tcPr>
              <w:p w14:paraId="57722A66" w14:textId="77777777" w:rsidR="00721653" w:rsidRDefault="0091403A">
                <w:pPr>
                  <w:jc w:val="center"/>
                  <w:rPr>
                    <w:color w:val="000000"/>
                    <w:szCs w:val="24"/>
                    <w:lang w:eastAsia="lt-LT"/>
                  </w:rPr>
                </w:pPr>
                <w:r>
                  <w:rPr>
                    <w:color w:val="000000"/>
                    <w:szCs w:val="24"/>
                    <w:lang w:eastAsia="lt-LT"/>
                  </w:rPr>
                  <w:t>Pastabos</w:t>
                </w:r>
              </w:p>
            </w:tc>
          </w:tr>
          <w:tr w:rsidR="00721653" w14:paraId="74961818" w14:textId="77777777">
            <w:trPr>
              <w:trHeight w:val="300"/>
            </w:trPr>
            <w:tc>
              <w:tcPr>
                <w:tcW w:w="556" w:type="dxa"/>
                <w:tcBorders>
                  <w:top w:val="single" w:sz="4" w:space="0" w:color="auto"/>
                  <w:left w:val="single" w:sz="8" w:space="0" w:color="auto"/>
                  <w:bottom w:val="single" w:sz="4" w:space="0" w:color="auto"/>
                  <w:right w:val="single" w:sz="4" w:space="0" w:color="auto"/>
                </w:tcBorders>
                <w:shd w:val="clear" w:color="000000" w:fill="FFFFFF"/>
                <w:vAlign w:val="center"/>
              </w:tcPr>
              <w:p w14:paraId="6C62B0F8" w14:textId="77777777" w:rsidR="00721653" w:rsidRDefault="0091403A">
                <w:pPr>
                  <w:jc w:val="center"/>
                  <w:rPr>
                    <w:color w:val="000000"/>
                    <w:szCs w:val="24"/>
                    <w:lang w:eastAsia="lt-LT"/>
                  </w:rPr>
                </w:pPr>
                <w:r>
                  <w:rPr>
                    <w:color w:val="000000"/>
                    <w:szCs w:val="24"/>
                    <w:lang w:eastAsia="lt-LT"/>
                  </w:rPr>
                  <w:t>1</w:t>
                </w:r>
              </w:p>
            </w:tc>
            <w:tc>
              <w:tcPr>
                <w:tcW w:w="1305" w:type="dxa"/>
                <w:tcBorders>
                  <w:top w:val="single" w:sz="4" w:space="0" w:color="auto"/>
                  <w:left w:val="nil"/>
                  <w:bottom w:val="single" w:sz="4" w:space="0" w:color="auto"/>
                  <w:right w:val="single" w:sz="4" w:space="0" w:color="auto"/>
                </w:tcBorders>
                <w:shd w:val="clear" w:color="000000" w:fill="FFFFFF"/>
                <w:noWrap/>
                <w:vAlign w:val="center"/>
              </w:tcPr>
              <w:p w14:paraId="212C07A4" w14:textId="77777777" w:rsidR="00721653" w:rsidRDefault="0091403A">
                <w:pPr>
                  <w:jc w:val="center"/>
                  <w:rPr>
                    <w:color w:val="000000"/>
                    <w:szCs w:val="24"/>
                    <w:lang w:eastAsia="lt-LT"/>
                  </w:rPr>
                </w:pPr>
                <w:r>
                  <w:rPr>
                    <w:color w:val="000000"/>
                    <w:szCs w:val="24"/>
                    <w:lang w:eastAsia="lt-LT"/>
                  </w:rPr>
                  <w:t>2</w:t>
                </w:r>
              </w:p>
            </w:tc>
            <w:tc>
              <w:tcPr>
                <w:tcW w:w="1276" w:type="dxa"/>
                <w:tcBorders>
                  <w:top w:val="single" w:sz="4" w:space="0" w:color="auto"/>
                  <w:left w:val="nil"/>
                  <w:bottom w:val="single" w:sz="4" w:space="0" w:color="auto"/>
                  <w:right w:val="single" w:sz="4" w:space="0" w:color="auto"/>
                </w:tcBorders>
                <w:vAlign w:val="center"/>
              </w:tcPr>
              <w:p w14:paraId="312DE7A2" w14:textId="77777777" w:rsidR="00721653" w:rsidRDefault="0091403A">
                <w:pPr>
                  <w:jc w:val="center"/>
                  <w:rPr>
                    <w:color w:val="000000"/>
                    <w:szCs w:val="24"/>
                    <w:lang w:eastAsia="lt-LT"/>
                  </w:rPr>
                </w:pPr>
                <w:r>
                  <w:rPr>
                    <w:color w:val="000000"/>
                    <w:szCs w:val="24"/>
                    <w:lang w:eastAsia="lt-LT"/>
                  </w:rPr>
                  <w:t>3</w:t>
                </w:r>
              </w:p>
            </w:tc>
            <w:tc>
              <w:tcPr>
                <w:tcW w:w="1243" w:type="dxa"/>
                <w:tcBorders>
                  <w:top w:val="single" w:sz="4" w:space="0" w:color="auto"/>
                  <w:left w:val="nil"/>
                  <w:bottom w:val="single" w:sz="4" w:space="0" w:color="auto"/>
                  <w:right w:val="single" w:sz="4" w:space="0" w:color="auto"/>
                </w:tcBorders>
                <w:vAlign w:val="center"/>
              </w:tcPr>
              <w:p w14:paraId="491C0F83" w14:textId="77777777" w:rsidR="00721653" w:rsidRDefault="0091403A">
                <w:pPr>
                  <w:jc w:val="center"/>
                  <w:rPr>
                    <w:color w:val="000000"/>
                    <w:szCs w:val="24"/>
                    <w:lang w:eastAsia="lt-LT"/>
                  </w:rPr>
                </w:pPr>
                <w:r>
                  <w:rPr>
                    <w:color w:val="000000"/>
                    <w:szCs w:val="24"/>
                    <w:lang w:eastAsia="lt-LT"/>
                  </w:rPr>
                  <w:t>4</w:t>
                </w:r>
              </w:p>
            </w:tc>
            <w:tc>
              <w:tcPr>
                <w:tcW w:w="1253" w:type="dxa"/>
                <w:tcBorders>
                  <w:top w:val="single" w:sz="4" w:space="0" w:color="auto"/>
                  <w:left w:val="nil"/>
                  <w:bottom w:val="single" w:sz="4" w:space="0" w:color="auto"/>
                  <w:right w:val="single" w:sz="4" w:space="0" w:color="auto"/>
                </w:tcBorders>
                <w:vAlign w:val="center"/>
              </w:tcPr>
              <w:p w14:paraId="548BF060" w14:textId="77777777" w:rsidR="00721653" w:rsidRDefault="0091403A">
                <w:pPr>
                  <w:jc w:val="center"/>
                  <w:rPr>
                    <w:color w:val="000000"/>
                    <w:szCs w:val="24"/>
                    <w:lang w:eastAsia="lt-LT"/>
                  </w:rPr>
                </w:pPr>
                <w:r>
                  <w:rPr>
                    <w:color w:val="000000"/>
                    <w:szCs w:val="24"/>
                    <w:lang w:eastAsia="lt-LT"/>
                  </w:rPr>
                  <w:t>5</w:t>
                </w:r>
              </w:p>
            </w:tc>
            <w:tc>
              <w:tcPr>
                <w:tcW w:w="1417" w:type="dxa"/>
                <w:tcBorders>
                  <w:top w:val="single" w:sz="4" w:space="0" w:color="auto"/>
                  <w:left w:val="nil"/>
                  <w:bottom w:val="single" w:sz="4" w:space="0" w:color="auto"/>
                  <w:right w:val="single" w:sz="4" w:space="0" w:color="auto"/>
                </w:tcBorders>
                <w:vAlign w:val="center"/>
              </w:tcPr>
              <w:p w14:paraId="17918046" w14:textId="77777777" w:rsidR="00721653" w:rsidRDefault="0091403A">
                <w:pPr>
                  <w:jc w:val="center"/>
                  <w:rPr>
                    <w:color w:val="000000"/>
                    <w:szCs w:val="24"/>
                    <w:lang w:eastAsia="lt-LT"/>
                  </w:rPr>
                </w:pPr>
                <w:r>
                  <w:rPr>
                    <w:color w:val="000000"/>
                    <w:szCs w:val="24"/>
                    <w:lang w:eastAsia="lt-LT"/>
                  </w:rPr>
                  <w:t>6</w:t>
                </w:r>
              </w:p>
            </w:tc>
            <w:tc>
              <w:tcPr>
                <w:tcW w:w="1216" w:type="dxa"/>
                <w:tcBorders>
                  <w:top w:val="single" w:sz="4" w:space="0" w:color="auto"/>
                  <w:left w:val="nil"/>
                  <w:bottom w:val="single" w:sz="4" w:space="0" w:color="auto"/>
                  <w:right w:val="single" w:sz="4" w:space="0" w:color="auto"/>
                </w:tcBorders>
                <w:vAlign w:val="center"/>
              </w:tcPr>
              <w:p w14:paraId="43F2B866" w14:textId="77777777" w:rsidR="00721653" w:rsidRDefault="0091403A">
                <w:pPr>
                  <w:jc w:val="center"/>
                  <w:rPr>
                    <w:color w:val="000000"/>
                    <w:szCs w:val="24"/>
                    <w:lang w:eastAsia="lt-LT"/>
                  </w:rPr>
                </w:pPr>
                <w:r>
                  <w:rPr>
                    <w:color w:val="000000"/>
                    <w:szCs w:val="24"/>
                    <w:lang w:eastAsia="lt-LT"/>
                  </w:rPr>
                  <w:t>7</w:t>
                </w:r>
              </w:p>
            </w:tc>
            <w:tc>
              <w:tcPr>
                <w:tcW w:w="1363" w:type="dxa"/>
                <w:tcBorders>
                  <w:top w:val="single" w:sz="4" w:space="0" w:color="auto"/>
                  <w:left w:val="nil"/>
                  <w:bottom w:val="single" w:sz="4" w:space="0" w:color="auto"/>
                  <w:right w:val="single" w:sz="8" w:space="0" w:color="auto"/>
                </w:tcBorders>
                <w:shd w:val="clear" w:color="000000" w:fill="FFFFFF"/>
                <w:vAlign w:val="center"/>
              </w:tcPr>
              <w:p w14:paraId="5198F905" w14:textId="77777777" w:rsidR="00721653" w:rsidRDefault="0091403A">
                <w:pPr>
                  <w:jc w:val="center"/>
                  <w:rPr>
                    <w:color w:val="000000"/>
                    <w:szCs w:val="24"/>
                    <w:lang w:eastAsia="lt-LT"/>
                  </w:rPr>
                </w:pPr>
                <w:r>
                  <w:rPr>
                    <w:color w:val="000000"/>
                    <w:szCs w:val="24"/>
                    <w:lang w:eastAsia="lt-LT"/>
                  </w:rPr>
                  <w:t>8</w:t>
                </w:r>
              </w:p>
            </w:tc>
          </w:tr>
          <w:tr w:rsidR="00721653" w14:paraId="681EB7FA" w14:textId="77777777">
            <w:trPr>
              <w:trHeight w:val="298"/>
            </w:trPr>
            <w:tc>
              <w:tcPr>
                <w:tcW w:w="556" w:type="dxa"/>
                <w:tcBorders>
                  <w:top w:val="nil"/>
                  <w:left w:val="single" w:sz="8" w:space="0" w:color="auto"/>
                  <w:bottom w:val="single" w:sz="4" w:space="0" w:color="auto"/>
                  <w:right w:val="single" w:sz="4" w:space="0" w:color="auto"/>
                </w:tcBorders>
                <w:vAlign w:val="center"/>
                <w:hideMark/>
              </w:tcPr>
              <w:p w14:paraId="3D274469" w14:textId="77777777" w:rsidR="00721653" w:rsidRDefault="00721653">
                <w:pPr>
                  <w:jc w:val="both"/>
                  <w:rPr>
                    <w:color w:val="000000"/>
                    <w:szCs w:val="24"/>
                    <w:lang w:eastAsia="lt-LT"/>
                  </w:rPr>
                </w:pPr>
              </w:p>
            </w:tc>
            <w:tc>
              <w:tcPr>
                <w:tcW w:w="1305" w:type="dxa"/>
                <w:tcBorders>
                  <w:top w:val="nil"/>
                  <w:left w:val="nil"/>
                  <w:bottom w:val="single" w:sz="4" w:space="0" w:color="auto"/>
                  <w:right w:val="single" w:sz="4" w:space="0" w:color="auto"/>
                </w:tcBorders>
                <w:vAlign w:val="center"/>
                <w:hideMark/>
              </w:tcPr>
              <w:p w14:paraId="26783501" w14:textId="77777777" w:rsidR="00721653" w:rsidRDefault="00721653">
                <w:pPr>
                  <w:jc w:val="both"/>
                  <w:rPr>
                    <w:color w:val="000000"/>
                    <w:szCs w:val="24"/>
                    <w:lang w:eastAsia="lt-LT"/>
                  </w:rPr>
                </w:pPr>
              </w:p>
            </w:tc>
            <w:tc>
              <w:tcPr>
                <w:tcW w:w="1276" w:type="dxa"/>
                <w:tcBorders>
                  <w:top w:val="nil"/>
                  <w:left w:val="nil"/>
                  <w:bottom w:val="single" w:sz="4" w:space="0" w:color="auto"/>
                  <w:right w:val="single" w:sz="4" w:space="0" w:color="auto"/>
                </w:tcBorders>
                <w:vAlign w:val="center"/>
                <w:hideMark/>
              </w:tcPr>
              <w:p w14:paraId="6C963E6D" w14:textId="77777777" w:rsidR="00721653" w:rsidRDefault="00721653">
                <w:pPr>
                  <w:jc w:val="both"/>
                  <w:rPr>
                    <w:color w:val="000000"/>
                    <w:szCs w:val="24"/>
                    <w:lang w:eastAsia="lt-LT"/>
                  </w:rPr>
                </w:pPr>
              </w:p>
            </w:tc>
            <w:tc>
              <w:tcPr>
                <w:tcW w:w="1243" w:type="dxa"/>
                <w:tcBorders>
                  <w:top w:val="nil"/>
                  <w:left w:val="nil"/>
                  <w:bottom w:val="single" w:sz="4" w:space="0" w:color="auto"/>
                  <w:right w:val="single" w:sz="4" w:space="0" w:color="auto"/>
                </w:tcBorders>
                <w:vAlign w:val="center"/>
                <w:hideMark/>
              </w:tcPr>
              <w:p w14:paraId="5AE5DE59" w14:textId="77777777" w:rsidR="00721653" w:rsidRDefault="00721653">
                <w:pPr>
                  <w:jc w:val="both"/>
                  <w:rPr>
                    <w:color w:val="000000"/>
                    <w:szCs w:val="24"/>
                    <w:lang w:eastAsia="lt-LT"/>
                  </w:rPr>
                </w:pPr>
              </w:p>
            </w:tc>
            <w:tc>
              <w:tcPr>
                <w:tcW w:w="1253" w:type="dxa"/>
                <w:tcBorders>
                  <w:top w:val="nil"/>
                  <w:left w:val="nil"/>
                  <w:bottom w:val="single" w:sz="4" w:space="0" w:color="auto"/>
                  <w:right w:val="single" w:sz="4" w:space="0" w:color="auto"/>
                </w:tcBorders>
                <w:vAlign w:val="center"/>
                <w:hideMark/>
              </w:tcPr>
              <w:p w14:paraId="3F8FD4D3" w14:textId="77777777" w:rsidR="00721653" w:rsidRDefault="00721653">
                <w:pPr>
                  <w:jc w:val="both"/>
                  <w:rPr>
                    <w:color w:val="000000"/>
                    <w:szCs w:val="24"/>
                    <w:lang w:eastAsia="lt-LT"/>
                  </w:rPr>
                </w:pPr>
              </w:p>
            </w:tc>
            <w:tc>
              <w:tcPr>
                <w:tcW w:w="1417" w:type="dxa"/>
                <w:tcBorders>
                  <w:top w:val="nil"/>
                  <w:left w:val="nil"/>
                  <w:bottom w:val="single" w:sz="4" w:space="0" w:color="auto"/>
                  <w:right w:val="single" w:sz="4" w:space="0" w:color="auto"/>
                </w:tcBorders>
                <w:vAlign w:val="center"/>
                <w:hideMark/>
              </w:tcPr>
              <w:p w14:paraId="0BE469FD" w14:textId="77777777" w:rsidR="00721653" w:rsidRDefault="00721653">
                <w:pPr>
                  <w:jc w:val="both"/>
                  <w:rPr>
                    <w:color w:val="000000"/>
                    <w:szCs w:val="24"/>
                    <w:lang w:eastAsia="lt-LT"/>
                  </w:rPr>
                </w:pPr>
              </w:p>
            </w:tc>
            <w:tc>
              <w:tcPr>
                <w:tcW w:w="1216" w:type="dxa"/>
                <w:tcBorders>
                  <w:top w:val="nil"/>
                  <w:left w:val="nil"/>
                  <w:bottom w:val="single" w:sz="4" w:space="0" w:color="auto"/>
                  <w:right w:val="single" w:sz="4" w:space="0" w:color="auto"/>
                </w:tcBorders>
                <w:vAlign w:val="center"/>
                <w:hideMark/>
              </w:tcPr>
              <w:p w14:paraId="54C2BF63" w14:textId="77777777" w:rsidR="00721653" w:rsidRDefault="00721653">
                <w:pPr>
                  <w:jc w:val="both"/>
                  <w:rPr>
                    <w:color w:val="000000"/>
                    <w:szCs w:val="24"/>
                    <w:lang w:eastAsia="lt-LT"/>
                  </w:rPr>
                </w:pPr>
              </w:p>
            </w:tc>
            <w:tc>
              <w:tcPr>
                <w:tcW w:w="1363" w:type="dxa"/>
                <w:tcBorders>
                  <w:top w:val="nil"/>
                  <w:left w:val="nil"/>
                  <w:bottom w:val="single" w:sz="4" w:space="0" w:color="auto"/>
                  <w:right w:val="single" w:sz="8" w:space="0" w:color="auto"/>
                </w:tcBorders>
                <w:vAlign w:val="center"/>
                <w:hideMark/>
              </w:tcPr>
              <w:p w14:paraId="4E3526CF" w14:textId="77777777" w:rsidR="00721653" w:rsidRDefault="00721653">
                <w:pPr>
                  <w:jc w:val="both"/>
                  <w:rPr>
                    <w:color w:val="000000"/>
                    <w:szCs w:val="24"/>
                    <w:lang w:eastAsia="lt-LT"/>
                  </w:rPr>
                </w:pPr>
              </w:p>
            </w:tc>
          </w:tr>
          <w:tr w:rsidR="00721653" w14:paraId="45045EDE" w14:textId="77777777">
            <w:trPr>
              <w:trHeight w:val="298"/>
            </w:trPr>
            <w:tc>
              <w:tcPr>
                <w:tcW w:w="556" w:type="dxa"/>
                <w:tcBorders>
                  <w:top w:val="nil"/>
                  <w:left w:val="single" w:sz="8" w:space="0" w:color="auto"/>
                  <w:bottom w:val="single" w:sz="4" w:space="0" w:color="auto"/>
                  <w:right w:val="single" w:sz="4" w:space="0" w:color="auto"/>
                </w:tcBorders>
                <w:vAlign w:val="center"/>
                <w:hideMark/>
              </w:tcPr>
              <w:p w14:paraId="7D84D76B" w14:textId="77777777" w:rsidR="00721653" w:rsidRDefault="00721653">
                <w:pPr>
                  <w:rPr>
                    <w:color w:val="000000"/>
                    <w:szCs w:val="24"/>
                    <w:lang w:eastAsia="lt-LT"/>
                  </w:rPr>
                </w:pPr>
              </w:p>
            </w:tc>
            <w:tc>
              <w:tcPr>
                <w:tcW w:w="5077" w:type="dxa"/>
                <w:gridSpan w:val="4"/>
                <w:tcBorders>
                  <w:top w:val="single" w:sz="4" w:space="0" w:color="auto"/>
                  <w:left w:val="nil"/>
                  <w:bottom w:val="single" w:sz="4" w:space="0" w:color="auto"/>
                  <w:right w:val="single" w:sz="4" w:space="0" w:color="auto"/>
                </w:tcBorders>
                <w:vAlign w:val="center"/>
                <w:hideMark/>
              </w:tcPr>
              <w:p w14:paraId="6C492FC3" w14:textId="77777777" w:rsidR="00721653" w:rsidRDefault="0091403A">
                <w:pPr>
                  <w:rPr>
                    <w:color w:val="000000"/>
                    <w:szCs w:val="24"/>
                    <w:lang w:eastAsia="lt-LT"/>
                  </w:rPr>
                </w:pPr>
                <w:r>
                  <w:rPr>
                    <w:color w:val="000000"/>
                    <w:szCs w:val="24"/>
                    <w:lang w:eastAsia="lt-LT"/>
                  </w:rPr>
                  <w:t xml:space="preserve">Iš viso (suma, </w:t>
                </w:r>
                <w:proofErr w:type="spellStart"/>
                <w:r>
                  <w:rPr>
                    <w:color w:val="000000"/>
                    <w:szCs w:val="24"/>
                    <w:lang w:eastAsia="lt-LT"/>
                  </w:rPr>
                  <w:t>Eur</w:t>
                </w:r>
                <w:proofErr w:type="spellEnd"/>
                <w:r>
                  <w:rPr>
                    <w:color w:val="000000"/>
                    <w:szCs w:val="24"/>
                    <w:lang w:eastAsia="lt-LT"/>
                  </w:rPr>
                  <w:t>):</w:t>
                </w:r>
              </w:p>
            </w:tc>
            <w:tc>
              <w:tcPr>
                <w:tcW w:w="1417" w:type="dxa"/>
                <w:tcBorders>
                  <w:top w:val="nil"/>
                  <w:left w:val="nil"/>
                  <w:bottom w:val="single" w:sz="4" w:space="0" w:color="auto"/>
                  <w:right w:val="single" w:sz="4" w:space="0" w:color="auto"/>
                </w:tcBorders>
                <w:vAlign w:val="center"/>
                <w:hideMark/>
              </w:tcPr>
              <w:p w14:paraId="4EBA2A79" w14:textId="77777777" w:rsidR="00721653" w:rsidRDefault="00721653">
                <w:pPr>
                  <w:jc w:val="both"/>
                  <w:rPr>
                    <w:b/>
                    <w:bCs/>
                    <w:color w:val="000000"/>
                    <w:szCs w:val="24"/>
                    <w:lang w:eastAsia="lt-LT"/>
                  </w:rPr>
                </w:pPr>
              </w:p>
            </w:tc>
            <w:tc>
              <w:tcPr>
                <w:tcW w:w="1216" w:type="dxa"/>
                <w:tcBorders>
                  <w:top w:val="nil"/>
                  <w:left w:val="nil"/>
                  <w:bottom w:val="single" w:sz="4" w:space="0" w:color="auto"/>
                  <w:right w:val="single" w:sz="4" w:space="0" w:color="auto"/>
                </w:tcBorders>
                <w:vAlign w:val="center"/>
                <w:hideMark/>
              </w:tcPr>
              <w:p w14:paraId="56FC4DAE" w14:textId="77777777" w:rsidR="00721653" w:rsidRDefault="00721653">
                <w:pPr>
                  <w:jc w:val="both"/>
                  <w:rPr>
                    <w:color w:val="000000"/>
                    <w:szCs w:val="24"/>
                    <w:lang w:eastAsia="lt-LT"/>
                  </w:rPr>
                </w:pPr>
              </w:p>
            </w:tc>
            <w:tc>
              <w:tcPr>
                <w:tcW w:w="1363" w:type="dxa"/>
                <w:tcBorders>
                  <w:top w:val="nil"/>
                  <w:left w:val="nil"/>
                  <w:bottom w:val="single" w:sz="4" w:space="0" w:color="auto"/>
                  <w:right w:val="single" w:sz="8" w:space="0" w:color="auto"/>
                </w:tcBorders>
                <w:vAlign w:val="center"/>
                <w:hideMark/>
              </w:tcPr>
              <w:p w14:paraId="283CF15E" w14:textId="77777777" w:rsidR="00721653" w:rsidRDefault="00721653">
                <w:pPr>
                  <w:jc w:val="both"/>
                  <w:rPr>
                    <w:color w:val="000000"/>
                    <w:szCs w:val="24"/>
                    <w:lang w:eastAsia="lt-LT"/>
                  </w:rPr>
                </w:pPr>
              </w:p>
            </w:tc>
          </w:tr>
          <w:tr w:rsidR="00721653" w14:paraId="53AC0EDC" w14:textId="77777777">
            <w:trPr>
              <w:trHeight w:val="298"/>
            </w:trPr>
            <w:tc>
              <w:tcPr>
                <w:tcW w:w="556" w:type="dxa"/>
                <w:tcBorders>
                  <w:top w:val="nil"/>
                  <w:left w:val="single" w:sz="8" w:space="0" w:color="auto"/>
                  <w:bottom w:val="single" w:sz="4" w:space="0" w:color="auto"/>
                  <w:right w:val="single" w:sz="4" w:space="0" w:color="auto"/>
                </w:tcBorders>
                <w:vAlign w:val="center"/>
                <w:hideMark/>
              </w:tcPr>
              <w:p w14:paraId="53B83B92" w14:textId="77777777" w:rsidR="00721653" w:rsidRDefault="00721653">
                <w:pPr>
                  <w:rPr>
                    <w:color w:val="000000"/>
                    <w:szCs w:val="24"/>
                    <w:lang w:eastAsia="lt-LT"/>
                  </w:rPr>
                </w:pPr>
              </w:p>
            </w:tc>
            <w:tc>
              <w:tcPr>
                <w:tcW w:w="5077" w:type="dxa"/>
                <w:gridSpan w:val="4"/>
                <w:tcBorders>
                  <w:top w:val="single" w:sz="4" w:space="0" w:color="auto"/>
                  <w:left w:val="nil"/>
                  <w:bottom w:val="single" w:sz="4" w:space="0" w:color="auto"/>
                  <w:right w:val="single" w:sz="4" w:space="0" w:color="auto"/>
                </w:tcBorders>
                <w:vAlign w:val="center"/>
                <w:hideMark/>
              </w:tcPr>
              <w:p w14:paraId="5DD23078" w14:textId="77777777" w:rsidR="00721653" w:rsidRDefault="0091403A">
                <w:pPr>
                  <w:rPr>
                    <w:color w:val="000000"/>
                    <w:szCs w:val="24"/>
                    <w:lang w:eastAsia="lt-LT"/>
                  </w:rPr>
                </w:pPr>
                <w:r>
                  <w:rPr>
                    <w:color w:val="000000"/>
                    <w:szCs w:val="24"/>
                    <w:lang w:eastAsia="lt-LT"/>
                  </w:rPr>
                  <w:t xml:space="preserve">Iš viso (bendra suma, </w:t>
                </w:r>
                <w:proofErr w:type="spellStart"/>
                <w:r>
                  <w:rPr>
                    <w:color w:val="000000"/>
                    <w:szCs w:val="24"/>
                    <w:lang w:eastAsia="lt-LT"/>
                  </w:rPr>
                  <w:t>Eur</w:t>
                </w:r>
                <w:proofErr w:type="spellEnd"/>
                <w:r>
                  <w:rPr>
                    <w:color w:val="000000"/>
                    <w:szCs w:val="24"/>
                    <w:lang w:eastAsia="lt-LT"/>
                  </w:rPr>
                  <w:t>):</w:t>
                </w:r>
              </w:p>
            </w:tc>
            <w:tc>
              <w:tcPr>
                <w:tcW w:w="1417" w:type="dxa"/>
                <w:tcBorders>
                  <w:top w:val="nil"/>
                  <w:left w:val="nil"/>
                  <w:bottom w:val="single" w:sz="4" w:space="0" w:color="auto"/>
                  <w:right w:val="single" w:sz="4" w:space="0" w:color="auto"/>
                </w:tcBorders>
                <w:vAlign w:val="center"/>
                <w:hideMark/>
              </w:tcPr>
              <w:p w14:paraId="639A6307" w14:textId="77777777" w:rsidR="00721653" w:rsidRDefault="00721653">
                <w:pPr>
                  <w:jc w:val="both"/>
                  <w:rPr>
                    <w:color w:val="000000"/>
                    <w:szCs w:val="24"/>
                    <w:lang w:eastAsia="lt-LT"/>
                  </w:rPr>
                </w:pPr>
              </w:p>
            </w:tc>
            <w:tc>
              <w:tcPr>
                <w:tcW w:w="1216" w:type="dxa"/>
                <w:tcBorders>
                  <w:top w:val="nil"/>
                  <w:left w:val="nil"/>
                  <w:bottom w:val="single" w:sz="4" w:space="0" w:color="auto"/>
                  <w:right w:val="single" w:sz="4" w:space="0" w:color="auto"/>
                </w:tcBorders>
                <w:vAlign w:val="center"/>
                <w:hideMark/>
              </w:tcPr>
              <w:p w14:paraId="34D5F1EA" w14:textId="77777777" w:rsidR="00721653" w:rsidRDefault="00721653">
                <w:pPr>
                  <w:jc w:val="both"/>
                  <w:rPr>
                    <w:color w:val="000000"/>
                    <w:szCs w:val="24"/>
                    <w:lang w:eastAsia="lt-LT"/>
                  </w:rPr>
                </w:pPr>
              </w:p>
            </w:tc>
            <w:tc>
              <w:tcPr>
                <w:tcW w:w="1363" w:type="dxa"/>
                <w:tcBorders>
                  <w:top w:val="nil"/>
                  <w:left w:val="nil"/>
                  <w:bottom w:val="single" w:sz="4" w:space="0" w:color="auto"/>
                  <w:right w:val="single" w:sz="8" w:space="0" w:color="auto"/>
                </w:tcBorders>
                <w:vAlign w:val="center"/>
                <w:hideMark/>
              </w:tcPr>
              <w:p w14:paraId="0EAE66D7" w14:textId="77777777" w:rsidR="00721653" w:rsidRDefault="00721653">
                <w:pPr>
                  <w:jc w:val="both"/>
                  <w:rPr>
                    <w:color w:val="000000"/>
                    <w:szCs w:val="24"/>
                    <w:lang w:eastAsia="lt-LT"/>
                  </w:rPr>
                </w:pPr>
              </w:p>
            </w:tc>
          </w:tr>
          <w:tr w:rsidR="00721653" w14:paraId="7466FCCF" w14:textId="77777777">
            <w:trPr>
              <w:trHeight w:val="298"/>
            </w:trPr>
            <w:tc>
              <w:tcPr>
                <w:tcW w:w="9629" w:type="dxa"/>
                <w:gridSpan w:val="8"/>
                <w:tcBorders>
                  <w:top w:val="nil"/>
                  <w:left w:val="single" w:sz="8" w:space="0" w:color="auto"/>
                  <w:bottom w:val="single" w:sz="8" w:space="0" w:color="auto"/>
                  <w:right w:val="single" w:sz="8" w:space="0" w:color="000000"/>
                </w:tcBorders>
                <w:noWrap/>
                <w:vAlign w:val="bottom"/>
                <w:hideMark/>
              </w:tcPr>
              <w:p w14:paraId="0AC2F613" w14:textId="77777777" w:rsidR="00721653" w:rsidRDefault="0091403A">
                <w:pPr>
                  <w:rPr>
                    <w:color w:val="000000"/>
                    <w:szCs w:val="24"/>
                    <w:lang w:eastAsia="lt-LT"/>
                  </w:rPr>
                </w:pPr>
                <w:r>
                  <w:rPr>
                    <w:color w:val="000000"/>
                    <w:szCs w:val="24"/>
                    <w:lang w:eastAsia="lt-LT"/>
                  </w:rPr>
                  <w:t xml:space="preserve">Pridedama. Sutarčių ir </w:t>
                </w:r>
                <w:r>
                  <w:rPr>
                    <w:color w:val="000000"/>
                    <w:szCs w:val="24"/>
                    <w:lang w:eastAsia="lt-LT"/>
                  </w:rPr>
                  <w:t>finansinių pavedimų, patvirtinančių gautas lėšas, suskaitmenintos kopijos.</w:t>
                </w:r>
              </w:p>
            </w:tc>
          </w:tr>
        </w:tbl>
        <w:p w14:paraId="2DFD7D19" w14:textId="77777777" w:rsidR="00721653" w:rsidRDefault="0091403A">
          <w:pPr>
            <w:jc w:val="both"/>
            <w:rPr>
              <w:rFonts w:cs="Arial"/>
              <w:szCs w:val="22"/>
            </w:rPr>
          </w:pPr>
          <w:r>
            <w:rPr>
              <w:rFonts w:cs="Arial"/>
              <w:szCs w:val="22"/>
            </w:rPr>
            <w:t>Pastabos:</w:t>
          </w:r>
        </w:p>
        <w:p w14:paraId="70B4F122" w14:textId="025A062C" w:rsidR="00721653" w:rsidRDefault="0091403A">
          <w:pPr>
            <w:jc w:val="both"/>
            <w:rPr>
              <w:rFonts w:cs="Arial"/>
              <w:szCs w:val="22"/>
            </w:rPr>
          </w:pPr>
          <w:r>
            <w:rPr>
              <w:rFonts w:cs="Arial"/>
              <w:szCs w:val="22"/>
            </w:rPr>
            <w:t>1</w:t>
          </w:r>
          <w:r>
            <w:rPr>
              <w:rFonts w:cs="Arial"/>
              <w:szCs w:val="22"/>
            </w:rPr>
            <w:t xml:space="preserve">. </w:t>
          </w:r>
          <w:r>
            <w:rPr>
              <w:rFonts w:cs="Arial"/>
              <w:szCs w:val="24"/>
              <w:lang w:eastAsia="lt-LT"/>
            </w:rPr>
            <w:t xml:space="preserve">Duomenys pateikiami </w:t>
          </w:r>
          <w:r>
            <w:rPr>
              <w:rFonts w:cs="Arial"/>
              <w:i/>
              <w:iCs/>
              <w:szCs w:val="24"/>
              <w:lang w:eastAsia="lt-LT"/>
            </w:rPr>
            <w:t>MS Excel</w:t>
          </w:r>
          <w:r>
            <w:rPr>
              <w:rFonts w:cs="Arial"/>
              <w:szCs w:val="24"/>
              <w:lang w:eastAsia="lt-LT"/>
            </w:rPr>
            <w:t xml:space="preserve"> formatu.</w:t>
          </w:r>
        </w:p>
        <w:p w14:paraId="6893A960" w14:textId="26143571" w:rsidR="00721653" w:rsidRDefault="0091403A">
          <w:pPr>
            <w:jc w:val="both"/>
            <w:rPr>
              <w:color w:val="000000"/>
              <w:szCs w:val="24"/>
              <w:lang w:eastAsia="lt-LT"/>
            </w:rPr>
          </w:pPr>
          <w:r>
            <w:rPr>
              <w:szCs w:val="24"/>
            </w:rPr>
            <w:t>2</w:t>
          </w:r>
          <w:r>
            <w:rPr>
              <w:szCs w:val="24"/>
            </w:rPr>
            <w:t xml:space="preserve">. </w:t>
          </w:r>
          <w:r>
            <w:rPr>
              <w:color w:val="000000"/>
              <w:szCs w:val="24"/>
              <w:lang w:eastAsia="lt-LT"/>
            </w:rPr>
            <w:t xml:space="preserve">Pridedamų skaitmenintų dokumentų kopijų pavadinimai ir eiliškumas turi sutapti su lentelės 2, 3 ir 5 stulpeliuose </w:t>
          </w:r>
          <w:r>
            <w:rPr>
              <w:color w:val="000000"/>
              <w:szCs w:val="24"/>
              <w:lang w:eastAsia="lt-LT"/>
            </w:rPr>
            <w:t>nurodytų dokumentų pavadinimais ir eiliškumu.</w:t>
          </w:r>
        </w:p>
        <w:p w14:paraId="03D5A3D1" w14:textId="4FC47F4B" w:rsidR="00721653" w:rsidRDefault="0091403A">
          <w:pPr>
            <w:jc w:val="both"/>
            <w:rPr>
              <w:color w:val="000000"/>
              <w:szCs w:val="24"/>
              <w:lang w:eastAsia="lt-LT"/>
            </w:rPr>
          </w:pPr>
          <w:r>
            <w:rPr>
              <w:szCs w:val="24"/>
            </w:rPr>
            <w:t>3</w:t>
          </w:r>
          <w:r>
            <w:rPr>
              <w:szCs w:val="24"/>
            </w:rPr>
            <w:t xml:space="preserve">. </w:t>
          </w:r>
          <w:r>
            <w:rPr>
              <w:color w:val="000000"/>
              <w:szCs w:val="24"/>
              <w:lang w:eastAsia="lt-LT"/>
            </w:rPr>
            <w:t>Įrašoma pastaba / komentaras, jeigu skiriasi sutartyje nurodyta suma ir mokėjimo nurodyme įrašyta suma.</w:t>
          </w:r>
        </w:p>
        <w:p w14:paraId="35FA3788" w14:textId="77777777" w:rsidR="00721653" w:rsidRDefault="00721653">
          <w:pPr>
            <w:jc w:val="both"/>
            <w:rPr>
              <w:rFonts w:cs="Arial"/>
              <w:szCs w:val="22"/>
            </w:rPr>
          </w:pPr>
        </w:p>
        <w:tbl>
          <w:tblPr>
            <w:tblW w:w="9595" w:type="dxa"/>
            <w:tblLook w:val="04A0" w:firstRow="1" w:lastRow="0" w:firstColumn="1" w:lastColumn="0" w:noHBand="0" w:noVBand="1"/>
          </w:tblPr>
          <w:tblGrid>
            <w:gridCol w:w="556"/>
            <w:gridCol w:w="1298"/>
            <w:gridCol w:w="1043"/>
            <w:gridCol w:w="1043"/>
            <w:gridCol w:w="1216"/>
            <w:gridCol w:w="1216"/>
            <w:gridCol w:w="1243"/>
            <w:gridCol w:w="1980"/>
          </w:tblGrid>
          <w:tr w:rsidR="00721653" w14:paraId="09DE21DB" w14:textId="77777777">
            <w:trPr>
              <w:trHeight w:val="425"/>
            </w:trPr>
            <w:tc>
              <w:tcPr>
                <w:tcW w:w="9595" w:type="dxa"/>
                <w:gridSpan w:val="8"/>
                <w:tcBorders>
                  <w:top w:val="single" w:sz="4" w:space="0" w:color="auto"/>
                  <w:left w:val="single" w:sz="4" w:space="0" w:color="auto"/>
                  <w:bottom w:val="single" w:sz="4" w:space="0" w:color="auto"/>
                  <w:right w:val="single" w:sz="4" w:space="0" w:color="auto"/>
                </w:tcBorders>
                <w:noWrap/>
                <w:vAlign w:val="center"/>
                <w:hideMark/>
              </w:tcPr>
              <w:p w14:paraId="5B31357F" w14:textId="77777777" w:rsidR="00721653" w:rsidRDefault="0091403A">
                <w:pPr>
                  <w:jc w:val="both"/>
                  <w:rPr>
                    <w:color w:val="000000"/>
                    <w:szCs w:val="24"/>
                    <w:lang w:eastAsia="lt-LT"/>
                  </w:rPr>
                </w:pPr>
                <w:r>
                  <w:rPr>
                    <w:color w:val="000000"/>
                    <w:szCs w:val="24"/>
                    <w:lang w:eastAsia="lt-LT"/>
                  </w:rPr>
                  <w:t>2. Pagal Lietuvos Respublikos labdaros ir paramos įstatymą gauta parama mokslo ir studijų instituc</w:t>
                </w:r>
                <w:r>
                  <w:rPr>
                    <w:color w:val="000000"/>
                    <w:szCs w:val="24"/>
                    <w:lang w:eastAsia="lt-LT"/>
                  </w:rPr>
                  <w:t>ijų veiklai vykdyti</w:t>
                </w:r>
              </w:p>
            </w:tc>
          </w:tr>
          <w:tr w:rsidR="00721653" w14:paraId="34032DD2" w14:textId="77777777">
            <w:trPr>
              <w:trHeight w:val="1873"/>
            </w:trPr>
            <w:tc>
              <w:tcPr>
                <w:tcW w:w="556"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29C5846F" w14:textId="77777777" w:rsidR="00721653" w:rsidRDefault="0091403A">
                <w:pPr>
                  <w:jc w:val="center"/>
                  <w:rPr>
                    <w:color w:val="000000"/>
                    <w:szCs w:val="24"/>
                    <w:lang w:eastAsia="lt-LT"/>
                  </w:rPr>
                </w:pPr>
                <w:r>
                  <w:rPr>
                    <w:color w:val="000000"/>
                    <w:szCs w:val="24"/>
                    <w:lang w:eastAsia="lt-LT"/>
                  </w:rPr>
                  <w:t>Eil. Nr.</w:t>
                </w:r>
              </w:p>
            </w:tc>
            <w:tc>
              <w:tcPr>
                <w:tcW w:w="1298" w:type="dxa"/>
                <w:tcBorders>
                  <w:top w:val="single" w:sz="4" w:space="0" w:color="auto"/>
                  <w:left w:val="nil"/>
                  <w:bottom w:val="single" w:sz="4" w:space="0" w:color="auto"/>
                  <w:right w:val="single" w:sz="4" w:space="0" w:color="auto"/>
                </w:tcBorders>
                <w:vAlign w:val="center"/>
                <w:hideMark/>
              </w:tcPr>
              <w:p w14:paraId="197660CE" w14:textId="77777777" w:rsidR="00721653" w:rsidRDefault="0091403A">
                <w:pPr>
                  <w:jc w:val="center"/>
                  <w:rPr>
                    <w:color w:val="000000"/>
                    <w:szCs w:val="24"/>
                    <w:lang w:eastAsia="lt-LT"/>
                  </w:rPr>
                </w:pPr>
                <w:r>
                  <w:rPr>
                    <w:color w:val="000000"/>
                    <w:szCs w:val="24"/>
                    <w:lang w:eastAsia="lt-LT"/>
                  </w:rPr>
                  <w:t>Paramos teikėjas</w:t>
                </w:r>
              </w:p>
            </w:tc>
            <w:tc>
              <w:tcPr>
                <w:tcW w:w="1043" w:type="dxa"/>
                <w:tcBorders>
                  <w:top w:val="single" w:sz="4" w:space="0" w:color="auto"/>
                  <w:left w:val="nil"/>
                  <w:bottom w:val="single" w:sz="4" w:space="0" w:color="auto"/>
                  <w:right w:val="single" w:sz="4" w:space="0" w:color="auto"/>
                </w:tcBorders>
                <w:vAlign w:val="center"/>
                <w:hideMark/>
              </w:tcPr>
              <w:p w14:paraId="6D6C8770" w14:textId="77777777" w:rsidR="00721653" w:rsidRDefault="0091403A">
                <w:pPr>
                  <w:jc w:val="center"/>
                  <w:rPr>
                    <w:color w:val="000000"/>
                    <w:szCs w:val="24"/>
                    <w:lang w:eastAsia="lt-LT"/>
                  </w:rPr>
                </w:pPr>
                <w:r>
                  <w:rPr>
                    <w:color w:val="000000"/>
                    <w:szCs w:val="24"/>
                    <w:lang w:eastAsia="lt-LT"/>
                  </w:rPr>
                  <w:t>Paramos sutarties numeris</w:t>
                </w:r>
              </w:p>
            </w:tc>
            <w:tc>
              <w:tcPr>
                <w:tcW w:w="1043" w:type="dxa"/>
                <w:tcBorders>
                  <w:top w:val="single" w:sz="4" w:space="0" w:color="auto"/>
                  <w:left w:val="nil"/>
                  <w:bottom w:val="single" w:sz="4" w:space="0" w:color="auto"/>
                  <w:right w:val="single" w:sz="4" w:space="0" w:color="auto"/>
                </w:tcBorders>
                <w:vAlign w:val="center"/>
                <w:hideMark/>
              </w:tcPr>
              <w:p w14:paraId="7794D443" w14:textId="77777777" w:rsidR="00721653" w:rsidRDefault="0091403A">
                <w:pPr>
                  <w:jc w:val="center"/>
                  <w:rPr>
                    <w:color w:val="000000"/>
                    <w:szCs w:val="24"/>
                    <w:lang w:eastAsia="lt-LT"/>
                  </w:rPr>
                </w:pPr>
                <w:r>
                  <w:rPr>
                    <w:color w:val="000000"/>
                    <w:szCs w:val="24"/>
                    <w:lang w:eastAsia="lt-LT"/>
                  </w:rPr>
                  <w:t>Paramos sutarties data</w:t>
                </w:r>
              </w:p>
            </w:tc>
            <w:tc>
              <w:tcPr>
                <w:tcW w:w="1216" w:type="dxa"/>
                <w:tcBorders>
                  <w:top w:val="single" w:sz="4" w:space="0" w:color="auto"/>
                  <w:left w:val="nil"/>
                  <w:bottom w:val="single" w:sz="4" w:space="0" w:color="auto"/>
                  <w:right w:val="single" w:sz="4" w:space="0" w:color="auto"/>
                </w:tcBorders>
                <w:vAlign w:val="center"/>
                <w:hideMark/>
              </w:tcPr>
              <w:p w14:paraId="23A002DB" w14:textId="77777777" w:rsidR="00721653" w:rsidRDefault="0091403A">
                <w:pPr>
                  <w:jc w:val="center"/>
                  <w:rPr>
                    <w:color w:val="000000"/>
                    <w:szCs w:val="24"/>
                    <w:lang w:eastAsia="lt-LT"/>
                  </w:rPr>
                </w:pPr>
                <w:r>
                  <w:rPr>
                    <w:color w:val="000000"/>
                    <w:szCs w:val="24"/>
                    <w:lang w:eastAsia="lt-LT"/>
                  </w:rPr>
                  <w:t>Mokėjimo nurodymo paskirtis ir numeris</w:t>
                </w:r>
              </w:p>
            </w:tc>
            <w:tc>
              <w:tcPr>
                <w:tcW w:w="1216" w:type="dxa"/>
                <w:tcBorders>
                  <w:top w:val="single" w:sz="4" w:space="0" w:color="auto"/>
                  <w:left w:val="nil"/>
                  <w:bottom w:val="single" w:sz="4" w:space="0" w:color="auto"/>
                  <w:right w:val="single" w:sz="4" w:space="0" w:color="auto"/>
                </w:tcBorders>
                <w:vAlign w:val="center"/>
                <w:hideMark/>
              </w:tcPr>
              <w:p w14:paraId="4C9A506B" w14:textId="596C2F2D" w:rsidR="00721653" w:rsidRDefault="0091403A">
                <w:pPr>
                  <w:jc w:val="center"/>
                  <w:rPr>
                    <w:color w:val="000000"/>
                    <w:szCs w:val="24"/>
                    <w:lang w:eastAsia="lt-LT"/>
                  </w:rPr>
                </w:pPr>
                <w:r>
                  <w:rPr>
                    <w:color w:val="000000"/>
                    <w:szCs w:val="24"/>
                    <w:lang w:eastAsia="lt-LT"/>
                  </w:rPr>
                  <w:t xml:space="preserve">Mokėjimo nurodymo suma ar perduoto turto likutinė vertė, </w:t>
                </w:r>
                <w:proofErr w:type="spellStart"/>
                <w:r>
                  <w:rPr>
                    <w:color w:val="000000"/>
                    <w:szCs w:val="24"/>
                    <w:lang w:eastAsia="lt-LT"/>
                  </w:rPr>
                  <w:t>Eur</w:t>
                </w:r>
                <w:proofErr w:type="spellEnd"/>
              </w:p>
            </w:tc>
            <w:tc>
              <w:tcPr>
                <w:tcW w:w="1243" w:type="dxa"/>
                <w:tcBorders>
                  <w:top w:val="single" w:sz="4" w:space="0" w:color="auto"/>
                  <w:left w:val="nil"/>
                  <w:bottom w:val="single" w:sz="4" w:space="0" w:color="auto"/>
                  <w:right w:val="single" w:sz="4" w:space="0" w:color="auto"/>
                </w:tcBorders>
                <w:vAlign w:val="center"/>
                <w:hideMark/>
              </w:tcPr>
              <w:p w14:paraId="570BEFF0" w14:textId="77777777" w:rsidR="00721653" w:rsidRDefault="0091403A">
                <w:pPr>
                  <w:jc w:val="center"/>
                  <w:rPr>
                    <w:color w:val="000000"/>
                    <w:szCs w:val="24"/>
                    <w:lang w:eastAsia="lt-LT"/>
                  </w:rPr>
                </w:pPr>
                <w:r>
                  <w:rPr>
                    <w:color w:val="000000"/>
                    <w:szCs w:val="24"/>
                    <w:lang w:eastAsia="lt-LT"/>
                  </w:rPr>
                  <w:t>Mokėjimo nurodymo ar turto perdavimo data</w:t>
                </w:r>
              </w:p>
            </w:tc>
            <w:tc>
              <w:tcPr>
                <w:tcW w:w="1980" w:type="dxa"/>
                <w:tcBorders>
                  <w:top w:val="single" w:sz="4" w:space="0" w:color="auto"/>
                  <w:left w:val="nil"/>
                  <w:bottom w:val="single" w:sz="4" w:space="0" w:color="auto"/>
                  <w:right w:val="single" w:sz="8" w:space="0" w:color="auto"/>
                </w:tcBorders>
                <w:noWrap/>
                <w:vAlign w:val="center"/>
                <w:hideMark/>
              </w:tcPr>
              <w:p w14:paraId="0000A694" w14:textId="77777777" w:rsidR="00721653" w:rsidRDefault="0091403A">
                <w:pPr>
                  <w:jc w:val="center"/>
                  <w:rPr>
                    <w:color w:val="000000"/>
                    <w:szCs w:val="24"/>
                    <w:lang w:eastAsia="lt-LT"/>
                  </w:rPr>
                </w:pPr>
                <w:r>
                  <w:rPr>
                    <w:color w:val="000000"/>
                    <w:szCs w:val="24"/>
                    <w:lang w:eastAsia="lt-LT"/>
                  </w:rPr>
                  <w:t>Pastabos</w:t>
                </w:r>
              </w:p>
            </w:tc>
          </w:tr>
          <w:tr w:rsidR="00721653" w14:paraId="0C9491C3" w14:textId="77777777">
            <w:trPr>
              <w:trHeight w:val="300"/>
            </w:trPr>
            <w:tc>
              <w:tcPr>
                <w:tcW w:w="556" w:type="dxa"/>
                <w:tcBorders>
                  <w:top w:val="single" w:sz="4" w:space="0" w:color="auto"/>
                  <w:left w:val="single" w:sz="8" w:space="0" w:color="auto"/>
                  <w:bottom w:val="single" w:sz="4" w:space="0" w:color="auto"/>
                  <w:right w:val="single" w:sz="4" w:space="0" w:color="auto"/>
                </w:tcBorders>
                <w:shd w:val="clear" w:color="000000" w:fill="FFFFFF"/>
                <w:vAlign w:val="center"/>
              </w:tcPr>
              <w:p w14:paraId="790191A7" w14:textId="77777777" w:rsidR="00721653" w:rsidRDefault="0091403A">
                <w:pPr>
                  <w:jc w:val="center"/>
                  <w:rPr>
                    <w:color w:val="000000"/>
                    <w:szCs w:val="24"/>
                    <w:lang w:eastAsia="lt-LT"/>
                  </w:rPr>
                </w:pPr>
                <w:r>
                  <w:rPr>
                    <w:color w:val="000000"/>
                    <w:szCs w:val="24"/>
                    <w:lang w:eastAsia="lt-LT"/>
                  </w:rPr>
                  <w:t>1</w:t>
                </w:r>
              </w:p>
            </w:tc>
            <w:tc>
              <w:tcPr>
                <w:tcW w:w="1298" w:type="dxa"/>
                <w:tcBorders>
                  <w:top w:val="single" w:sz="4" w:space="0" w:color="auto"/>
                  <w:left w:val="nil"/>
                  <w:bottom w:val="single" w:sz="4" w:space="0" w:color="auto"/>
                  <w:right w:val="single" w:sz="4" w:space="0" w:color="auto"/>
                </w:tcBorders>
                <w:vAlign w:val="center"/>
              </w:tcPr>
              <w:p w14:paraId="4C3D9C6B" w14:textId="77777777" w:rsidR="00721653" w:rsidRDefault="0091403A">
                <w:pPr>
                  <w:jc w:val="center"/>
                  <w:rPr>
                    <w:color w:val="000000"/>
                    <w:szCs w:val="24"/>
                    <w:lang w:eastAsia="lt-LT"/>
                  </w:rPr>
                </w:pPr>
                <w:r>
                  <w:rPr>
                    <w:color w:val="000000"/>
                    <w:szCs w:val="24"/>
                    <w:lang w:eastAsia="lt-LT"/>
                  </w:rPr>
                  <w:t>2</w:t>
                </w:r>
              </w:p>
            </w:tc>
            <w:tc>
              <w:tcPr>
                <w:tcW w:w="1043" w:type="dxa"/>
                <w:tcBorders>
                  <w:top w:val="single" w:sz="4" w:space="0" w:color="auto"/>
                  <w:left w:val="nil"/>
                  <w:bottom w:val="single" w:sz="4" w:space="0" w:color="auto"/>
                  <w:right w:val="single" w:sz="4" w:space="0" w:color="auto"/>
                </w:tcBorders>
                <w:vAlign w:val="center"/>
              </w:tcPr>
              <w:p w14:paraId="72A68C4F" w14:textId="77777777" w:rsidR="00721653" w:rsidRDefault="0091403A">
                <w:pPr>
                  <w:jc w:val="center"/>
                  <w:rPr>
                    <w:color w:val="000000"/>
                    <w:szCs w:val="24"/>
                    <w:lang w:eastAsia="lt-LT"/>
                  </w:rPr>
                </w:pPr>
                <w:r>
                  <w:rPr>
                    <w:color w:val="000000"/>
                    <w:szCs w:val="24"/>
                    <w:lang w:eastAsia="lt-LT"/>
                  </w:rPr>
                  <w:t>3</w:t>
                </w:r>
              </w:p>
            </w:tc>
            <w:tc>
              <w:tcPr>
                <w:tcW w:w="1043" w:type="dxa"/>
                <w:tcBorders>
                  <w:top w:val="single" w:sz="4" w:space="0" w:color="auto"/>
                  <w:left w:val="nil"/>
                  <w:bottom w:val="single" w:sz="4" w:space="0" w:color="auto"/>
                  <w:right w:val="single" w:sz="4" w:space="0" w:color="auto"/>
                </w:tcBorders>
                <w:vAlign w:val="center"/>
              </w:tcPr>
              <w:p w14:paraId="7A61B1ED" w14:textId="77777777" w:rsidR="00721653" w:rsidRDefault="0091403A">
                <w:pPr>
                  <w:jc w:val="center"/>
                  <w:rPr>
                    <w:color w:val="000000"/>
                    <w:szCs w:val="24"/>
                    <w:lang w:eastAsia="lt-LT"/>
                  </w:rPr>
                </w:pPr>
                <w:r>
                  <w:rPr>
                    <w:color w:val="000000"/>
                    <w:szCs w:val="24"/>
                    <w:lang w:eastAsia="lt-LT"/>
                  </w:rPr>
                  <w:t>4</w:t>
                </w:r>
              </w:p>
            </w:tc>
            <w:tc>
              <w:tcPr>
                <w:tcW w:w="1216" w:type="dxa"/>
                <w:tcBorders>
                  <w:top w:val="single" w:sz="4" w:space="0" w:color="auto"/>
                  <w:left w:val="nil"/>
                  <w:bottom w:val="single" w:sz="4" w:space="0" w:color="auto"/>
                  <w:right w:val="single" w:sz="4" w:space="0" w:color="auto"/>
                </w:tcBorders>
                <w:vAlign w:val="center"/>
              </w:tcPr>
              <w:p w14:paraId="10F3BB6D" w14:textId="77777777" w:rsidR="00721653" w:rsidRDefault="0091403A">
                <w:pPr>
                  <w:jc w:val="center"/>
                  <w:rPr>
                    <w:color w:val="000000"/>
                    <w:szCs w:val="24"/>
                    <w:lang w:eastAsia="lt-LT"/>
                  </w:rPr>
                </w:pPr>
                <w:r>
                  <w:rPr>
                    <w:color w:val="000000"/>
                    <w:szCs w:val="24"/>
                    <w:lang w:eastAsia="lt-LT"/>
                  </w:rPr>
                  <w:t>5</w:t>
                </w:r>
              </w:p>
            </w:tc>
            <w:tc>
              <w:tcPr>
                <w:tcW w:w="1216" w:type="dxa"/>
                <w:tcBorders>
                  <w:top w:val="single" w:sz="4" w:space="0" w:color="auto"/>
                  <w:left w:val="nil"/>
                  <w:bottom w:val="single" w:sz="4" w:space="0" w:color="auto"/>
                  <w:right w:val="single" w:sz="4" w:space="0" w:color="auto"/>
                </w:tcBorders>
                <w:vAlign w:val="center"/>
              </w:tcPr>
              <w:p w14:paraId="7169EE7B" w14:textId="77777777" w:rsidR="00721653" w:rsidRDefault="0091403A">
                <w:pPr>
                  <w:jc w:val="center"/>
                  <w:rPr>
                    <w:color w:val="000000"/>
                    <w:szCs w:val="24"/>
                    <w:lang w:eastAsia="lt-LT"/>
                  </w:rPr>
                </w:pPr>
                <w:r>
                  <w:rPr>
                    <w:color w:val="000000"/>
                    <w:szCs w:val="24"/>
                    <w:lang w:eastAsia="lt-LT"/>
                  </w:rPr>
                  <w:t>6</w:t>
                </w:r>
              </w:p>
            </w:tc>
            <w:tc>
              <w:tcPr>
                <w:tcW w:w="1243" w:type="dxa"/>
                <w:tcBorders>
                  <w:top w:val="single" w:sz="4" w:space="0" w:color="auto"/>
                  <w:left w:val="nil"/>
                  <w:bottom w:val="single" w:sz="4" w:space="0" w:color="auto"/>
                  <w:right w:val="single" w:sz="4" w:space="0" w:color="auto"/>
                </w:tcBorders>
                <w:vAlign w:val="center"/>
              </w:tcPr>
              <w:p w14:paraId="07EED322" w14:textId="77777777" w:rsidR="00721653" w:rsidRDefault="0091403A">
                <w:pPr>
                  <w:jc w:val="center"/>
                  <w:rPr>
                    <w:color w:val="000000"/>
                    <w:szCs w:val="24"/>
                    <w:lang w:eastAsia="lt-LT"/>
                  </w:rPr>
                </w:pPr>
                <w:r>
                  <w:rPr>
                    <w:color w:val="000000"/>
                    <w:szCs w:val="24"/>
                    <w:lang w:eastAsia="lt-LT"/>
                  </w:rPr>
                  <w:t>7</w:t>
                </w:r>
              </w:p>
            </w:tc>
            <w:tc>
              <w:tcPr>
                <w:tcW w:w="1980" w:type="dxa"/>
                <w:tcBorders>
                  <w:top w:val="single" w:sz="4" w:space="0" w:color="auto"/>
                  <w:left w:val="nil"/>
                  <w:bottom w:val="single" w:sz="4" w:space="0" w:color="auto"/>
                  <w:right w:val="single" w:sz="8" w:space="0" w:color="auto"/>
                </w:tcBorders>
                <w:noWrap/>
                <w:vAlign w:val="center"/>
              </w:tcPr>
              <w:p w14:paraId="702668EF" w14:textId="77777777" w:rsidR="00721653" w:rsidRDefault="0091403A">
                <w:pPr>
                  <w:jc w:val="center"/>
                  <w:rPr>
                    <w:color w:val="000000"/>
                    <w:szCs w:val="24"/>
                    <w:lang w:eastAsia="lt-LT"/>
                  </w:rPr>
                </w:pPr>
                <w:r>
                  <w:rPr>
                    <w:color w:val="000000"/>
                    <w:szCs w:val="24"/>
                    <w:lang w:eastAsia="lt-LT"/>
                  </w:rPr>
                  <w:t>8</w:t>
                </w:r>
              </w:p>
            </w:tc>
          </w:tr>
          <w:tr w:rsidR="00721653" w14:paraId="57EDC97B" w14:textId="77777777">
            <w:trPr>
              <w:trHeight w:val="300"/>
            </w:trPr>
            <w:tc>
              <w:tcPr>
                <w:tcW w:w="556" w:type="dxa"/>
                <w:tcBorders>
                  <w:top w:val="nil"/>
                  <w:left w:val="single" w:sz="8" w:space="0" w:color="auto"/>
                  <w:bottom w:val="single" w:sz="4" w:space="0" w:color="auto"/>
                  <w:right w:val="single" w:sz="4" w:space="0" w:color="auto"/>
                </w:tcBorders>
                <w:vAlign w:val="center"/>
                <w:hideMark/>
              </w:tcPr>
              <w:p w14:paraId="3AA89FE9" w14:textId="77777777" w:rsidR="00721653" w:rsidRDefault="00721653">
                <w:pPr>
                  <w:jc w:val="both"/>
                  <w:rPr>
                    <w:color w:val="000000"/>
                    <w:szCs w:val="24"/>
                    <w:lang w:eastAsia="lt-LT"/>
                  </w:rPr>
                </w:pPr>
              </w:p>
            </w:tc>
            <w:tc>
              <w:tcPr>
                <w:tcW w:w="1298" w:type="dxa"/>
                <w:tcBorders>
                  <w:top w:val="nil"/>
                  <w:left w:val="nil"/>
                  <w:bottom w:val="single" w:sz="4" w:space="0" w:color="auto"/>
                  <w:right w:val="single" w:sz="4" w:space="0" w:color="auto"/>
                </w:tcBorders>
                <w:vAlign w:val="center"/>
                <w:hideMark/>
              </w:tcPr>
              <w:p w14:paraId="720B7EB7" w14:textId="77777777" w:rsidR="00721653" w:rsidRDefault="00721653">
                <w:pPr>
                  <w:jc w:val="both"/>
                  <w:rPr>
                    <w:color w:val="000000"/>
                    <w:szCs w:val="24"/>
                    <w:lang w:eastAsia="lt-LT"/>
                  </w:rPr>
                </w:pPr>
              </w:p>
            </w:tc>
            <w:tc>
              <w:tcPr>
                <w:tcW w:w="1043" w:type="dxa"/>
                <w:tcBorders>
                  <w:top w:val="nil"/>
                  <w:left w:val="nil"/>
                  <w:bottom w:val="single" w:sz="4" w:space="0" w:color="auto"/>
                  <w:right w:val="single" w:sz="4" w:space="0" w:color="auto"/>
                </w:tcBorders>
                <w:vAlign w:val="center"/>
                <w:hideMark/>
              </w:tcPr>
              <w:p w14:paraId="3E0920DA" w14:textId="77777777" w:rsidR="00721653" w:rsidRDefault="00721653">
                <w:pPr>
                  <w:jc w:val="both"/>
                  <w:rPr>
                    <w:color w:val="000000"/>
                    <w:szCs w:val="24"/>
                    <w:lang w:eastAsia="lt-LT"/>
                  </w:rPr>
                </w:pPr>
              </w:p>
            </w:tc>
            <w:tc>
              <w:tcPr>
                <w:tcW w:w="1043" w:type="dxa"/>
                <w:tcBorders>
                  <w:top w:val="nil"/>
                  <w:left w:val="nil"/>
                  <w:bottom w:val="single" w:sz="4" w:space="0" w:color="auto"/>
                  <w:right w:val="single" w:sz="4" w:space="0" w:color="auto"/>
                </w:tcBorders>
                <w:vAlign w:val="center"/>
                <w:hideMark/>
              </w:tcPr>
              <w:p w14:paraId="7F3E1419" w14:textId="77777777" w:rsidR="00721653" w:rsidRDefault="00721653">
                <w:pPr>
                  <w:jc w:val="both"/>
                  <w:rPr>
                    <w:color w:val="000000"/>
                    <w:szCs w:val="24"/>
                    <w:lang w:eastAsia="lt-LT"/>
                  </w:rPr>
                </w:pPr>
              </w:p>
            </w:tc>
            <w:tc>
              <w:tcPr>
                <w:tcW w:w="1216" w:type="dxa"/>
                <w:tcBorders>
                  <w:top w:val="nil"/>
                  <w:left w:val="nil"/>
                  <w:bottom w:val="single" w:sz="4" w:space="0" w:color="auto"/>
                  <w:right w:val="single" w:sz="4" w:space="0" w:color="auto"/>
                </w:tcBorders>
                <w:vAlign w:val="center"/>
                <w:hideMark/>
              </w:tcPr>
              <w:p w14:paraId="0B95F92C" w14:textId="77777777" w:rsidR="00721653" w:rsidRDefault="00721653">
                <w:pPr>
                  <w:jc w:val="both"/>
                  <w:rPr>
                    <w:color w:val="000000"/>
                    <w:szCs w:val="24"/>
                    <w:lang w:eastAsia="lt-LT"/>
                  </w:rPr>
                </w:pPr>
              </w:p>
            </w:tc>
            <w:tc>
              <w:tcPr>
                <w:tcW w:w="1216" w:type="dxa"/>
                <w:tcBorders>
                  <w:top w:val="nil"/>
                  <w:left w:val="nil"/>
                  <w:bottom w:val="single" w:sz="4" w:space="0" w:color="auto"/>
                  <w:right w:val="single" w:sz="4" w:space="0" w:color="auto"/>
                </w:tcBorders>
                <w:vAlign w:val="center"/>
                <w:hideMark/>
              </w:tcPr>
              <w:p w14:paraId="1384CAA7" w14:textId="77777777" w:rsidR="00721653" w:rsidRDefault="00721653">
                <w:pPr>
                  <w:jc w:val="both"/>
                  <w:rPr>
                    <w:color w:val="000000"/>
                    <w:szCs w:val="24"/>
                    <w:lang w:eastAsia="lt-LT"/>
                  </w:rPr>
                </w:pPr>
              </w:p>
            </w:tc>
            <w:tc>
              <w:tcPr>
                <w:tcW w:w="1243" w:type="dxa"/>
                <w:tcBorders>
                  <w:top w:val="nil"/>
                  <w:left w:val="nil"/>
                  <w:bottom w:val="single" w:sz="4" w:space="0" w:color="auto"/>
                  <w:right w:val="single" w:sz="4" w:space="0" w:color="auto"/>
                </w:tcBorders>
                <w:vAlign w:val="center"/>
                <w:hideMark/>
              </w:tcPr>
              <w:p w14:paraId="685F2EF3" w14:textId="77777777" w:rsidR="00721653" w:rsidRDefault="00721653">
                <w:pPr>
                  <w:jc w:val="both"/>
                  <w:rPr>
                    <w:color w:val="000000"/>
                    <w:szCs w:val="24"/>
                    <w:lang w:eastAsia="lt-LT"/>
                  </w:rPr>
                </w:pPr>
              </w:p>
            </w:tc>
            <w:tc>
              <w:tcPr>
                <w:tcW w:w="1980" w:type="dxa"/>
                <w:tcBorders>
                  <w:top w:val="nil"/>
                  <w:left w:val="nil"/>
                  <w:bottom w:val="single" w:sz="4" w:space="0" w:color="auto"/>
                  <w:right w:val="single" w:sz="8" w:space="0" w:color="auto"/>
                </w:tcBorders>
                <w:noWrap/>
                <w:vAlign w:val="bottom"/>
                <w:hideMark/>
              </w:tcPr>
              <w:p w14:paraId="269908A8" w14:textId="77777777" w:rsidR="00721653" w:rsidRDefault="00721653">
                <w:pPr>
                  <w:jc w:val="both"/>
                  <w:rPr>
                    <w:color w:val="000000"/>
                    <w:szCs w:val="24"/>
                    <w:lang w:eastAsia="lt-LT"/>
                  </w:rPr>
                </w:pPr>
              </w:p>
            </w:tc>
          </w:tr>
          <w:tr w:rsidR="00721653" w14:paraId="788CFF05" w14:textId="77777777">
            <w:trPr>
              <w:trHeight w:val="258"/>
            </w:trPr>
            <w:tc>
              <w:tcPr>
                <w:tcW w:w="556" w:type="dxa"/>
                <w:tcBorders>
                  <w:top w:val="nil"/>
                  <w:left w:val="single" w:sz="8" w:space="0" w:color="auto"/>
                  <w:bottom w:val="single" w:sz="4" w:space="0" w:color="auto"/>
                  <w:right w:val="single" w:sz="4" w:space="0" w:color="auto"/>
                </w:tcBorders>
                <w:vAlign w:val="center"/>
              </w:tcPr>
              <w:p w14:paraId="58575337" w14:textId="77777777" w:rsidR="00721653" w:rsidRDefault="00721653">
                <w:pPr>
                  <w:jc w:val="center"/>
                  <w:rPr>
                    <w:color w:val="000000"/>
                    <w:szCs w:val="24"/>
                    <w:lang w:eastAsia="lt-LT"/>
                  </w:rPr>
                </w:pPr>
              </w:p>
            </w:tc>
            <w:tc>
              <w:tcPr>
                <w:tcW w:w="4600" w:type="dxa"/>
                <w:gridSpan w:val="4"/>
                <w:tcBorders>
                  <w:top w:val="single" w:sz="4" w:space="0" w:color="auto"/>
                  <w:left w:val="nil"/>
                  <w:bottom w:val="single" w:sz="4" w:space="0" w:color="auto"/>
                  <w:right w:val="single" w:sz="4" w:space="0" w:color="auto"/>
                </w:tcBorders>
                <w:vAlign w:val="center"/>
                <w:hideMark/>
              </w:tcPr>
              <w:p w14:paraId="29205586" w14:textId="77777777" w:rsidR="00721653" w:rsidRDefault="0091403A">
                <w:pPr>
                  <w:rPr>
                    <w:color w:val="000000"/>
                    <w:szCs w:val="24"/>
                    <w:lang w:eastAsia="lt-LT"/>
                  </w:rPr>
                </w:pPr>
                <w:r>
                  <w:rPr>
                    <w:color w:val="000000"/>
                    <w:szCs w:val="24"/>
                    <w:lang w:eastAsia="lt-LT"/>
                  </w:rPr>
                  <w:t xml:space="preserve">Iš viso (suma, </w:t>
                </w:r>
                <w:proofErr w:type="spellStart"/>
                <w:r>
                  <w:rPr>
                    <w:color w:val="000000"/>
                    <w:szCs w:val="24"/>
                    <w:lang w:eastAsia="lt-LT"/>
                  </w:rPr>
                  <w:t>Eur</w:t>
                </w:r>
                <w:proofErr w:type="spellEnd"/>
                <w:r>
                  <w:rPr>
                    <w:color w:val="000000"/>
                    <w:szCs w:val="24"/>
                    <w:lang w:eastAsia="lt-LT"/>
                  </w:rPr>
                  <w:t>):</w:t>
                </w:r>
              </w:p>
            </w:tc>
            <w:tc>
              <w:tcPr>
                <w:tcW w:w="1216" w:type="dxa"/>
                <w:tcBorders>
                  <w:top w:val="nil"/>
                  <w:left w:val="nil"/>
                  <w:bottom w:val="single" w:sz="4" w:space="0" w:color="auto"/>
                  <w:right w:val="single" w:sz="4" w:space="0" w:color="auto"/>
                </w:tcBorders>
                <w:vAlign w:val="center"/>
              </w:tcPr>
              <w:p w14:paraId="587DC8C6" w14:textId="77777777" w:rsidR="00721653" w:rsidRDefault="00721653">
                <w:pPr>
                  <w:jc w:val="both"/>
                  <w:rPr>
                    <w:color w:val="000000"/>
                    <w:szCs w:val="24"/>
                    <w:lang w:eastAsia="lt-LT"/>
                  </w:rPr>
                </w:pPr>
              </w:p>
            </w:tc>
            <w:tc>
              <w:tcPr>
                <w:tcW w:w="1243" w:type="dxa"/>
                <w:tcBorders>
                  <w:top w:val="nil"/>
                  <w:left w:val="nil"/>
                  <w:bottom w:val="single" w:sz="4" w:space="0" w:color="auto"/>
                  <w:right w:val="single" w:sz="4" w:space="0" w:color="auto"/>
                </w:tcBorders>
                <w:vAlign w:val="center"/>
              </w:tcPr>
              <w:p w14:paraId="6C8C3EA0" w14:textId="77777777" w:rsidR="00721653" w:rsidRDefault="00721653">
                <w:pPr>
                  <w:jc w:val="both"/>
                  <w:rPr>
                    <w:color w:val="000000"/>
                    <w:szCs w:val="24"/>
                    <w:lang w:eastAsia="lt-LT"/>
                  </w:rPr>
                </w:pPr>
              </w:p>
            </w:tc>
            <w:tc>
              <w:tcPr>
                <w:tcW w:w="1980" w:type="dxa"/>
                <w:tcBorders>
                  <w:top w:val="nil"/>
                  <w:left w:val="nil"/>
                  <w:bottom w:val="single" w:sz="4" w:space="0" w:color="auto"/>
                  <w:right w:val="single" w:sz="8" w:space="0" w:color="auto"/>
                </w:tcBorders>
                <w:noWrap/>
                <w:vAlign w:val="bottom"/>
              </w:tcPr>
              <w:p w14:paraId="5B4B7323" w14:textId="77777777" w:rsidR="00721653" w:rsidRDefault="00721653">
                <w:pPr>
                  <w:jc w:val="both"/>
                  <w:rPr>
                    <w:color w:val="000000"/>
                    <w:szCs w:val="24"/>
                    <w:lang w:eastAsia="lt-LT"/>
                  </w:rPr>
                </w:pPr>
              </w:p>
            </w:tc>
          </w:tr>
          <w:tr w:rsidR="00721653" w14:paraId="0BD800A8" w14:textId="77777777">
            <w:trPr>
              <w:trHeight w:val="261"/>
            </w:trPr>
            <w:tc>
              <w:tcPr>
                <w:tcW w:w="556" w:type="dxa"/>
                <w:tcBorders>
                  <w:top w:val="nil"/>
                  <w:left w:val="single" w:sz="8" w:space="0" w:color="auto"/>
                  <w:bottom w:val="single" w:sz="4" w:space="0" w:color="auto"/>
                  <w:right w:val="single" w:sz="4" w:space="0" w:color="auto"/>
                </w:tcBorders>
                <w:vAlign w:val="center"/>
              </w:tcPr>
              <w:p w14:paraId="542065F1" w14:textId="77777777" w:rsidR="00721653" w:rsidRDefault="00721653">
                <w:pPr>
                  <w:jc w:val="center"/>
                  <w:rPr>
                    <w:color w:val="000000"/>
                    <w:szCs w:val="24"/>
                    <w:lang w:eastAsia="lt-LT"/>
                  </w:rPr>
                </w:pPr>
              </w:p>
            </w:tc>
            <w:tc>
              <w:tcPr>
                <w:tcW w:w="4600" w:type="dxa"/>
                <w:gridSpan w:val="4"/>
                <w:tcBorders>
                  <w:top w:val="nil"/>
                  <w:left w:val="nil"/>
                  <w:bottom w:val="single" w:sz="4" w:space="0" w:color="auto"/>
                  <w:right w:val="single" w:sz="4" w:space="0" w:color="auto"/>
                </w:tcBorders>
                <w:vAlign w:val="center"/>
                <w:hideMark/>
              </w:tcPr>
              <w:p w14:paraId="79F3A397" w14:textId="77777777" w:rsidR="00721653" w:rsidRDefault="0091403A">
                <w:pPr>
                  <w:rPr>
                    <w:color w:val="000000"/>
                    <w:szCs w:val="24"/>
                    <w:lang w:eastAsia="lt-LT"/>
                  </w:rPr>
                </w:pPr>
                <w:r>
                  <w:rPr>
                    <w:color w:val="000000"/>
                    <w:szCs w:val="24"/>
                    <w:lang w:eastAsia="lt-LT"/>
                  </w:rPr>
                  <w:t xml:space="preserve">Iš viso (bendra suma, </w:t>
                </w:r>
                <w:proofErr w:type="spellStart"/>
                <w:r>
                  <w:rPr>
                    <w:color w:val="000000"/>
                    <w:szCs w:val="24"/>
                    <w:lang w:eastAsia="lt-LT"/>
                  </w:rPr>
                  <w:t>Eur</w:t>
                </w:r>
                <w:proofErr w:type="spellEnd"/>
                <w:r>
                  <w:rPr>
                    <w:color w:val="000000"/>
                    <w:szCs w:val="24"/>
                    <w:lang w:eastAsia="lt-LT"/>
                  </w:rPr>
                  <w:t>):</w:t>
                </w:r>
              </w:p>
            </w:tc>
            <w:tc>
              <w:tcPr>
                <w:tcW w:w="1216" w:type="dxa"/>
                <w:tcBorders>
                  <w:top w:val="nil"/>
                  <w:left w:val="nil"/>
                  <w:bottom w:val="single" w:sz="4" w:space="0" w:color="auto"/>
                  <w:right w:val="single" w:sz="4" w:space="0" w:color="auto"/>
                </w:tcBorders>
                <w:vAlign w:val="center"/>
              </w:tcPr>
              <w:p w14:paraId="12D7DE48" w14:textId="77777777" w:rsidR="00721653" w:rsidRDefault="00721653">
                <w:pPr>
                  <w:jc w:val="both"/>
                  <w:rPr>
                    <w:color w:val="000000"/>
                    <w:szCs w:val="24"/>
                    <w:lang w:eastAsia="lt-LT"/>
                  </w:rPr>
                </w:pPr>
              </w:p>
            </w:tc>
            <w:tc>
              <w:tcPr>
                <w:tcW w:w="1243" w:type="dxa"/>
                <w:tcBorders>
                  <w:top w:val="nil"/>
                  <w:left w:val="nil"/>
                  <w:bottom w:val="single" w:sz="4" w:space="0" w:color="auto"/>
                  <w:right w:val="single" w:sz="4" w:space="0" w:color="auto"/>
                </w:tcBorders>
                <w:vAlign w:val="center"/>
              </w:tcPr>
              <w:p w14:paraId="7E771E89" w14:textId="77777777" w:rsidR="00721653" w:rsidRDefault="00721653">
                <w:pPr>
                  <w:jc w:val="both"/>
                  <w:rPr>
                    <w:color w:val="000000"/>
                    <w:szCs w:val="24"/>
                    <w:lang w:eastAsia="lt-LT"/>
                  </w:rPr>
                </w:pPr>
              </w:p>
            </w:tc>
            <w:tc>
              <w:tcPr>
                <w:tcW w:w="1980" w:type="dxa"/>
                <w:tcBorders>
                  <w:top w:val="nil"/>
                  <w:left w:val="nil"/>
                  <w:bottom w:val="single" w:sz="4" w:space="0" w:color="auto"/>
                  <w:right w:val="single" w:sz="8" w:space="0" w:color="auto"/>
                </w:tcBorders>
                <w:noWrap/>
                <w:vAlign w:val="bottom"/>
              </w:tcPr>
              <w:p w14:paraId="3ADB5851" w14:textId="77777777" w:rsidR="00721653" w:rsidRDefault="00721653">
                <w:pPr>
                  <w:jc w:val="both"/>
                  <w:rPr>
                    <w:color w:val="000000"/>
                    <w:szCs w:val="24"/>
                    <w:lang w:eastAsia="lt-LT"/>
                  </w:rPr>
                </w:pPr>
              </w:p>
            </w:tc>
          </w:tr>
          <w:tr w:rsidR="00721653" w14:paraId="5E0232A5" w14:textId="77777777">
            <w:trPr>
              <w:trHeight w:val="425"/>
            </w:trPr>
            <w:tc>
              <w:tcPr>
                <w:tcW w:w="9595" w:type="dxa"/>
                <w:gridSpan w:val="8"/>
                <w:tcBorders>
                  <w:top w:val="nil"/>
                  <w:left w:val="single" w:sz="8" w:space="0" w:color="auto"/>
                  <w:bottom w:val="single" w:sz="8" w:space="0" w:color="auto"/>
                  <w:right w:val="single" w:sz="8" w:space="0" w:color="000000"/>
                </w:tcBorders>
                <w:noWrap/>
                <w:vAlign w:val="center"/>
                <w:hideMark/>
              </w:tcPr>
              <w:p w14:paraId="789DEFB7" w14:textId="77777777" w:rsidR="00721653" w:rsidRDefault="0091403A">
                <w:pPr>
                  <w:rPr>
                    <w:color w:val="000000"/>
                    <w:szCs w:val="24"/>
                    <w:lang w:eastAsia="lt-LT"/>
                  </w:rPr>
                </w:pPr>
                <w:r>
                  <w:rPr>
                    <w:color w:val="000000"/>
                    <w:szCs w:val="24"/>
                    <w:lang w:eastAsia="lt-LT"/>
                  </w:rPr>
                  <w:t>Pridedama. Sutarčių ir finansinių pavedimų, patvirtinančių gautas lėšas bei turto perdavimo ir jo likutinę vertę patvirtinančių dokumentų, suskaitmenintos kopijos.</w:t>
                </w:r>
              </w:p>
            </w:tc>
          </w:tr>
        </w:tbl>
        <w:p w14:paraId="155DC4D4" w14:textId="01485A80" w:rsidR="00721653" w:rsidRDefault="0091403A">
          <w:pPr>
            <w:jc w:val="both"/>
            <w:rPr>
              <w:rFonts w:cs="Arial"/>
              <w:szCs w:val="22"/>
            </w:rPr>
          </w:pPr>
          <w:r>
            <w:rPr>
              <w:rFonts w:cs="Arial"/>
              <w:szCs w:val="22"/>
            </w:rPr>
            <w:t>Pastabos:</w:t>
          </w:r>
        </w:p>
        <w:p w14:paraId="4954A72C" w14:textId="7D7C4B81" w:rsidR="00721653" w:rsidRDefault="0091403A">
          <w:pPr>
            <w:jc w:val="both"/>
            <w:rPr>
              <w:rFonts w:cs="Arial"/>
              <w:szCs w:val="22"/>
            </w:rPr>
          </w:pPr>
          <w:r>
            <w:rPr>
              <w:rFonts w:cs="Arial"/>
              <w:szCs w:val="24"/>
              <w:lang w:eastAsia="lt-LT"/>
            </w:rPr>
            <w:t>1</w:t>
          </w:r>
          <w:r>
            <w:rPr>
              <w:rFonts w:cs="Arial"/>
              <w:szCs w:val="24"/>
              <w:lang w:eastAsia="lt-LT"/>
            </w:rPr>
            <w:t xml:space="preserve">. Duomenys pateikiami </w:t>
          </w:r>
          <w:r>
            <w:rPr>
              <w:rFonts w:cs="Arial"/>
              <w:i/>
              <w:iCs/>
              <w:szCs w:val="24"/>
              <w:lang w:eastAsia="lt-LT"/>
            </w:rPr>
            <w:t>MS Excel</w:t>
          </w:r>
          <w:r>
            <w:rPr>
              <w:rFonts w:cs="Arial"/>
              <w:szCs w:val="24"/>
              <w:lang w:eastAsia="lt-LT"/>
            </w:rPr>
            <w:t xml:space="preserve"> formatu.</w:t>
          </w:r>
        </w:p>
        <w:p w14:paraId="4F9E18A0" w14:textId="513D8AE1" w:rsidR="00721653" w:rsidRDefault="0091403A">
          <w:pPr>
            <w:jc w:val="both"/>
          </w:pPr>
          <w:r>
            <w:rPr>
              <w:szCs w:val="24"/>
            </w:rPr>
            <w:t>2</w:t>
          </w:r>
          <w:r>
            <w:rPr>
              <w:szCs w:val="24"/>
            </w:rPr>
            <w:t xml:space="preserve">. </w:t>
          </w:r>
          <w:r>
            <w:rPr>
              <w:color w:val="000000"/>
              <w:szCs w:val="24"/>
              <w:lang w:eastAsia="lt-LT"/>
            </w:rPr>
            <w:t>Pridedamų skaitmenintų dokumentų kopijų pavadinimai ir eiliškumas turi sutapti su lentelės 2, 3 ir 5 stulpeliuose nurodytų dokumentų pavadinimais ir eiliškumu.</w:t>
          </w:r>
        </w:p>
        <w:p w14:paraId="7F23A390" w14:textId="0A9DE606" w:rsidR="00721653" w:rsidRDefault="0091403A">
          <w:pPr>
            <w:jc w:val="both"/>
            <w:rPr>
              <w:color w:val="000000"/>
              <w:szCs w:val="24"/>
              <w:lang w:eastAsia="lt-LT"/>
            </w:rPr>
          </w:pPr>
          <w:r>
            <w:rPr>
              <w:szCs w:val="24"/>
            </w:rPr>
            <w:t>3</w:t>
          </w:r>
          <w:r>
            <w:rPr>
              <w:szCs w:val="24"/>
            </w:rPr>
            <w:t xml:space="preserve">. </w:t>
          </w:r>
          <w:r>
            <w:rPr>
              <w:color w:val="000000"/>
              <w:szCs w:val="24"/>
              <w:lang w:eastAsia="lt-LT"/>
            </w:rPr>
            <w:t xml:space="preserve">Įrašomi paramos teikėjai, atitinkantys </w:t>
          </w:r>
          <w:r>
            <w:rPr>
              <w:color w:val="000000"/>
              <w:szCs w:val="24"/>
              <w:lang w:eastAsia="lt-LT"/>
            </w:rPr>
            <w:t>Labdaros ir paramos įstatymo 5 straipsnio 2 dalyje nurodytus reikalavimus.</w:t>
          </w:r>
        </w:p>
        <w:p w14:paraId="1546CBAB" w14:textId="1AD69BB1" w:rsidR="00721653" w:rsidRDefault="0091403A">
          <w:pPr>
            <w:jc w:val="both"/>
            <w:rPr>
              <w:color w:val="000000"/>
              <w:szCs w:val="24"/>
              <w:lang w:eastAsia="lt-LT"/>
            </w:rPr>
          </w:pPr>
          <w:r>
            <w:rPr>
              <w:color w:val="000000"/>
              <w:szCs w:val="24"/>
              <w:lang w:eastAsia="lt-LT"/>
            </w:rPr>
            <w:t>4</w:t>
          </w:r>
          <w:r>
            <w:rPr>
              <w:color w:val="000000"/>
              <w:szCs w:val="24"/>
              <w:lang w:eastAsia="lt-LT"/>
            </w:rPr>
            <w:t>. Įrašoma pastaba / komentaras, jeigu paramos sutartyje nurodyta suma ir mokėjimo nurodyme įrašyta suma skiriasi (parama gauta dalimis ir t. t.)</w:t>
          </w:r>
        </w:p>
        <w:p w14:paraId="58001871" w14:textId="76621E95" w:rsidR="00721653" w:rsidRDefault="0091403A">
          <w:pPr>
            <w:spacing w:line="360" w:lineRule="atLeast"/>
            <w:jc w:val="center"/>
            <w:rPr>
              <w:color w:val="000000"/>
              <w:szCs w:val="24"/>
              <w:lang w:eastAsia="lt-LT"/>
            </w:rPr>
          </w:pPr>
          <w:r>
            <w:rPr>
              <w:color w:val="000000"/>
              <w:szCs w:val="24"/>
              <w:lang w:eastAsia="lt-LT"/>
            </w:rPr>
            <w:t>_________________</w:t>
          </w:r>
        </w:p>
        <w:p w14:paraId="05CD6AC5" w14:textId="77777777" w:rsidR="00721653" w:rsidRDefault="00721653">
          <w:pPr>
            <w:tabs>
              <w:tab w:val="center" w:pos="4680"/>
              <w:tab w:val="right" w:pos="9360"/>
            </w:tabs>
            <w:rPr>
              <w:sz w:val="22"/>
              <w:szCs w:val="22"/>
              <w:lang w:eastAsia="lt-LT"/>
            </w:rPr>
          </w:pPr>
        </w:p>
        <w:p w14:paraId="34267056" w14:textId="621262B8" w:rsidR="00721653" w:rsidRDefault="0091403A">
          <w:pPr>
            <w:rPr>
              <w:color w:val="000000"/>
              <w:szCs w:val="24"/>
              <w:lang w:eastAsia="lt-LT"/>
            </w:rPr>
          </w:pPr>
        </w:p>
      </w:sdtContent>
    </w:sdt>
    <w:sdt>
      <w:sdtPr>
        <w:alias w:val="3 pr."/>
        <w:tag w:val="part_16b0cd9c9ead4631adcda81660759e7f"/>
        <w:id w:val="-1211501137"/>
        <w:lock w:val="sdtLocked"/>
      </w:sdtPr>
      <w:sdtEndPr/>
      <w:sdtContent>
        <w:p w14:paraId="75638D71" w14:textId="77777777" w:rsidR="0091403A" w:rsidRDefault="0091403A">
          <w:pPr>
            <w:ind w:left="5040"/>
            <w:sectPr w:rsidR="0091403A">
              <w:pgSz w:w="11906" w:h="16838"/>
              <w:pgMar w:top="1134" w:right="567" w:bottom="1134" w:left="1701" w:header="567" w:footer="567" w:gutter="0"/>
              <w:pgNumType w:start="1" w:chapStyle="1"/>
              <w:cols w:space="1296"/>
              <w:titlePg/>
              <w:docGrid w:linePitch="326"/>
            </w:sectPr>
          </w:pPr>
        </w:p>
        <w:p w14:paraId="1E109068" w14:textId="227B75D1" w:rsidR="00721653" w:rsidRDefault="0091403A">
          <w:pPr>
            <w:ind w:left="5040"/>
            <w:rPr>
              <w:szCs w:val="24"/>
              <w:lang w:eastAsia="lt-LT"/>
            </w:rPr>
          </w:pPr>
          <w:bookmarkStart w:id="0" w:name="_GoBack"/>
          <w:bookmarkEnd w:id="0"/>
          <w:r>
            <w:rPr>
              <w:szCs w:val="24"/>
              <w:lang w:eastAsia="lt-LT"/>
            </w:rPr>
            <w:t xml:space="preserve">Mokslo ir studijų institucijų studijų veiklos </w:t>
          </w:r>
        </w:p>
        <w:p w14:paraId="7C80AB89" w14:textId="77777777" w:rsidR="00721653" w:rsidRDefault="0091403A">
          <w:pPr>
            <w:ind w:left="5040"/>
            <w:rPr>
              <w:szCs w:val="24"/>
              <w:lang w:eastAsia="lt-LT"/>
            </w:rPr>
          </w:pPr>
          <w:r>
            <w:rPr>
              <w:szCs w:val="24"/>
              <w:lang w:eastAsia="lt-LT"/>
            </w:rPr>
            <w:t xml:space="preserve">pasiekimų vertinimo, valstybės biudžeto </w:t>
          </w:r>
        </w:p>
        <w:p w14:paraId="6F41AB17" w14:textId="77777777" w:rsidR="00721653" w:rsidRDefault="0091403A">
          <w:pPr>
            <w:ind w:left="5040"/>
            <w:rPr>
              <w:szCs w:val="24"/>
              <w:lang w:eastAsia="lt-LT"/>
            </w:rPr>
          </w:pPr>
          <w:r>
            <w:rPr>
              <w:szCs w:val="24"/>
              <w:lang w:eastAsia="lt-LT"/>
            </w:rPr>
            <w:t xml:space="preserve">skatinamojo finansavimo už studijų veiklos </w:t>
          </w:r>
        </w:p>
        <w:p w14:paraId="454D892A" w14:textId="77777777" w:rsidR="00721653" w:rsidRDefault="0091403A">
          <w:pPr>
            <w:ind w:left="5040"/>
            <w:rPr>
              <w:szCs w:val="24"/>
              <w:lang w:eastAsia="lt-LT"/>
            </w:rPr>
          </w:pPr>
          <w:r>
            <w:rPr>
              <w:szCs w:val="24"/>
              <w:lang w:eastAsia="lt-LT"/>
            </w:rPr>
            <w:t xml:space="preserve">pasiekimus lėšų paskirstymo mokslo ir studijų </w:t>
          </w:r>
        </w:p>
        <w:p w14:paraId="4A93FB2E" w14:textId="77777777" w:rsidR="00721653" w:rsidRDefault="0091403A">
          <w:pPr>
            <w:ind w:left="5040"/>
            <w:rPr>
              <w:szCs w:val="24"/>
              <w:lang w:eastAsia="lt-LT"/>
            </w:rPr>
          </w:pPr>
          <w:r>
            <w:rPr>
              <w:szCs w:val="24"/>
              <w:lang w:eastAsia="lt-LT"/>
            </w:rPr>
            <w:t xml:space="preserve">institucijoms, duomenų, kurių reikia siekiant </w:t>
          </w:r>
        </w:p>
        <w:p w14:paraId="2A17F545" w14:textId="77777777" w:rsidR="00721653" w:rsidRDefault="0091403A">
          <w:pPr>
            <w:ind w:left="5040"/>
            <w:rPr>
              <w:szCs w:val="24"/>
              <w:lang w:eastAsia="lt-LT"/>
            </w:rPr>
          </w:pPr>
          <w:r>
            <w:rPr>
              <w:szCs w:val="24"/>
              <w:lang w:eastAsia="lt-LT"/>
            </w:rPr>
            <w:t xml:space="preserve">atlikti studijų veiklos pasiekimų vertinimus, </w:t>
          </w:r>
        </w:p>
        <w:p w14:paraId="74291E92" w14:textId="77777777" w:rsidR="00721653" w:rsidRDefault="0091403A">
          <w:pPr>
            <w:ind w:left="5040"/>
            <w:rPr>
              <w:szCs w:val="24"/>
              <w:lang w:eastAsia="lt-LT"/>
            </w:rPr>
          </w:pPr>
          <w:r>
            <w:rPr>
              <w:szCs w:val="24"/>
              <w:lang w:eastAsia="lt-LT"/>
            </w:rPr>
            <w:t xml:space="preserve">teikimo ir mokslo ir studijų institucijų studijų </w:t>
          </w:r>
        </w:p>
        <w:p w14:paraId="6886C451" w14:textId="77777777" w:rsidR="00721653" w:rsidRDefault="0091403A">
          <w:pPr>
            <w:ind w:left="5040"/>
            <w:rPr>
              <w:szCs w:val="24"/>
              <w:lang w:eastAsia="lt-LT"/>
            </w:rPr>
          </w:pPr>
          <w:r>
            <w:rPr>
              <w:szCs w:val="24"/>
              <w:lang w:eastAsia="lt-LT"/>
            </w:rPr>
            <w:t xml:space="preserve">veiklos pasiekimų vertinimo kriterijų svorio </w:t>
          </w:r>
        </w:p>
        <w:p w14:paraId="15264C3E" w14:textId="77777777" w:rsidR="00721653" w:rsidRDefault="0091403A">
          <w:pPr>
            <w:ind w:left="5040"/>
            <w:rPr>
              <w:szCs w:val="24"/>
              <w:lang w:eastAsia="lt-LT"/>
            </w:rPr>
          </w:pPr>
          <w:r>
            <w:rPr>
              <w:szCs w:val="24"/>
              <w:lang w:eastAsia="lt-LT"/>
            </w:rPr>
            <w:t xml:space="preserve">koeficientų nustatymo tvarkos aprašo </w:t>
          </w:r>
        </w:p>
        <w:p w14:paraId="7947A0D1" w14:textId="77777777" w:rsidR="00721653" w:rsidRDefault="0091403A">
          <w:pPr>
            <w:tabs>
              <w:tab w:val="center" w:pos="4153"/>
              <w:tab w:val="left" w:pos="6237"/>
              <w:tab w:val="right" w:pos="8306"/>
            </w:tabs>
            <w:ind w:left="4320" w:firstLine="720"/>
            <w:rPr>
              <w:szCs w:val="24"/>
              <w:lang w:eastAsia="lt-LT"/>
            </w:rPr>
          </w:pPr>
          <w:sdt>
            <w:sdtPr>
              <w:alias w:val="Numeris"/>
              <w:tag w:val="nr_16b0cd9c9ead4631adcda81660759e7f"/>
              <w:id w:val="380530929"/>
              <w:lock w:val="sdtLocked"/>
            </w:sdtPr>
            <w:sdtEndPr/>
            <w:sdtContent>
              <w:r>
                <w:rPr>
                  <w:szCs w:val="24"/>
                  <w:lang w:eastAsia="lt-LT"/>
                </w:rPr>
                <w:t>3</w:t>
              </w:r>
            </w:sdtContent>
          </w:sdt>
          <w:r>
            <w:rPr>
              <w:szCs w:val="24"/>
              <w:lang w:eastAsia="lt-LT"/>
            </w:rPr>
            <w:t xml:space="preserve"> priedas </w:t>
          </w:r>
        </w:p>
        <w:p w14:paraId="4BF157E7" w14:textId="77777777" w:rsidR="00721653" w:rsidRDefault="00721653">
          <w:pPr>
            <w:spacing w:line="360" w:lineRule="atLeast"/>
            <w:jc w:val="center"/>
            <w:rPr>
              <w:color w:val="000000"/>
              <w:szCs w:val="24"/>
              <w:lang w:eastAsia="lt-LT"/>
            </w:rPr>
          </w:pPr>
        </w:p>
        <w:p w14:paraId="04C61B01" w14:textId="77777777" w:rsidR="00721653" w:rsidRDefault="0091403A">
          <w:pPr>
            <w:spacing w:line="360" w:lineRule="atLeast"/>
            <w:jc w:val="center"/>
            <w:rPr>
              <w:b/>
              <w:szCs w:val="24"/>
              <w:lang w:eastAsia="lt-LT"/>
            </w:rPr>
          </w:pPr>
          <w:sdt>
            <w:sdtPr>
              <w:alias w:val="Pavadinimas"/>
              <w:tag w:val="title_16b0cd9c9ead4631adcda81660759e7f"/>
              <w:id w:val="757410539"/>
              <w:lock w:val="sdtLocked"/>
            </w:sdtPr>
            <w:sdtEndPr/>
            <w:sdtContent>
              <w:r>
                <w:rPr>
                  <w:b/>
                  <w:szCs w:val="24"/>
                  <w:lang w:eastAsia="lt-LT"/>
                </w:rPr>
                <w:t>STUDIJŲ PASIEKIMŲ KRITERIJŲ ĮVERČIŲ APRAŠAI</w:t>
              </w:r>
            </w:sdtContent>
          </w:sdt>
        </w:p>
        <w:p w14:paraId="3F069FEC" w14:textId="77777777" w:rsidR="00721653" w:rsidRDefault="00721653">
          <w:pPr>
            <w:widowControl w:val="0"/>
            <w:rPr>
              <w:rFonts w:ascii="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rsidR="00721653" w14:paraId="24803F07"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0AE5DD4" w14:textId="77777777" w:rsidR="00721653" w:rsidRDefault="0091403A">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C528335" w14:textId="77777777" w:rsidR="00721653" w:rsidRDefault="0091403A">
                <w:pPr>
                  <w:tabs>
                    <w:tab w:val="right" w:pos="9808"/>
                  </w:tabs>
                  <w:jc w:val="both"/>
                  <w:rPr>
                    <w:szCs w:val="24"/>
                    <w:lang w:eastAsia="lt-LT"/>
                  </w:rPr>
                </w:pPr>
                <w:r>
                  <w:rPr>
                    <w:szCs w:val="24"/>
                    <w:lang w:eastAsia="lt-LT"/>
                  </w:rPr>
                  <w:t>Studijų rezultatyvumas.</w:t>
                </w:r>
              </w:p>
            </w:tc>
          </w:tr>
          <w:tr w:rsidR="00721653" w14:paraId="4B97472C"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6FEC0EA" w14:textId="77777777" w:rsidR="00721653" w:rsidRDefault="0091403A">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63BB4E3" w14:textId="77777777" w:rsidR="00721653" w:rsidRDefault="0091403A">
                <w:pPr>
                  <w:tabs>
                    <w:tab w:val="right" w:pos="9808"/>
                  </w:tabs>
                  <w:jc w:val="both"/>
                  <w:rPr>
                    <w:szCs w:val="24"/>
                    <w:lang w:eastAsia="lt-LT"/>
                  </w:rPr>
                </w:pPr>
                <w:r>
                  <w:rPr>
                    <w:szCs w:val="24"/>
                    <w:lang w:eastAsia="lt-LT"/>
                  </w:rPr>
                  <w:t>Studijas baigusių absolventų skaičius.</w:t>
                </w:r>
              </w:p>
            </w:tc>
          </w:tr>
          <w:tr w:rsidR="00721653" w14:paraId="4E42ABE7"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592539B" w14:textId="77777777" w:rsidR="00721653" w:rsidRDefault="0091403A">
                <w:pPr>
                  <w:jc w:val="both"/>
                  <w:rPr>
                    <w:szCs w:val="24"/>
                    <w:lang w:eastAsia="lt-LT"/>
                  </w:rPr>
                </w:pPr>
                <w:r>
                  <w:rPr>
                    <w:szCs w:val="24"/>
                    <w:lang w:eastAsia="lt-LT"/>
                  </w:rPr>
                  <w:t xml:space="preserve">Skaičiavimo metodas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99E1502" w14:textId="77777777" w:rsidR="00721653" w:rsidRDefault="0091403A">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w:t>
                </w:r>
                <w:r>
                  <w:rPr>
                    <w:szCs w:val="24"/>
                    <w:lang w:eastAsia="lt-LT"/>
                  </w:rPr>
                  <w:t>ių ir rezidentūros) studijų absolventai. Trečiosios studijų pakopos atveju – visi, einamaisiais metais apgynę disertaciją arba meno projektą. Ištęstinių ir nuolatinių studijų studentai skaičiuojami bendrai. Studentai, nutraukę studijas, neįskaičiuojami.</w:t>
                </w:r>
              </w:p>
              <w:p w14:paraId="2098D44E" w14:textId="3D876208" w:rsidR="00721653" w:rsidRDefault="0091403A">
                <w:pPr>
                  <w:tabs>
                    <w:tab w:val="right" w:pos="9808"/>
                  </w:tabs>
                  <w:jc w:val="both"/>
                  <w:rPr>
                    <w:szCs w:val="24"/>
                    <w:lang w:eastAsia="lt-LT"/>
                  </w:rPr>
                </w:pPr>
                <w:r>
                  <w:rPr>
                    <w:szCs w:val="24"/>
                    <w:lang w:eastAsia="lt-LT"/>
                  </w:rPr>
                  <w:t>Ap</w:t>
                </w:r>
                <w:r>
                  <w:rPr>
                    <w:szCs w:val="24"/>
                    <w:lang w:eastAsia="lt-LT"/>
                  </w:rPr>
                  <w:t>skaičiuojant studentų, nutraukusių studijas, dalį studijų grupėje, imami visi prieš Y+Z (</w:t>
                </w:r>
                <w:r>
                  <w:rPr>
                    <w:color w:val="000000"/>
                    <w:szCs w:val="24"/>
                    <w:lang w:eastAsia="lt-LT"/>
                  </w:rPr>
                  <w:t xml:space="preserve">Y – studijų programos / mokslo krypties trukmė metais; </w:t>
                </w:r>
                <w:r>
                  <w:rPr>
                    <w:szCs w:val="24"/>
                    <w:lang w:eastAsia="lt-LT"/>
                  </w:rPr>
                  <w:t>Z – Studentų registre nurodytas studijų pertraukimo laikotarpis</w:t>
                </w:r>
                <w:r>
                  <w:rPr>
                    <w:color w:val="000000"/>
                    <w:szCs w:val="24"/>
                    <w:lang w:eastAsia="lt-LT"/>
                  </w:rPr>
                  <w:t xml:space="preserve">) </w:t>
                </w:r>
                <w:r>
                  <w:rPr>
                    <w:szCs w:val="24"/>
                    <w:lang w:eastAsia="lt-LT"/>
                  </w:rPr>
                  <w:t xml:space="preserve">metų studijas pradėję ir </w:t>
                </w:r>
                <w:r>
                  <w:rPr>
                    <w:color w:val="000000"/>
                    <w:szCs w:val="24"/>
                    <w:lang w:eastAsia="lt-LT"/>
                  </w:rPr>
                  <w:t>iki ataskaitinio laiko</w:t>
                </w:r>
                <w:r>
                  <w:rPr>
                    <w:color w:val="000000"/>
                    <w:szCs w:val="24"/>
                    <w:lang w:eastAsia="lt-LT"/>
                  </w:rPr>
                  <w:t xml:space="preserve">tarpio pabaigos turėję jas pabaigti </w:t>
                </w:r>
                <w:r>
                  <w:rPr>
                    <w:szCs w:val="24"/>
                    <w:lang w:eastAsia="lt-LT"/>
                  </w:rPr>
                  <w:t xml:space="preserve">trumposios, pirmosios, antrosios pakopų, vientisųjų ir profesinių (pedagoginių ir rezidentūros) studijų </w:t>
                </w:r>
                <w:r>
                  <w:rPr>
                    <w:color w:val="000000"/>
                    <w:szCs w:val="24"/>
                    <w:lang w:eastAsia="lt-LT"/>
                  </w:rPr>
                  <w:t>studentai (studijų pradžios metai nustatomi iš einamųjų metų atėmus Y+Z) bei doktorantai, studijas pradėję prieš Y+Z</w:t>
                </w:r>
                <w:r>
                  <w:rPr>
                    <w:color w:val="000000"/>
                    <w:szCs w:val="24"/>
                    <w:lang w:eastAsia="lt-LT"/>
                  </w:rPr>
                  <w:t>+1 ir turėję apginti disertaciją arba meno projektą iki ataskaitinio laikotarpio pabaigos.</w:t>
                </w:r>
                <w:r>
                  <w:rPr>
                    <w:szCs w:val="24"/>
                    <w:lang w:eastAsia="lt-LT"/>
                  </w:rPr>
                  <w:t xml:space="preserve"> Iš jų išskiriami studentai, kurie nutraukė studijas jų nebaigę per Y+Z metų, o trečiosios studijų pakopos atveju – doktorantai, nutraukę doktorantūrą arba neapgynę d</w:t>
                </w:r>
                <w:r>
                  <w:rPr>
                    <w:szCs w:val="24"/>
                    <w:lang w:eastAsia="lt-LT"/>
                  </w:rPr>
                  <w:t>isertacijos arba meno projekto per Y+Z+1 metus. Į nutraukusiųjų studijas neskaičiuojami studentai, jeigu studijos nutrauktos mirties atveju, nutraukus studijas dėl studijų programos keitimo toje pačioje mokykloje, nutraukus studijas vienoje mokykloje, prat</w:t>
                </w:r>
                <w:r>
                  <w:rPr>
                    <w:szCs w:val="24"/>
                    <w:lang w:eastAsia="lt-LT"/>
                  </w:rPr>
                  <w:t xml:space="preserve">ęsiant studijas kitoje mokykloje, nutraukus </w:t>
                </w:r>
                <w:r>
                  <w:rPr>
                    <w:color w:val="000000"/>
                    <w:szCs w:val="24"/>
                  </w:rPr>
                  <w:t>studijas dėl finansavimo šaltinio keitimo, pratęsiant studijas toje pačioje ar kitoje mokykloje,</w:t>
                </w:r>
                <w:r>
                  <w:rPr>
                    <w:szCs w:val="24"/>
                    <w:lang w:eastAsia="lt-LT"/>
                  </w:rPr>
                  <w:t xml:space="preserve"> taip pat </w:t>
                </w:r>
                <w:r>
                  <w:rPr>
                    <w:color w:val="000000"/>
                    <w:szCs w:val="24"/>
                  </w:rPr>
                  <w:t>studentai užsieniečiai, nutraukę studijas per pirmą semestrą</w:t>
                </w:r>
                <w:r>
                  <w:rPr>
                    <w:szCs w:val="24"/>
                    <w:lang w:eastAsia="lt-LT"/>
                  </w:rPr>
                  <w:t>.</w:t>
                </w:r>
                <w:r>
                  <w:rPr>
                    <w:sz w:val="22"/>
                    <w:lang w:eastAsia="lt-LT"/>
                  </w:rPr>
                  <w:t xml:space="preserve"> </w:t>
                </w:r>
                <w:r>
                  <w:rPr>
                    <w:szCs w:val="24"/>
                    <w:lang w:eastAsia="lt-LT"/>
                  </w:rPr>
                  <w:t xml:space="preserve">Nustatoma, kokią dalį (procentais) nutraukę </w:t>
                </w:r>
                <w:r>
                  <w:rPr>
                    <w:szCs w:val="24"/>
                    <w:lang w:eastAsia="lt-LT"/>
                  </w:rPr>
                  <w:t>studijas studentai sudaro nuo visų prieš Y+Z metų studijas pradėjusių ir iki ataskaitinio laikotarpio pabaigos turėjusių jas pabaigti trumposios, pirmosios, antrosios pakopų, vientisųjų ir profesinių (pedagoginių ir rezidentūros) studijų studentų bei prieš</w:t>
                </w:r>
                <w:r>
                  <w:rPr>
                    <w:szCs w:val="24"/>
                    <w:lang w:eastAsia="lt-LT"/>
                  </w:rPr>
                  <w:t xml:space="preserve"> Y+Z+1 metų studijas pradėjusių ir iki ataskaitinio laikotarpio pabaigos turėjusių apginti disertaciją ar meno projektą doktorantų. </w:t>
                </w:r>
              </w:p>
              <w:p w14:paraId="2215815D" w14:textId="77777777" w:rsidR="00721653" w:rsidRDefault="0091403A">
                <w:pPr>
                  <w:tabs>
                    <w:tab w:val="right" w:pos="9808"/>
                  </w:tabs>
                  <w:jc w:val="both"/>
                  <w:rPr>
                    <w:szCs w:val="24"/>
                    <w:lang w:eastAsia="lt-LT"/>
                  </w:rPr>
                </w:pPr>
                <w:r>
                  <w:rPr>
                    <w:szCs w:val="24"/>
                    <w:lang w:eastAsia="lt-LT"/>
                  </w:rPr>
                  <w:t>Trumpųjų, vientisųjų, pirmos ir antros pakopų studijų atveju skaičiuojama, kad per vienus studijų metus studijuojama 60 stu</w:t>
                </w:r>
                <w:r>
                  <w:rPr>
                    <w:szCs w:val="24"/>
                    <w:lang w:eastAsia="lt-LT"/>
                  </w:rPr>
                  <w:t xml:space="preserve">dijų kreditų nuolatinėse studijose ir 45 studijų kreditus ištęstinėse studijose. Ištęstinių ir nuolatinių studijų studentai skaičiuojami bendrai. </w:t>
                </w:r>
              </w:p>
              <w:p w14:paraId="2E109C23" w14:textId="265AC3C4" w:rsidR="00721653" w:rsidRDefault="0091403A">
                <w:pPr>
                  <w:tabs>
                    <w:tab w:val="right" w:pos="9808"/>
                  </w:tabs>
                  <w:jc w:val="both"/>
                  <w:rPr>
                    <w:szCs w:val="24"/>
                    <w:lang w:eastAsia="lt-LT"/>
                  </w:rPr>
                </w:pPr>
                <w:r>
                  <w:rPr>
                    <w:szCs w:val="24"/>
                    <w:lang w:eastAsia="lt-LT"/>
                  </w:rPr>
                  <w:t>Skatinimo lėšos skiriamos, jei nutraukusiųjų studijas dalis studijų grupėje ne didesnė nei 25 procentai.</w:t>
                </w:r>
              </w:p>
            </w:tc>
          </w:tr>
          <w:tr w:rsidR="00721653" w14:paraId="7300EFA9" w14:textId="77777777">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EC997CE" w14:textId="77777777" w:rsidR="00721653" w:rsidRDefault="0091403A">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6D1A056" w14:textId="77777777" w:rsidR="00721653" w:rsidRDefault="0091403A">
                <w:pPr>
                  <w:tabs>
                    <w:tab w:val="right" w:pos="9808"/>
                  </w:tabs>
                  <w:jc w:val="both"/>
                  <w:rPr>
                    <w:szCs w:val="24"/>
                    <w:lang w:eastAsia="lt-LT"/>
                  </w:rPr>
                </w:pPr>
                <w:r>
                  <w:rPr>
                    <w:szCs w:val="24"/>
                    <w:lang w:eastAsia="lt-LT"/>
                  </w:rPr>
                  <w:t>ŠVIS.</w:t>
                </w:r>
              </w:p>
            </w:tc>
          </w:tr>
          <w:tr w:rsidR="00721653" w14:paraId="282C670A"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5F7203B" w14:textId="77777777" w:rsidR="00721653" w:rsidRDefault="0091403A">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49C3865" w14:textId="0314F7B2" w:rsidR="00721653" w:rsidRDefault="0091403A">
                <w:pPr>
                  <w:tabs>
                    <w:tab w:val="right" w:pos="9808"/>
                  </w:tabs>
                  <w:jc w:val="both"/>
                  <w:rPr>
                    <w:szCs w:val="24"/>
                    <w:lang w:eastAsia="lt-LT"/>
                  </w:rPr>
                </w:pPr>
                <w:r>
                  <w:rPr>
                    <w:szCs w:val="24"/>
                    <w:lang w:eastAsia="lt-LT"/>
                  </w:rPr>
                  <w:t>Nuo N-1 (N – einamieji metai) metų spalio 1 dienos iki N metų rugsėjo 30 dienos (trečiosios studijų pakopos atveju – nuo N-2 metų gruodžio 31 dienos iki N-1 metų gruodžio 30 dienos).</w:t>
                </w:r>
              </w:p>
            </w:tc>
          </w:tr>
          <w:tr w:rsidR="00721653" w14:paraId="585B581F"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A79B749" w14:textId="77777777" w:rsidR="00721653" w:rsidRDefault="0091403A">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A793E64" w14:textId="77777777" w:rsidR="00721653" w:rsidRDefault="0091403A">
                <w:pPr>
                  <w:tabs>
                    <w:tab w:val="right" w:pos="9808"/>
                  </w:tabs>
                  <w:jc w:val="both"/>
                  <w:rPr>
                    <w:szCs w:val="24"/>
                    <w:lang w:eastAsia="lt-LT"/>
                  </w:rPr>
                </w:pPr>
                <w:r>
                  <w:rPr>
                    <w:szCs w:val="24"/>
                    <w:lang w:eastAsia="lt-LT"/>
                  </w:rPr>
                  <w:t xml:space="preserve">Studijų </w:t>
                </w:r>
                <w:proofErr w:type="spellStart"/>
                <w:r>
                  <w:rPr>
                    <w:szCs w:val="24"/>
                    <w:lang w:eastAsia="lt-LT"/>
                  </w:rPr>
                  <w:t>tarptautiškumas</w:t>
                </w:r>
                <w:proofErr w:type="spellEnd"/>
                <w:r>
                  <w:rPr>
                    <w:szCs w:val="24"/>
                    <w:lang w:eastAsia="lt-LT"/>
                  </w:rPr>
                  <w:t>.</w:t>
                </w:r>
              </w:p>
            </w:tc>
          </w:tr>
          <w:tr w:rsidR="00721653" w14:paraId="394FB57E"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3507647" w14:textId="77777777" w:rsidR="00721653" w:rsidRDefault="0091403A">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0D6538B" w14:textId="566F11B3" w:rsidR="00721653" w:rsidRDefault="0091403A">
                <w:pPr>
                  <w:tabs>
                    <w:tab w:val="right" w:pos="9808"/>
                  </w:tabs>
                  <w:jc w:val="both"/>
                  <w:rPr>
                    <w:szCs w:val="24"/>
                    <w:lang w:eastAsia="lt-LT"/>
                  </w:rPr>
                </w:pPr>
                <w:r>
                  <w:rPr>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w:t>
                </w:r>
                <w:r>
                  <w:rPr>
                    <w:szCs w:val="24"/>
                    <w:lang w:eastAsia="lt-LT"/>
                  </w:rPr>
                  <w:t>uma; universitetinių studijų atveju – pirmosios, antrosios pakopų, vientisųjų studijų absolventų užsieniečių skaičius; trečiosios pakopos – doktorantų, apgynusių disertaciją ar meno projektą ir per doktorantūros laikotarpį išvykusių stažuotei skaičius.</w:t>
                </w:r>
              </w:p>
            </w:tc>
          </w:tr>
          <w:tr w:rsidR="00721653" w14:paraId="20507375"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1F26CE1" w14:textId="77777777" w:rsidR="00721653" w:rsidRDefault="0091403A">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C47CB55" w14:textId="77777777" w:rsidR="00721653" w:rsidRDefault="0091403A">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w:t>
                </w:r>
                <w:r>
                  <w:rPr>
                    <w:szCs w:val="24"/>
                    <w:lang w:eastAsia="lt-LT"/>
                  </w:rPr>
                  <w:t>tudijų kreditų apimties) ir absolventai užsieniečiai.</w:t>
                </w:r>
              </w:p>
              <w:p w14:paraId="39503C51" w14:textId="77777777" w:rsidR="00721653" w:rsidRDefault="0091403A">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w:t>
                </w:r>
                <w:r>
                  <w:rPr>
                    <w:szCs w:val="24"/>
                    <w:lang w:eastAsia="lt-LT"/>
                  </w:rPr>
                  <w:t xml:space="preserve">projektą ir per doktorantūros laikotarpį išvykę stažuotei (stažuotėms) ne trumpesniam nei 3 mėnesių laikotarpiui, skaičiuojant bendrą stažuotės (stažuočių) trukmę (mėnesio trukmė skaičiuojama 30 dienų). </w:t>
                </w:r>
              </w:p>
              <w:p w14:paraId="5626D15B" w14:textId="464F09A4" w:rsidR="00721653" w:rsidRDefault="0091403A">
                <w:pPr>
                  <w:tabs>
                    <w:tab w:val="right" w:pos="9808"/>
                  </w:tabs>
                  <w:jc w:val="both"/>
                </w:pPr>
                <w:r>
                  <w:rPr>
                    <w:szCs w:val="24"/>
                    <w:lang w:eastAsia="lt-LT"/>
                  </w:rPr>
                  <w:t xml:space="preserve">Apskaičiuojant duomens reikšmę, trumposios pakopos, </w:t>
                </w:r>
                <w:r>
                  <w:rPr>
                    <w:szCs w:val="24"/>
                    <w:lang w:eastAsia="lt-LT"/>
                  </w:rPr>
                  <w:t>pirmosios pakopos koleginių studijų atveju ir universitetinių pirmosios, antrosios pakopų, vientisųjų studijų atveju skaičiuojamas</w:t>
                </w:r>
                <w:r>
                  <w:t xml:space="preserve"> absolventų užsieniečių skaičius studijų grupėje pagal institucijos tipą ar grupę ne didesnis nei 30 proc. nuo visų absolventų</w:t>
                </w:r>
                <w:r>
                  <w:t xml:space="preserve"> skaičiaus studijų grupėje pagal institucijos tipą ar grupę.</w:t>
                </w:r>
              </w:p>
              <w:p w14:paraId="2A3A7969" w14:textId="1877E2A0" w:rsidR="00721653" w:rsidRDefault="0091403A">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rsidR="00721653" w14:paraId="366E72D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96A1FD4" w14:textId="77777777" w:rsidR="00721653" w:rsidRDefault="0091403A">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753D712" w14:textId="77777777" w:rsidR="00721653" w:rsidRDefault="0091403A">
                <w:pPr>
                  <w:tabs>
                    <w:tab w:val="left" w:pos="304"/>
                    <w:tab w:val="left" w:pos="1134"/>
                    <w:tab w:val="left" w:pos="1985"/>
                  </w:tabs>
                  <w:ind w:left="21" w:hanging="21"/>
                  <w:jc w:val="both"/>
                  <w:rPr>
                    <w:szCs w:val="24"/>
                    <w:lang w:eastAsia="lt-LT"/>
                  </w:rPr>
                </w:pPr>
                <w:r>
                  <w:rPr>
                    <w:szCs w:val="24"/>
                    <w:lang w:eastAsia="lt-LT"/>
                  </w:rPr>
                  <w:t>ŠVIS.</w:t>
                </w:r>
              </w:p>
            </w:tc>
          </w:tr>
          <w:tr w:rsidR="00721653" w14:paraId="5215AA5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6390091" w14:textId="77777777" w:rsidR="00721653" w:rsidRDefault="0091403A">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3D79FAF" w14:textId="77777777" w:rsidR="00721653" w:rsidRDefault="0091403A">
                <w:pPr>
                  <w:tabs>
                    <w:tab w:val="right" w:pos="9808"/>
                  </w:tabs>
                  <w:jc w:val="both"/>
                  <w:rPr>
                    <w:szCs w:val="24"/>
                    <w:lang w:eastAsia="lt-LT"/>
                  </w:rPr>
                </w:pPr>
                <w:r>
                  <w:rPr>
                    <w:color w:val="000000"/>
                    <w:szCs w:val="24"/>
                    <w:lang w:eastAsia="lt-LT"/>
                  </w:rPr>
                  <w:t xml:space="preserve">Skaičiuojama studijų metams nuo N-1 </w:t>
                </w:r>
                <w:r>
                  <w:rPr>
                    <w:szCs w:val="24"/>
                    <w:lang w:eastAsia="lt-LT"/>
                  </w:rPr>
                  <w:t xml:space="preserve">(N – einamieji metai) </w:t>
                </w:r>
                <w:r>
                  <w:rPr>
                    <w:color w:val="000000"/>
                    <w:szCs w:val="24"/>
                    <w:lang w:eastAsia="lt-LT"/>
                  </w:rPr>
                  <w:t xml:space="preserve">metų spalio 1 dienos iki N metų rugsėjo 30 dienos </w:t>
                </w:r>
                <w:r>
                  <w:rPr>
                    <w:szCs w:val="24"/>
                    <w:lang w:eastAsia="lt-LT"/>
                  </w:rPr>
                  <w:t>(trečiosios studijų pakopos atveju – nuo N-2 metų gruodžio 31 dienos iki N-1 metų gruodžio 30 dienos).</w:t>
                </w:r>
              </w:p>
            </w:tc>
          </w:tr>
          <w:tr w:rsidR="00721653" w14:paraId="1E33047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4353E3A" w14:textId="77777777" w:rsidR="00721653" w:rsidRDefault="0091403A">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9A0F064" w14:textId="77777777" w:rsidR="00721653" w:rsidRDefault="0091403A">
                <w:pPr>
                  <w:tabs>
                    <w:tab w:val="right" w:pos="9808"/>
                  </w:tabs>
                  <w:jc w:val="both"/>
                  <w:rPr>
                    <w:szCs w:val="24"/>
                    <w:lang w:eastAsia="lt-LT"/>
                  </w:rPr>
                </w:pPr>
                <w:r>
                  <w:rPr>
                    <w:szCs w:val="24"/>
                    <w:lang w:eastAsia="lt-LT"/>
                  </w:rPr>
                  <w:t>Studentų įdarbinimas į mokslo, meno ir studijų veiklas.</w:t>
                </w:r>
              </w:p>
            </w:tc>
          </w:tr>
          <w:tr w:rsidR="00721653" w14:paraId="1793BDC7"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63E5445" w14:textId="77777777" w:rsidR="00721653" w:rsidRDefault="0091403A">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033A027" w14:textId="77777777" w:rsidR="00721653" w:rsidRDefault="0091403A">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LMT studentų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rsidR="00721653" w14:paraId="7D4B4EE4"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9E44B52" w14:textId="77777777" w:rsidR="00721653" w:rsidRDefault="0091403A">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62A3BF7" w14:textId="048FC99B" w:rsidR="00721653" w:rsidRDefault="0091403A">
                <w:pPr>
                  <w:tabs>
                    <w:tab w:val="right" w:pos="9808"/>
                  </w:tabs>
                  <w:jc w:val="both"/>
                  <w:rPr>
                    <w:szCs w:val="24"/>
                    <w:lang w:eastAsia="lt-LT"/>
                  </w:rPr>
                </w:pPr>
                <w:r>
                  <w:rPr>
                    <w:szCs w:val="24"/>
                    <w:lang w:eastAsia="lt-LT"/>
                  </w:rPr>
                  <w:t>Susumuo</w:t>
                </w:r>
                <w:r>
                  <w:rPr>
                    <w:szCs w:val="24"/>
                    <w:lang w:eastAsia="lt-LT"/>
                  </w:rPr>
                  <w:t>jami visi trumposios, pirmosios, antrosios pakopų, vientisųjų, profesinių studijų studentai, per studijų metus vykdę LMT studentų MTEP finansuoti skirtus projektus, ir aukštosios mokyklos įdarbinti studentai (ne trumpesniam nei 4 mėnesių laikotarpiui) stud</w:t>
                </w:r>
                <w:r>
                  <w:rPr>
                    <w:szCs w:val="24"/>
                    <w:lang w:eastAsia="lt-LT"/>
                  </w:rPr>
                  <w:t>entų veiklose pagal Ekonominės veiklos rūšių klasifikatoriaus sekcijas P (švietimas) ir M (profesinė, mokslinė ir techninė veikla). Neįskaičiuojami tie studentai, kurie įdarbinti už lėšas, gautas iš LMT už studentų MTEP projektus. Trečiosios pakopos studij</w:t>
                </w:r>
                <w:r>
                  <w:rPr>
                    <w:szCs w:val="24"/>
                    <w:lang w:eastAsia="lt-LT"/>
                  </w:rPr>
                  <w:t>ų atveju – suskaičiuojami visi doktorantai, įdarbinti dėstytojų ar tyrėjų pareigoms ne trumpesniam nei 4 mėnesių laikotarpiui, kai mėnesio trukmė skaičiuojama 30 dienų.</w:t>
                </w:r>
              </w:p>
            </w:tc>
          </w:tr>
          <w:tr w:rsidR="00721653" w14:paraId="770E609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D1E6AB4" w14:textId="77777777" w:rsidR="00721653" w:rsidRDefault="0091403A">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2F04832" w14:textId="77777777" w:rsidR="00721653" w:rsidRDefault="0091403A">
                <w:pPr>
                  <w:tabs>
                    <w:tab w:val="right" w:pos="9808"/>
                  </w:tabs>
                  <w:jc w:val="both"/>
                  <w:rPr>
                    <w:sz w:val="26"/>
                    <w:szCs w:val="26"/>
                    <w:lang w:eastAsia="lt-LT"/>
                  </w:rPr>
                </w:pPr>
                <w:r>
                  <w:rPr>
                    <w:color w:val="000000"/>
                    <w:szCs w:val="24"/>
                    <w:lang w:eastAsia="lt-LT"/>
                  </w:rPr>
                  <w:t>LMT ir ŠVIS.</w:t>
                </w:r>
              </w:p>
            </w:tc>
          </w:tr>
          <w:tr w:rsidR="00721653" w14:paraId="24651E9C"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D9D0E38" w14:textId="77777777" w:rsidR="00721653" w:rsidRDefault="0091403A">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D377A8D" w14:textId="682F2E48" w:rsidR="00721653" w:rsidRDefault="0091403A">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rsidR="00721653" w14:paraId="77B9FF3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65400AA" w14:textId="77777777" w:rsidR="00721653" w:rsidRDefault="0091403A">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FAA6A39" w14:textId="77777777" w:rsidR="00721653" w:rsidRDefault="0091403A">
                <w:pPr>
                  <w:tabs>
                    <w:tab w:val="right" w:pos="9808"/>
                  </w:tabs>
                  <w:jc w:val="both"/>
                  <w:rPr>
                    <w:szCs w:val="24"/>
                    <w:lang w:eastAsia="lt-LT"/>
                  </w:rPr>
                </w:pPr>
                <w:r>
                  <w:rPr>
                    <w:szCs w:val="24"/>
                    <w:lang w:eastAsia="lt-LT"/>
                  </w:rPr>
                  <w:t>Absolventų karjeros sėkmingumas.</w:t>
                </w:r>
              </w:p>
            </w:tc>
          </w:tr>
          <w:tr w:rsidR="00721653" w14:paraId="3B660EEA"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5800FFC" w14:textId="77777777" w:rsidR="00721653" w:rsidRDefault="0091403A">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CF202E7" w14:textId="77777777" w:rsidR="00721653" w:rsidRDefault="0091403A">
                <w:pPr>
                  <w:tabs>
                    <w:tab w:val="right" w:pos="9808"/>
                  </w:tabs>
                  <w:jc w:val="both"/>
                  <w:rPr>
                    <w:szCs w:val="24"/>
                    <w:lang w:eastAsia="lt-LT"/>
                  </w:rPr>
                </w:pPr>
                <w:r>
                  <w:rPr>
                    <w:szCs w:val="24"/>
                    <w:lang w:eastAsia="lt-LT"/>
                  </w:rPr>
                  <w:t>Absolventų, 12 mėnesių po studijų baigimo tęsusių studijas aukštesnėje pakopoje ir (arba) dirbusių darbą, kuriam reikalinga aukštojo mokslo kvalifika</w:t>
                </w:r>
                <w:r>
                  <w:rPr>
                    <w:szCs w:val="24"/>
                    <w:lang w:eastAsia="lt-LT"/>
                  </w:rPr>
                  <w:t xml:space="preserve">cija, skaičius. </w:t>
                </w:r>
              </w:p>
            </w:tc>
          </w:tr>
          <w:tr w:rsidR="00721653" w14:paraId="625A3C2F"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5570D49" w14:textId="77777777" w:rsidR="00721653" w:rsidRDefault="0091403A">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7A5810A" w14:textId="77777777" w:rsidR="00721653" w:rsidRDefault="0091403A">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14:paraId="799EF642" w14:textId="64B20E00" w:rsidR="00721653" w:rsidRDefault="0091403A">
                <w:pPr>
                  <w:jc w:val="both"/>
                  <w:rPr>
                    <w:szCs w:val="24"/>
                    <w:lang w:eastAsia="lt-LT"/>
                  </w:rPr>
                </w:pPr>
                <w:r>
                  <w:rPr>
                    <w:szCs w:val="24"/>
                    <w:lang w:eastAsia="lt-LT"/>
                  </w:rPr>
                  <w:t xml:space="preserve">Apskaičiuojant absolventų, dirbusių darbą, kuriam </w:t>
                </w:r>
                <w:r>
                  <w:rPr>
                    <w:szCs w:val="24"/>
                    <w:lang w:eastAsia="lt-LT"/>
                  </w:rPr>
                  <w:t>reikalinga aukštojo mokslo kvalifikacija, skaičių, imami tie absolventai, kurie turi darbo sutartis su Lietuvos Respublikoje registruotais draudėjais ir gauna darbo užmokestį, o savarankiškai dirbančiaisiais laikomi: individualios įmonės savininkas, mažosi</w:t>
                </w:r>
                <w:r>
                  <w:rPr>
                    <w:szCs w:val="24"/>
                    <w:lang w:eastAsia="lt-LT"/>
                  </w:rPr>
                  <w:t>os bendrijos narys, tikrosios ūkinės bendrijos ir komanditinės ūkinės bendrijos tikrasis narys, asmuo, kuris verčiasi individualia veikla, kaip ji apibrėžta Lietuvos Respublikos gyventojų pajamų mokesčio įstatyme, ūkininkas ir jo partneris, šeimynos dalyvi</w:t>
                </w:r>
                <w:r>
                  <w:rPr>
                    <w:szCs w:val="24"/>
                    <w:lang w:eastAsia="lt-LT"/>
                  </w:rPr>
                  <w:t>s, asmuo, gaunantis pajamas pagal autorines sutartis arba pajamas iš sporto ar atlikėjo veiklos.</w:t>
                </w:r>
              </w:p>
            </w:tc>
          </w:tr>
          <w:tr w:rsidR="00721653" w14:paraId="5FFBD02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AC3BACE" w14:textId="77777777" w:rsidR="00721653" w:rsidRDefault="0091403A">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1E2419D" w14:textId="77777777" w:rsidR="00721653" w:rsidRDefault="0091403A">
                <w:pPr>
                  <w:tabs>
                    <w:tab w:val="right" w:pos="9808"/>
                  </w:tabs>
                  <w:jc w:val="both"/>
                  <w:rPr>
                    <w:szCs w:val="24"/>
                    <w:lang w:eastAsia="lt-LT"/>
                  </w:rPr>
                </w:pPr>
                <w:r>
                  <w:rPr>
                    <w:szCs w:val="24"/>
                    <w:lang w:eastAsia="lt-LT"/>
                  </w:rPr>
                  <w:t>ŠVIS.</w:t>
                </w:r>
              </w:p>
            </w:tc>
          </w:tr>
          <w:tr w:rsidR="00721653" w14:paraId="7BAB8D95" w14:textId="77777777">
            <w:trPr>
              <w:trHeight w:val="84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A6DDAF0" w14:textId="77777777" w:rsidR="00721653" w:rsidRDefault="0091403A">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3750773" w14:textId="77777777" w:rsidR="00721653" w:rsidRDefault="0091403A">
                <w:pPr>
                  <w:tabs>
                    <w:tab w:val="right" w:pos="9808"/>
                  </w:tabs>
                  <w:jc w:val="both"/>
                  <w:rPr>
                    <w:szCs w:val="24"/>
                    <w:lang w:eastAsia="lt-LT"/>
                  </w:rPr>
                </w:pPr>
                <w:r>
                  <w:rPr>
                    <w:szCs w:val="24"/>
                    <w:lang w:eastAsia="lt-LT"/>
                  </w:rPr>
                  <w:t>Nuo N-2 metų spalio 1 dienos iki N-1 metų rugsėjo 30 dienos (N – einamieji metai),  doktorantūros atveju – nu</w:t>
                </w:r>
                <w:r>
                  <w:rPr>
                    <w:szCs w:val="24"/>
                    <w:lang w:eastAsia="lt-LT"/>
                  </w:rPr>
                  <w:t>o N-3 metų gruodžio 31 dienos iki N-2 metų gruodžio 30 dienos.</w:t>
                </w:r>
              </w:p>
            </w:tc>
          </w:tr>
          <w:tr w:rsidR="00721653" w14:paraId="5A853B42" w14:textId="77777777">
            <w:trPr>
              <w:trHeight w:val="27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F637FEA" w14:textId="77777777" w:rsidR="00721653" w:rsidRDefault="0091403A">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72F3EB4" w14:textId="77777777" w:rsidR="00721653" w:rsidRDefault="0091403A">
                <w:pPr>
                  <w:jc w:val="both"/>
                  <w:rPr>
                    <w:szCs w:val="24"/>
                    <w:lang w:eastAsia="lt-LT"/>
                  </w:rPr>
                </w:pPr>
                <w:r>
                  <w:rPr>
                    <w:szCs w:val="24"/>
                    <w:lang w:eastAsia="lt-LT"/>
                  </w:rPr>
                  <w:t>Studijų prieinamumas.</w:t>
                </w:r>
              </w:p>
            </w:tc>
          </w:tr>
          <w:tr w:rsidR="00721653" w14:paraId="70E1C0A5" w14:textId="77777777">
            <w:trPr>
              <w:trHeight w:val="545"/>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43F31D6" w14:textId="77777777" w:rsidR="00721653" w:rsidRDefault="0091403A">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767B6EF" w14:textId="77777777" w:rsidR="00721653" w:rsidRDefault="0091403A">
                <w:pPr>
                  <w:jc w:val="both"/>
                  <w:rPr>
                    <w:szCs w:val="24"/>
                    <w:lang w:eastAsia="lt-LT"/>
                  </w:rPr>
                </w:pPr>
                <w:r>
                  <w:rPr>
                    <w:szCs w:val="24"/>
                    <w:lang w:eastAsia="lt-LT"/>
                  </w:rPr>
                  <w:t>Absolventų, bent vieną semestrą per studijų laikotarpį gavusių socialinę stipendiją ir (arba) neįgaliojo asmens išmoką, skaičius.</w:t>
                </w:r>
              </w:p>
            </w:tc>
          </w:tr>
          <w:tr w:rsidR="00721653" w14:paraId="6A965118"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FA86145" w14:textId="77777777" w:rsidR="00721653" w:rsidRDefault="0091403A">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9A85A21" w14:textId="77777777" w:rsidR="00721653" w:rsidRDefault="0091403A">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rsidR="00721653" w14:paraId="723047B0"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3B1ECE6" w14:textId="77777777" w:rsidR="00721653" w:rsidRDefault="0091403A">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BD9EB99" w14:textId="77777777" w:rsidR="00721653" w:rsidRDefault="0091403A">
                <w:pPr>
                  <w:tabs>
                    <w:tab w:val="right" w:pos="9808"/>
                  </w:tabs>
                  <w:jc w:val="both"/>
                  <w:rPr>
                    <w:szCs w:val="24"/>
                    <w:lang w:eastAsia="lt-LT"/>
                  </w:rPr>
                </w:pPr>
                <w:r>
                  <w:rPr>
                    <w:szCs w:val="24"/>
                    <w:lang w:eastAsia="lt-LT"/>
                  </w:rPr>
                  <w:t>VSF ir ŠVIS.</w:t>
                </w:r>
              </w:p>
            </w:tc>
          </w:tr>
          <w:tr w:rsidR="00721653" w14:paraId="10CABF81"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13B1590" w14:textId="77777777" w:rsidR="00721653" w:rsidRDefault="0091403A">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2B6FB13" w14:textId="37E40EC4" w:rsidR="00721653" w:rsidRDefault="0091403A">
                <w:pPr>
                  <w:tabs>
                    <w:tab w:val="right" w:pos="9808"/>
                  </w:tabs>
                  <w:jc w:val="both"/>
                  <w:rPr>
                    <w:szCs w:val="24"/>
                    <w:lang w:eastAsia="lt-LT"/>
                  </w:rPr>
                </w:pPr>
                <w:r>
                  <w:rPr>
                    <w:szCs w:val="24"/>
                    <w:lang w:eastAsia="lt-LT"/>
                  </w:rPr>
                  <w:t>Nuo N-1 (N – einamieji metai) metų spalio 1 dienos iki N metų ru</w:t>
                </w:r>
                <w:r>
                  <w:rPr>
                    <w:szCs w:val="24"/>
                    <w:lang w:eastAsia="lt-LT"/>
                  </w:rPr>
                  <w:t>gsėjo 31 dienos (trečiosios studijų pakopos atveju – nuo N-2 metų gruodžio 31 dienos iki N-1 metų gruodžio 30 dienos).</w:t>
                </w:r>
              </w:p>
            </w:tc>
          </w:tr>
          <w:tr w:rsidR="00721653" w14:paraId="3EDEE7A6"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D2162CC" w14:textId="77777777" w:rsidR="00721653" w:rsidRDefault="0091403A">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4D80906" w14:textId="77777777" w:rsidR="00721653" w:rsidRDefault="0091403A">
                <w:pPr>
                  <w:tabs>
                    <w:tab w:val="right" w:pos="9808"/>
                  </w:tabs>
                  <w:jc w:val="both"/>
                  <w:rPr>
                    <w:szCs w:val="24"/>
                    <w:lang w:eastAsia="lt-LT"/>
                  </w:rPr>
                </w:pPr>
                <w:r>
                  <w:rPr>
                    <w:szCs w:val="24"/>
                    <w:lang w:eastAsia="lt-LT"/>
                  </w:rPr>
                  <w:t xml:space="preserve">Mokslo ir studijų institucijos lėšos, gautos iš ūkio subjektų, nevyriausybinių organizacijų ir fizinių asmenų už užsakymus studijoms ir pagal paramos sutartis </w:t>
                </w:r>
                <w:r>
                  <w:rPr>
                    <w:color w:val="000000"/>
                    <w:szCs w:val="24"/>
                    <w:lang w:eastAsia="lt-LT"/>
                  </w:rPr>
                  <w:t>mokslo ir studijų institucijų</w:t>
                </w:r>
                <w:r>
                  <w:rPr>
                    <w:szCs w:val="24"/>
                    <w:lang w:eastAsia="lt-LT"/>
                  </w:rPr>
                  <w:t xml:space="preserve"> veiklai vykdyti.</w:t>
                </w:r>
              </w:p>
            </w:tc>
          </w:tr>
          <w:tr w:rsidR="00721653" w14:paraId="1EB86D37"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8699530" w14:textId="77777777" w:rsidR="00721653" w:rsidRDefault="0091403A">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58D09A9" w14:textId="3F6A44D3" w:rsidR="00721653" w:rsidRDefault="0091403A">
                <w:pPr>
                  <w:tabs>
                    <w:tab w:val="right" w:pos="9808"/>
                  </w:tabs>
                  <w:jc w:val="both"/>
                  <w:rPr>
                    <w:szCs w:val="24"/>
                    <w:lang w:eastAsia="lt-LT"/>
                  </w:rPr>
                </w:pPr>
                <w:r>
                  <w:rPr>
                    <w:szCs w:val="24"/>
                    <w:lang w:eastAsia="lt-LT"/>
                  </w:rPr>
                  <w:t xml:space="preserve">Institucijos per studijų metus gautų lėšų </w:t>
                </w:r>
                <w:r>
                  <w:rPr>
                    <w:szCs w:val="24"/>
                    <w:lang w:eastAsia="lt-LT"/>
                  </w:rPr>
                  <w:t xml:space="preserve">už ūkio subjektų, nevyriausybinių organizacijų ir fizinių asmenų užsakymus studijoms bei lėšų ir (ar) turto (skaičiuojama likutinė vertė), gautų pagal Lietuvos Respublikos labdaros ir paramos įstatymą </w:t>
                </w:r>
                <w:r>
                  <w:rPr>
                    <w:color w:val="000000"/>
                    <w:szCs w:val="24"/>
                    <w:lang w:eastAsia="lt-LT"/>
                  </w:rPr>
                  <w:t>mokslo ir studijų institucijų</w:t>
                </w:r>
                <w:r>
                  <w:rPr>
                    <w:szCs w:val="24"/>
                    <w:lang w:eastAsia="lt-LT"/>
                  </w:rPr>
                  <w:t xml:space="preserve"> veiklai paremti, suma.</w:t>
                </w:r>
              </w:p>
            </w:tc>
          </w:tr>
          <w:tr w:rsidR="00721653" w14:paraId="23815930"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442A223" w14:textId="77777777" w:rsidR="00721653" w:rsidRDefault="0091403A">
                <w:pPr>
                  <w:jc w:val="both"/>
                  <w:rPr>
                    <w:szCs w:val="24"/>
                    <w:lang w:eastAsia="lt-LT"/>
                  </w:rPr>
                </w:pPr>
                <w:r>
                  <w:rPr>
                    <w:szCs w:val="24"/>
                    <w:lang w:eastAsia="lt-LT"/>
                  </w:rPr>
                  <w:t>S</w:t>
                </w:r>
                <w:r>
                  <w:rPr>
                    <w:szCs w:val="24"/>
                    <w:lang w:eastAsia="lt-LT"/>
                  </w:rPr>
                  <w:t>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B52D34F" w14:textId="77777777" w:rsidR="00721653" w:rsidRDefault="0091403A">
                <w:pPr>
                  <w:tabs>
                    <w:tab w:val="right" w:pos="9808"/>
                  </w:tabs>
                  <w:jc w:val="both"/>
                  <w:rPr>
                    <w:szCs w:val="24"/>
                    <w:lang w:eastAsia="lt-LT"/>
                  </w:rPr>
                </w:pPr>
                <w:r>
                  <w:rPr>
                    <w:szCs w:val="24"/>
                    <w:lang w:eastAsia="lt-LT"/>
                  </w:rPr>
                  <w:t xml:space="preserve">Susumuojamos visos institucijos per studijų metus gautos lėšos už ūkio subjektų, nevyriausybinių organizacijų ir fizinių asmenų užsakymus studijoms bei lėšos ir (ar) turtas (skaičiuojama likutinė vertė), gautos pagal Labdaros ir paramos </w:t>
                </w:r>
                <w:r>
                  <w:rPr>
                    <w:szCs w:val="24"/>
                    <w:lang w:eastAsia="lt-LT"/>
                  </w:rPr>
                  <w:t xml:space="preserve">įstatymą </w:t>
                </w:r>
                <w:r>
                  <w:rPr>
                    <w:color w:val="000000"/>
                    <w:szCs w:val="24"/>
                    <w:lang w:eastAsia="lt-LT"/>
                  </w:rPr>
                  <w:t>mokslo ir studijų institucijų</w:t>
                </w:r>
                <w:r>
                  <w:rPr>
                    <w:szCs w:val="24"/>
                    <w:lang w:eastAsia="lt-LT"/>
                  </w:rPr>
                  <w:t xml:space="preserve"> veiklai paremti, jei parama nėra anonimiška, išskyrus steigėjų, savininko (juridinio asmens dalyvių susirinkimo) skiriamas lėšas mokyklos veiklos išlaidoms padengti.</w:t>
                </w:r>
              </w:p>
            </w:tc>
          </w:tr>
          <w:tr w:rsidR="00721653" w14:paraId="7B64A5C1"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44757F6" w14:textId="77777777" w:rsidR="00721653" w:rsidRDefault="0091403A">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00643D2" w14:textId="77777777" w:rsidR="00721653" w:rsidRDefault="0091403A">
                <w:pPr>
                  <w:tabs>
                    <w:tab w:val="right" w:pos="9808"/>
                  </w:tabs>
                  <w:jc w:val="both"/>
                  <w:rPr>
                    <w:szCs w:val="24"/>
                    <w:lang w:eastAsia="lt-LT"/>
                  </w:rPr>
                </w:pPr>
                <w:r>
                  <w:rPr>
                    <w:szCs w:val="24"/>
                    <w:lang w:eastAsia="lt-LT"/>
                  </w:rPr>
                  <w:t>Mokslo ir studijų institucijos St</w:t>
                </w:r>
                <w:r>
                  <w:rPr>
                    <w:szCs w:val="24"/>
                    <w:lang w:eastAsia="lt-LT"/>
                  </w:rPr>
                  <w:t>udijų kokybės vertinio centrui pateikta informacija apie sutartis ir lėšų pervedimą, turto perdavimą, jo likutinę vertę patvirtinantys finansiniai dokumentai.</w:t>
                </w:r>
              </w:p>
            </w:tc>
          </w:tr>
          <w:tr w:rsidR="00721653" w14:paraId="411217FE"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F37CE7A" w14:textId="77777777" w:rsidR="00721653" w:rsidRDefault="0091403A">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AF917C7" w14:textId="77777777" w:rsidR="00721653" w:rsidRDefault="0091403A">
                <w:pPr>
                  <w:tabs>
                    <w:tab w:val="right" w:pos="9808"/>
                  </w:tabs>
                  <w:jc w:val="both"/>
                  <w:rPr>
                    <w:szCs w:val="24"/>
                    <w:lang w:eastAsia="lt-LT"/>
                  </w:rPr>
                </w:pPr>
                <w:r>
                  <w:rPr>
                    <w:szCs w:val="24"/>
                    <w:lang w:eastAsia="lt-LT"/>
                  </w:rPr>
                  <w:t xml:space="preserve">Skaičiuojama studijų metams nuo N-1 metų (N – einamieji metai) rugsėjo </w:t>
                </w:r>
                <w:r>
                  <w:rPr>
                    <w:szCs w:val="24"/>
                    <w:lang w:eastAsia="lt-LT"/>
                  </w:rPr>
                  <w:t>1 dienos iki N metų rugpjūčio 31 dienos.</w:t>
                </w:r>
              </w:p>
            </w:tc>
          </w:tr>
        </w:tbl>
        <w:p w14:paraId="4CABCC6C" w14:textId="77777777" w:rsidR="00721653" w:rsidRDefault="00721653">
          <w:pPr>
            <w:spacing w:line="360" w:lineRule="atLeast"/>
            <w:jc w:val="center"/>
            <w:rPr>
              <w:szCs w:val="24"/>
              <w:lang w:eastAsia="lt-LT"/>
            </w:rPr>
          </w:pPr>
        </w:p>
        <w:p w14:paraId="75CE1962" w14:textId="77777777" w:rsidR="00721653" w:rsidRDefault="0091403A">
          <w:pPr>
            <w:spacing w:line="360" w:lineRule="atLeast"/>
            <w:jc w:val="center"/>
            <w:rPr>
              <w:szCs w:val="24"/>
              <w:lang w:eastAsia="lt-LT"/>
            </w:rPr>
          </w:pPr>
          <w:r>
            <w:rPr>
              <w:szCs w:val="24"/>
              <w:lang w:eastAsia="lt-LT"/>
            </w:rPr>
            <w:t>_________________________________________</w:t>
          </w:r>
        </w:p>
        <w:p w14:paraId="7EB0AFBF" w14:textId="77777777" w:rsidR="00721653" w:rsidRDefault="00721653">
          <w:pPr>
            <w:widowControl w:val="0"/>
          </w:pPr>
        </w:p>
        <w:p w14:paraId="20FE6D90" w14:textId="77777777" w:rsidR="00721653" w:rsidRDefault="0091403A">
          <w:pPr>
            <w:ind w:left="5040"/>
            <w:rPr>
              <w:color w:val="000000"/>
              <w:szCs w:val="24"/>
              <w:lang w:eastAsia="lt-LT"/>
            </w:rPr>
          </w:pPr>
        </w:p>
      </w:sdtContent>
    </w:sdt>
    <w:sectPr w:rsidR="00721653">
      <w:pgSz w:w="11906" w:h="16838"/>
      <w:pgMar w:top="1134" w:right="567" w:bottom="1134" w:left="1701" w:header="567" w:footer="567" w:gutter="0"/>
      <w:pgNumType w:start="1" w:chapStyle="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661B7" w14:textId="77777777" w:rsidR="00721653" w:rsidRDefault="0091403A">
      <w:pPr>
        <w:rPr>
          <w:szCs w:val="24"/>
          <w:lang w:eastAsia="lt-LT"/>
        </w:rPr>
      </w:pPr>
      <w:r>
        <w:rPr>
          <w:szCs w:val="24"/>
          <w:lang w:eastAsia="lt-LT"/>
        </w:rPr>
        <w:separator/>
      </w:r>
    </w:p>
  </w:endnote>
  <w:endnote w:type="continuationSeparator" w:id="0">
    <w:p w14:paraId="429D46A3" w14:textId="77777777" w:rsidR="00721653" w:rsidRDefault="0091403A">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8B50" w14:textId="77777777" w:rsidR="00721653" w:rsidRDefault="00721653">
    <w:pPr>
      <w:tabs>
        <w:tab w:val="center" w:pos="4153"/>
        <w:tab w:val="right" w:pos="8306"/>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ACF0A" w14:textId="77777777" w:rsidR="00721653" w:rsidRDefault="00721653">
    <w:pPr>
      <w:tabs>
        <w:tab w:val="center" w:pos="4153"/>
        <w:tab w:val="right" w:pos="8306"/>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A42BE" w14:textId="77777777" w:rsidR="00721653" w:rsidRDefault="00721653">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5497DE" w14:textId="77777777" w:rsidR="00721653" w:rsidRDefault="0091403A">
      <w:pPr>
        <w:rPr>
          <w:szCs w:val="24"/>
          <w:lang w:eastAsia="lt-LT"/>
        </w:rPr>
      </w:pPr>
      <w:r>
        <w:rPr>
          <w:szCs w:val="24"/>
          <w:lang w:eastAsia="lt-LT"/>
        </w:rPr>
        <w:separator/>
      </w:r>
    </w:p>
  </w:footnote>
  <w:footnote w:type="continuationSeparator" w:id="0">
    <w:p w14:paraId="4DD64028" w14:textId="77777777" w:rsidR="00721653" w:rsidRDefault="0091403A">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188FC" w14:textId="0A24D05E" w:rsidR="00721653" w:rsidRDefault="0091403A">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14:paraId="7D90E696" w14:textId="77777777" w:rsidR="00721653" w:rsidRDefault="00721653">
    <w:pPr>
      <w:tabs>
        <w:tab w:val="center" w:pos="4153"/>
        <w:tab w:val="right" w:pos="8306"/>
      </w:tabs>
      <w:spacing w:after="160" w:line="259" w:lineRule="auto"/>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7CC36" w14:textId="050B325A" w:rsidR="00721653" w:rsidRDefault="0091403A">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p w14:paraId="5F4ECB11" w14:textId="77777777" w:rsidR="00721653" w:rsidRDefault="00721653">
    <w:pPr>
      <w:tabs>
        <w:tab w:val="center" w:pos="4153"/>
        <w:tab w:val="right" w:pos="8306"/>
      </w:tabs>
      <w:spacing w:after="160" w:line="259" w:lineRule="auto"/>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0238C" w14:textId="77777777" w:rsidR="00721653" w:rsidRDefault="0072165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721653"/>
    <w:rsid w:val="0091403A"/>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A700440"/>
  <w15:docId w15:val="{002C6851-6645-48EC-8F13-9DDCF37F9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299190022">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65622002">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26192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e75de8cc0314f469cc6a2f559b629a5" PartId="eb3a33de49f941c99f1c443e23e89377">
    <Part Type="punktas" Nr="1" Abbr="1 p." DocPartId="8ecdcf2e4f9346fe86d996f864fcb3cc" PartId="c8cabbadfb1a45738d678d3d9384d7b0">
      <Part Type="papunktis" Nr="1.1" Abbr="1.1 pp." DocPartId="2e9c1d4469a94f96ba5f941b6fe2578f" PartId="1fd2bcf4fea147e8b06fa6fc42fc8b35">
        <Part Type="citata" DocPartId="fbc336a535864a538bdfa15a0ab4cb7a" PartId="c52c3fafe1bc475181afa7d3abb2dc77">
          <Part Type="punktas" Nr="3" Abbr="3 p." DocPartId="88595f05a1224c2fa14800d01098638f" PartId="a72818073bb8456d975b67837d491277">
            <Part Type="papunktis" Nr="3.1" Abbr="3.1 pp." DocPartId="f17f91e7362c45f38c45435418364416" PartId="a61dcb6bcdbe4f4c915cf2e4e1aaf067"/>
            <Part Type="papunktis" Nr="3.2" Abbr="3.2 pp." DocPartId="663a2d6e5ed24f66b4f39eee6edbdb5e" PartId="a0b53928c83d4bdd88264819f7148b9b"/>
            <Part Type="papunktis" Nr="3.3" Abbr="3.3 pp." DocPartId="dbeb0f83eb314be3b9e4d6f81bc76659" PartId="c34fd48592ff480bb46ba1c297cf22ef"/>
            <Part Type="papunktis" Nr="3.4" Abbr="3.4 pp." DocPartId="3e9ea1454a174aeabaede57266904a7b" PartId="adba1aac430d4662a24d16cb032f227b"/>
            <Part Type="papunktis" Nr="3.5" Abbr="3.5 pp." DocPartId="79de0ce9e4444fcc9e18d8a054adb820" PartId="8840ea3c446e449a8615a067e5d25782"/>
            <Part Type="papunktis" Nr="3.6" Abbr="3.6 pp." DocPartId="db40c2ca1e8b4fc88b475dc6e316cca8" PartId="d9a7c90ee211439a847c68b023de3b6c"/>
          </Part>
        </Part>
      </Part>
      <Part Type="papunktis" Nr="1.2" Abbr="1.2 pp." DocPartId="41de91cebf9f488dae11ceebc759bd8f" PartId="c300b08b68694246becf85ae61863a5e">
        <Part Type="citata" DocPartId="26b72e7464fd4ba7be6a8dd8621043f3" PartId="e7fe3d746b744471b2d0d6779e1400f1">
          <Part Type="papunktis" Nr="5.2" Abbr="5.2 pp." DocPartId="769f4206c46144a8b63c46fabb1b53d2" PartId="57617cd923224c4db488af88b843e6cf"/>
        </Part>
      </Part>
      <Part Type="papunktis" Nr="1.3" Abbr="1.3 pp." DocPartId="4dac8564f4124a3686d5bb5971e820af" PartId="79cf29c5aa424b58826eb62f02d4b9d3">
        <Part Type="citata" DocPartId="58b70ad39ae04637aa8b284d4ab83eb2" PartId="09efb6b7c3f149e7af2e09d1495a3ce2">
          <Part Type="papunktis" Nr="5.6" Abbr="5.6 pp." DocPartId="08c19e59103540d78f2d82f626a62fea" PartId="4bb2026f53d8487e9c48a027f06884bd"/>
        </Part>
      </Part>
      <Part Type="papunktis" Nr="1.4" Abbr="1.4 pp." DocPartId="e3d7f3f982ab4d9d97b320ff385b5f91" PartId="ee141d845f154163b70540b84aea1f58">
        <Part Type="citata" DocPartId="9a89f46f00a743efb20b46ab2f10ee17" PartId="0030676c4d1b45b29818aad7a726393f">
          <Part Type="punktas" Nr="7" Abbr="7 p." DocPartId="3476f1e408e0463d8ac97aabfdb9df53" PartId="ad2d0c494a7c49baae4d93eeb7e2e9cc"/>
        </Part>
      </Part>
      <Part Type="papunktis" Nr="1.5" Abbr="1.5 pp." DocPartId="8339f11d8dc045c9aa266c86abe1c2f3" PartId="c04e0399aec24afbb09aa9135c1fe458"/>
      <Part Type="papunktis" Nr="1.6" Abbr="1.6 pp." DocPartId="f8db8a3ba4184ef19744aae00d344ab9" PartId="d92ba81ad3054673a9b5a57c85a25f5e">
        <Part Type="citata" DocPartId="88bcdc3dd238489db66dd3cf4c63cf46" PartId="88e5be8da74a4111b5a046ff4800d292">
          <Part Type="punktas" Nr="13" Abbr="13 p." DocPartId="263feec0559046ac9b9121e8e5e4a7e6" PartId="19b18eafa14240c9b20cdc5602fe27ca"/>
        </Part>
      </Part>
      <Part Type="papunktis" Nr="1.7" Abbr="1.7 pp." DocPartId="25ae75b540cc4033b0a8398aaafaa91b" PartId="7b9478a5680b418f8727c98d6bdb4add">
        <Part Type="citata" DocPartId="d20e02ee47474f3a96e54d9971f6b509" PartId="4c93ab7f1a1d4b0d808001b9d9bf691d">
          <Part Type="punktas" Nr="17" Abbr="17 p." DocPartId="724d71c4bf7f4a0192c9a60e5c5ca020" PartId="a6533fce148d431ea363cb906d9dd8e9"/>
        </Part>
      </Part>
      <Part Type="papunktis" Nr="1.8" Abbr="1.8 pp." DocPartId="f4b69b3b055042a8a101baf2d5fb6aa9" PartId="e4b56403450a4304a708a5dad19a48bf">
        <Part Type="citata" DocPartId="ac3e2360cec54f9c9d7069daa24a4358" PartId="0c65a6b73e724d9c9ae20b1e17d11ef7">
          <Part Type="punktas" Nr="18" Abbr="18 p." DocPartId="a4f5897ba0b44eef86d5856e2ef982d7" PartId="9556d52f61b348a78ed2988e3b7f1525">
            <Part Type="papunktis" Nr="18.1" Abbr="18.1 pp." DocPartId="86912f70bf2143c4bd479d7d63c258ef" PartId="fa3cdb0fc9684062b18ad93c20a60069"/>
            <Part Type="papunktis" Nr="18.2" Abbr="18.2 pp." DocPartId="2eb8750ac1814c38ba0b3b6b5a7f4510" PartId="c977d6b124184617984390a7f57ba6e8">
              <Part Type="papunktis" Nr="18.2.1" Abbr="18.2.1 pp." DocPartId="190d8195a83b48e5809770c952de1e51" PartId="87202d5951814d0fbdf1595ed6149a8b"/>
              <Part Type="papunktis" Nr="18.2.2" Abbr="18.2.2 pp." DocPartId="8251aa33ded74bf88c8e2dfe09088aa9" PartId="bcfd1473aaf3480a8988906f7713cdfb"/>
            </Part>
          </Part>
        </Part>
      </Part>
      <Part Type="papunktis" Nr="1.9" Abbr="1.9 pp." DocPartId="f524e17ea3584a62acf1ebc4bef024d4" PartId="a5788f3fb55a438691dc729c1696dd15"/>
      <Part Type="papunktis" Nr="1.10" Abbr="1.10 pp." DocPartId="b0934c2fe697427f9165b62bc230bbd0" PartId="dc646dc16e39410298ec533e5675f70b"/>
    </Part>
    <Part Type="punktas" Nr="2" Abbr="2 p." DocPartId="595e5106a3a748faae7b1a1b84456a8c" PartId="9f4b86627b2748f6af85bd539de3ea67"/>
    <Part Type="signatura" DocPartId="330ddc8d013f4d48b1ba0d970031537a" PartId="96543bc45cf4429aa1f8b09814e97bfc"/>
  </Part>
  <Part Type="priedas" Nr="1" Abbr="1 pr." Title="DUOMENYS APIE MOKSLO IR STUDIJŲ INSTITUCIJŲ LĖŠAS, PER STUDIJŲ METUS GAUTAS IŠ ŪKIO SUBJEKTŲ, NEVYRIAUSYBINIŲ ORGANIZACIJŲ IR FIZINIŲ ASMENŲ UŽ UŽSAKYMUS STUDIJOMS IR PAGAL PARAMOS SUTARTIS STUDIJŲ VEIKLAI VYKDYTI" DocPartId="f780b76636424ad387e0cc445a728bba" PartId="c8c1c514942d408781505d9b024cbef9"/>
  <Part Type="priedas" Nr="3" Abbr="3 pr." Title="STUDIJŲ PASIEKIMŲ KRITERIJŲ ĮVERČIŲ APRAŠAI" DocPartId="c74009965dc14efa987c37e4ff1d6738" PartId="16b0cd9c9ead4631adcda81660759e7f"/>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2.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7713C6E-D567-40C2-8A26-6F09BB4689D8}">
  <ds:schemaRefs>
    <ds:schemaRef ds:uri="http://lrs.lt/TAIS/DocParts"/>
  </ds:schemaRefs>
</ds:datastoreItem>
</file>

<file path=customXml/itemProps5.xml><?xml version="1.0" encoding="utf-8"?>
<ds:datastoreItem xmlns:ds="http://schemas.openxmlformats.org/officeDocument/2006/customXml" ds:itemID="{28EA947B-7B8A-47A9-9AD2-B4C6861B7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2513</Words>
  <Characters>17524</Characters>
  <Application>Microsoft Office Word</Application>
  <DocSecurity>0</DocSecurity>
  <Lines>146</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806567cd-e05f-49db-a492-feddbcd91868</vt:lpstr>
      <vt:lpstr>c84e5bbd-b1f3-4534-97c0-f9ae7ae05132</vt:lpstr>
    </vt:vector>
  </TitlesOfParts>
  <Company>LRVK</Company>
  <LinksUpToDate>false</LinksUpToDate>
  <CharactersWithSpaces>19998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806567cd-e05f-49db-a492-feddbcd91868</dc:title>
  <dc:creator>lrvk</dc:creator>
  <cp:lastModifiedBy>ŠAULYTĖ SKAIRIENĖ Dalia</cp:lastModifiedBy>
  <cp:revision>3</cp:revision>
  <cp:lastPrinted>2021-08-19T07:01:00Z</cp:lastPrinted>
  <dcterms:created xsi:type="dcterms:W3CDTF">2024-07-17T12:00:00Z</dcterms:created>
  <dcterms:modified xsi:type="dcterms:W3CDTF">2024-07-17T12:58:00Z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tvirtinimo</vt:lpwstr>
  </property>
</Properties>
</file>