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f860e57022d48e09b48ec15ec6a25bd"/>
        <w:lock w:val="sdtLocked"/>
        <w:richText/>
      </w:sdtPr>
      <w:sdtContent>
        <w:p w14:paraId="1E53E4D6" w14:textId="77777777">
          <w:pPr>
            <w:tabs>
              <w:tab w:val="center" w:pos="4819"/>
              <w:tab w:val="right" w:pos="9638"/>
            </w:tabs>
            <w:jc w:val="center"/>
            <w:rPr>
              <w:kern w:val="2"/>
              <w:sz w:val="22"/>
              <w:szCs w:val="22"/>
            </w:rPr>
          </w:pPr>
          <w:r>
            <w:rPr>
              <w:kern w:val="2"/>
              <w:sz w:val="22"/>
              <w:szCs w:val="22"/>
            </w:rPr>
            <w:fldChar w:fldCharType="begin" w:fldLock="1"/>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14:paraId="137EB40C" w14:textId="77777777">
          <w:pPr>
            <w:tabs>
              <w:tab w:val="center" w:pos="4819"/>
              <w:tab w:val="right" w:pos="9638"/>
            </w:tabs>
            <w:rPr>
              <w:kern w:val="2"/>
              <w:sz w:val="22"/>
              <w:szCs w:val="22"/>
            </w:rPr>
          </w:pPr>
        </w:p>
        <w:p w14:paraId="5D517E0C" w14:textId="6E718EF9">
          <w:pPr>
            <w:jc w:val="center"/>
            <w:rPr>
              <w:kern w:val="2"/>
              <w:szCs w:val="24"/>
              <w:lang w:val="en-US"/>
            </w:rPr>
          </w:pPr>
          <w:r>
            <w:rPr>
              <w:b/>
              <w:bCs/>
              <w:kern w:val="2"/>
              <w:szCs w:val="24"/>
            </w:rPr>
            <w:t>DIREKTYVOS 2010/75/ES IR APLINKOS APSAUGOS VALSTYBINĖS KONTROLĖS ĮSTATYMO PAKEITIMO ĮSTATYMO PROJEKTO ATITIKTIES LENTELĖ</w:t>
          </w:r>
        </w:p>
        <w:p w14:paraId="6ACF67D0" w14:textId="77777777">
          <w:pPr>
            <w:rPr>
              <w:kern w:val="2"/>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7938"/>
            <w:gridCol w:w="1665"/>
          </w:tblGrid>
          <w:tr w14:paraId="76926E8E" w14:textId="77777777">
            <w:tc>
              <w:tcPr>
                <w:tcW w:w="4390" w:type="dxa"/>
              </w:tcPr>
              <w:p w14:paraId="0F151D14" w14:textId="0C90CB66">
                <w:pPr>
                  <w:rPr>
                    <w:b/>
                    <w:bCs/>
                    <w:kern w:val="2"/>
                    <w:szCs w:val="24"/>
                  </w:rPr>
                </w:pPr>
                <w:r>
                  <w:rPr>
                    <w:b/>
                    <w:bCs/>
                    <w:kern w:val="2"/>
                    <w:szCs w:val="24"/>
                  </w:rPr>
                  <w:t xml:space="preserve">2010 m. lapkričio 24 d. Europos Parlamento ir Tarybos direktyva </w:t>
                </w:r>
                <w:fldSimple w:instr="HYPERLINK http://eur-lex.europa.eu/legal-content/LIT/TXT/?uri=CELEX:31975L2010&amp;locale=lt \t _blank">
                  <w:r>
                    <w:rPr>
                      <w:b/>
                      <w:bCs/>
                      <w:kern w:val="2"/>
                      <w:szCs w:val="24"/>
                      <w:u w:val="single"/>
                      <w:color w:val="0000FF" w:themeColor="hyperlink"/>
                    </w:rPr>
                    <w:t>Nr. 2010/75/ES</w:t>
                  </w:r>
                </w:fldSimple>
                <w:r>
                  <w:rPr>
                    <w:b/>
                    <w:bCs/>
                    <w:kern w:val="2"/>
                    <w:szCs w:val="24"/>
                  </w:rPr>
                  <w:t xml:space="preserve"> dėl pramoninių išmetamųjų teršalų (taršos integruotos prevencijos ir kontrolės) (nauja redakcija) </w:t>
                </w:r>
              </w:p>
              <w:p w14:paraId="18E8F8BD" w14:textId="75EFF1DC">
                <w:pPr>
                  <w:rPr>
                    <w:kern w:val="2"/>
                    <w:szCs w:val="24"/>
                  </w:rPr>
                </w:pPr>
              </w:p>
            </w:tc>
            <w:tc>
              <w:tcPr>
                <w:tcW w:w="7938" w:type="dxa"/>
              </w:tcPr>
              <w:p w14:paraId="3C9B1E06" w14:textId="7834EE37">
                <w:pPr>
                  <w:rPr>
                    <w:b/>
                    <w:kern w:val="2"/>
                    <w:szCs w:val="24"/>
                  </w:rPr>
                </w:pPr>
                <w:r>
                  <w:rPr>
                    <w:b/>
                    <w:bCs/>
                    <w:kern w:val="2"/>
                    <w:szCs w:val="24"/>
                  </w:rPr>
                  <w:t xml:space="preserve">Aplinkos apsaugos valstybinės kontrolės įstatymo pakeitimo įstatymo projektas (toliau – Projektas) </w:t>
                </w:r>
              </w:p>
            </w:tc>
            <w:tc>
              <w:tcPr>
                <w:tcW w:w="1665" w:type="dxa"/>
              </w:tcPr>
              <w:p w14:paraId="25DBA695" w14:textId="245AC3FD">
                <w:pPr>
                  <w:rPr>
                    <w:kern w:val="2"/>
                    <w:szCs w:val="24"/>
                  </w:rPr>
                </w:pPr>
                <w:r>
                  <w:rPr>
                    <w:b/>
                    <w:bCs/>
                    <w:kern w:val="2"/>
                    <w:szCs w:val="24"/>
                  </w:rPr>
                  <w:t>Direktyvos perkėlimo įgyvendinimo lygis</w:t>
                </w:r>
              </w:p>
            </w:tc>
          </w:tr>
          <w:tr w14:paraId="4D877F7D" w14:textId="77777777">
            <w:tc>
              <w:tcPr>
                <w:tcW w:w="4390" w:type="dxa"/>
              </w:tcPr>
              <w:p w14:paraId="2FA5C510" w14:textId="77777777">
                <w:pPr>
                  <w:rPr>
                    <w:b/>
                    <w:bCs/>
                    <w:kern w:val="2"/>
                    <w:szCs w:val="24"/>
                  </w:rPr>
                </w:pPr>
                <w:r>
                  <w:rPr>
                    <w:b/>
                    <w:bCs/>
                    <w:kern w:val="2"/>
                    <w:szCs w:val="24"/>
                  </w:rPr>
                  <w:t>7 straipsnis</w:t>
                </w:r>
              </w:p>
              <w:p w14:paraId="461303F2" w14:textId="77777777">
                <w:pPr>
                  <w:rPr>
                    <w:b/>
                    <w:bCs/>
                    <w:kern w:val="2"/>
                    <w:szCs w:val="24"/>
                  </w:rPr>
                </w:pPr>
              </w:p>
              <w:p w14:paraId="0585D560" w14:textId="77777777">
                <w:pPr>
                  <w:rPr>
                    <w:b/>
                    <w:bCs/>
                    <w:kern w:val="2"/>
                    <w:szCs w:val="24"/>
                  </w:rPr>
                </w:pPr>
                <w:r>
                  <w:rPr>
                    <w:b/>
                    <w:bCs/>
                    <w:kern w:val="2"/>
                    <w:szCs w:val="24"/>
                  </w:rPr>
                  <w:t>Incidentai ir avarijos</w:t>
                </w:r>
              </w:p>
              <w:p w14:paraId="588CC7A6" w14:textId="77777777">
                <w:pPr>
                  <w:rPr>
                    <w:b/>
                    <w:bCs/>
                    <w:kern w:val="2"/>
                    <w:szCs w:val="24"/>
                  </w:rPr>
                </w:pPr>
              </w:p>
              <w:p w14:paraId="7A578030" w14:textId="77777777">
                <w:pPr>
                  <w:rPr>
                    <w:kern w:val="2"/>
                    <w:szCs w:val="24"/>
                  </w:rPr>
                </w:pPr>
                <w:r>
                  <w:rPr>
                    <w:kern w:val="2"/>
                    <w:szCs w:val="24"/>
                  </w:rPr>
                  <w:t xml:space="preserve">Nedarant poveikio 2004 m. balandžio 21 d. Europos Parlamento ir Tarybos direktyvai </w:t>
                </w:r>
                <w:fldSimple w:instr="HYPERLINK http://eur-lex.europa.eu/legal-content/LIT/TXT/?uri=CELEX:32004L0035&amp;locale=lt \t _blank">
                  <w:r>
                    <w:rPr>
                      <w:kern w:val="2"/>
                      <w:szCs w:val="24"/>
                      <w:u w:val="single"/>
                      <w:color w:val="0000FF" w:themeColor="hyperlink"/>
                    </w:rPr>
                    <w:t>2004/35/EB</w:t>
                  </w:r>
                </w:fldSimple>
                <w:r>
                  <w:rPr>
                    <w:kern w:val="2"/>
                    <w:szCs w:val="24"/>
                  </w:rPr>
                  <w:t xml:space="preserve"> dėl atsakomybės už aplinkos apsaugą </w:t>
                </w:r>
                <w:r>
                  <w:rPr>
                    <w:color w:val="0563C1"/>
                    <w:kern w:val="2"/>
                    <w:szCs w:val="24"/>
                    <w:u w:val="single"/>
                  </w:rPr>
                  <w:t>(30)</w:t>
                </w:r>
                <w:r>
                  <w:rPr>
                    <w:kern w:val="2"/>
                    <w:szCs w:val="24"/>
                  </w:rPr>
                  <w:t>, įvykus didelį poveikį aplinkai turinčiam incidentui ar avarijai valstybės narės imasi priemonių, būtinų užtikrinti, kad:</w:t>
                </w:r>
              </w:p>
              <w:tbl>
                <w:tblPr>
                  <w:tblW w:w="5000" w:type="pct"/>
                  <w:tblCellSpacing w:w="0" w:type="dxa"/>
                  <w:tblCellMar>
                    <w:left w:w="0" w:type="dxa"/>
                    <w:right w:w="0" w:type="dxa"/>
                  </w:tblCellMar>
                  <w:tblLook w:val="04A0" w:firstRow="1" w:lastRow="0" w:firstColumn="1" w:lastColumn="0" w:noHBand="0" w:noVBand="1"/>
                </w:tblPr>
                <w:tblGrid>
                  <w:gridCol w:w="187"/>
                  <w:gridCol w:w="3987"/>
                </w:tblGrid>
                <w:tr w14:paraId="2B7BD849" w14:textId="77777777">
                  <w:trPr>
                    <w:tblCellSpacing w:w="0" w:type="dxa"/>
                  </w:trPr>
                  <w:tc>
                    <w:tcPr>
                      <w:tcW w:w="0" w:type="auto"/>
                      <w:hideMark/>
                    </w:tcPr>
                    <w:p w14:paraId="09DDBA1C" w14:textId="77777777">
                      <w:pPr>
                        <w:rPr>
                          <w:kern w:val="2"/>
                          <w:szCs w:val="24"/>
                        </w:rPr>
                      </w:pPr>
                      <w:r>
                        <w:rPr>
                          <w:kern w:val="2"/>
                          <w:szCs w:val="24"/>
                        </w:rPr>
                        <w:t>a)</w:t>
                      </w:r>
                    </w:p>
                  </w:tc>
                  <w:tc>
                    <w:tcPr>
                      <w:tcW w:w="0" w:type="auto"/>
                      <w:hideMark/>
                    </w:tcPr>
                    <w:p w14:paraId="1A3983A4" w14:textId="77777777">
                      <w:pPr>
                        <w:rPr>
                          <w:kern w:val="2"/>
                          <w:szCs w:val="24"/>
                        </w:rPr>
                      </w:pPr>
                      <w:r>
                        <w:rPr>
                          <w:kern w:val="2"/>
                          <w:szCs w:val="24"/>
                        </w:rPr>
                        <w:t>ūkio subjektas nedelsdamas apie tai praneštų kompetentingai institucijai;</w:t>
                      </w:r>
                    </w:p>
                  </w:tc>
                </w:tr>
              </w:tbl>
              <w:p w14:paraId="49253AB7" w14:textId="77777777">
                <w:pPr>
                  <w:rPr>
                    <w:vanish/>
                    <w:kern w:val="2"/>
                    <w:szCs w:val="24"/>
                  </w:rPr>
                </w:pPr>
              </w:p>
              <w:tbl>
                <w:tblPr>
                  <w:tblW w:w="5000" w:type="pct"/>
                  <w:tblCellSpacing w:w="0" w:type="dxa"/>
                  <w:tblCellMar>
                    <w:left w:w="0" w:type="dxa"/>
                    <w:right w:w="0" w:type="dxa"/>
                  </w:tblCellMar>
                  <w:tblLook w:val="04A0" w:firstRow="1" w:lastRow="0" w:firstColumn="1" w:lastColumn="0" w:noHBand="0" w:noVBand="1"/>
                </w:tblPr>
                <w:tblGrid>
                  <w:gridCol w:w="200"/>
                  <w:gridCol w:w="3974"/>
                </w:tblGrid>
                <w:tr w14:paraId="112B72B8" w14:textId="77777777">
                  <w:trPr>
                    <w:tblCellSpacing w:w="0" w:type="dxa"/>
                  </w:trPr>
                  <w:tc>
                    <w:tcPr>
                      <w:tcW w:w="0" w:type="auto"/>
                      <w:hideMark/>
                    </w:tcPr>
                    <w:p w14:paraId="344A6249" w14:textId="77777777">
                      <w:pPr>
                        <w:rPr>
                          <w:kern w:val="2"/>
                          <w:szCs w:val="24"/>
                        </w:rPr>
                      </w:pPr>
                      <w:r>
                        <w:rPr>
                          <w:kern w:val="2"/>
                          <w:szCs w:val="24"/>
                        </w:rPr>
                        <w:t>b)</w:t>
                      </w:r>
                    </w:p>
                  </w:tc>
                  <w:tc>
                    <w:tcPr>
                      <w:tcW w:w="0" w:type="auto"/>
                      <w:hideMark/>
                    </w:tcPr>
                    <w:p w14:paraId="24A96243" w14:textId="77777777">
                      <w:pPr>
                        <w:rPr>
                          <w:kern w:val="2"/>
                          <w:szCs w:val="24"/>
                        </w:rPr>
                      </w:pPr>
                      <w:r>
                        <w:rPr>
                          <w:kern w:val="2"/>
                          <w:szCs w:val="24"/>
                        </w:rPr>
                        <w:t>ūkio subjektas nedelsdamas imtųsi priemonių apriboti poveikį aplinkai ir užkirsti kelią kitiems galimiems incidentams ar avarijoms;</w:t>
                      </w:r>
                    </w:p>
                  </w:tc>
                </w:tr>
              </w:tbl>
              <w:p w14:paraId="4ADCB02B" w14:textId="77777777">
                <w:pPr>
                  <w:rPr>
                    <w:vanish/>
                    <w:kern w:val="2"/>
                    <w:szCs w:val="24"/>
                  </w:rPr>
                </w:pPr>
              </w:p>
              <w:tbl>
                <w:tblPr>
                  <w:tblW w:w="5000" w:type="pct"/>
                  <w:tblCellSpacing w:w="0" w:type="dxa"/>
                  <w:tblCellMar>
                    <w:left w:w="0" w:type="dxa"/>
                    <w:right w:w="0" w:type="dxa"/>
                  </w:tblCellMar>
                  <w:tblLook w:val="04A0" w:firstRow="1" w:lastRow="0" w:firstColumn="1" w:lastColumn="0" w:noHBand="0" w:noVBand="1"/>
                </w:tblPr>
                <w:tblGrid>
                  <w:gridCol w:w="187"/>
                  <w:gridCol w:w="3987"/>
                </w:tblGrid>
                <w:tr w14:paraId="5B3A1CCB" w14:textId="77777777">
                  <w:trPr>
                    <w:tblCellSpacing w:w="0" w:type="dxa"/>
                  </w:trPr>
                  <w:tc>
                    <w:tcPr>
                      <w:tcW w:w="0" w:type="auto"/>
                      <w:hideMark/>
                    </w:tcPr>
                    <w:p w14:paraId="0F5F4BB9" w14:textId="77777777">
                      <w:pPr>
                        <w:rPr>
                          <w:kern w:val="2"/>
                          <w:szCs w:val="24"/>
                        </w:rPr>
                      </w:pPr>
                      <w:r>
                        <w:rPr>
                          <w:kern w:val="2"/>
                          <w:szCs w:val="24"/>
                        </w:rPr>
                        <w:t>c)</w:t>
                      </w:r>
                    </w:p>
                  </w:tc>
                  <w:tc>
                    <w:tcPr>
                      <w:tcW w:w="0" w:type="auto"/>
                      <w:hideMark/>
                    </w:tcPr>
                    <w:p w14:paraId="55E8B379" w14:textId="77777777">
                      <w:pPr>
                        <w:rPr>
                          <w:kern w:val="2"/>
                          <w:szCs w:val="24"/>
                        </w:rPr>
                      </w:pPr>
                      <w:r>
                        <w:rPr>
                          <w:kern w:val="2"/>
                          <w:szCs w:val="24"/>
                        </w:rPr>
                        <w:t>kompetentinga institucija pareikalautų, jog ūkio subjektas imtųsi tinkamų papildomų priemonių, kurias kompetentinga institucija laiko būtinomis siekiant apriboti poveikį aplinkai ir užkirsti kelią kitiems galimiems incidentams ar avarijoms.</w:t>
                      </w:r>
                    </w:p>
                  </w:tc>
                </w:tr>
              </w:tbl>
              <w:p w14:paraId="77C26B1A" w14:textId="77777777">
                <w:pPr>
                  <w:rPr>
                    <w:b/>
                    <w:bCs/>
                    <w:kern w:val="2"/>
                    <w:szCs w:val="24"/>
                  </w:rPr>
                </w:pPr>
              </w:p>
            </w:tc>
            <w:tc>
              <w:tcPr>
                <w:tcW w:w="7938" w:type="dxa"/>
              </w:tcPr>
              <w:p w14:paraId="5BF61EBF" w14:textId="2E2C939A">
                <w:pPr>
                  <w:jc w:val="both"/>
                  <w:rPr>
                    <w:b/>
                    <w:bCs/>
                    <w:szCs w:val="24"/>
                    <w:lang w:eastAsia="lt-LT"/>
                  </w:rPr>
                </w:pPr>
                <w:r>
                  <w:rPr>
                    <w:b/>
                    <w:bCs/>
                    <w:szCs w:val="24"/>
                    <w:lang w:eastAsia="lt-LT"/>
                  </w:rPr>
                  <w:t>Projektas</w:t>
                </w:r>
              </w:p>
              <w:p w14:paraId="593B1E72" w14:textId="283C2B2A">
                <w:pPr>
                  <w:jc w:val="both"/>
                  <w:textAlignment w:val="baseline"/>
                  <w:rPr>
                    <w:b/>
                    <w:bCs/>
                    <w:szCs w:val="24"/>
                    <w:lang w:eastAsia="lt-LT"/>
                  </w:rPr>
                </w:pPr>
                <w:r>
                  <w:rPr>
                    <w:b/>
                    <w:bCs/>
                    <w:szCs w:val="24"/>
                    <w:lang w:eastAsia="lt-LT"/>
                  </w:rPr>
                  <w:t xml:space="preserve">6 straipsnio </w:t>
                </w:r>
                <w:r>
                  <w:rPr>
                    <w:b/>
                    <w:bCs/>
                    <w:szCs w:val="24"/>
                    <w:lang w:val="en-US" w:eastAsia="lt-LT"/>
                  </w:rPr>
                  <w:t>3</w:t>
                </w:r>
                <w:r>
                  <w:rPr>
                    <w:b/>
                    <w:bCs/>
                    <w:szCs w:val="24"/>
                    <w:lang w:eastAsia="lt-LT"/>
                  </w:rPr>
                  <w:t xml:space="preserve"> punktas</w:t>
                </w:r>
              </w:p>
              <w:p w14:paraId="4C0BF240" w14:textId="4C12842C">
                <w:pPr>
                  <w:jc w:val="both"/>
                  <w:textAlignment w:val="baseline"/>
                  <w:rPr>
                    <w:b/>
                    <w:bCs/>
                    <w:szCs w:val="24"/>
                    <w:lang w:eastAsia="lt-LT"/>
                  </w:rPr>
                </w:pPr>
                <w:r>
                  <w:rPr>
                    <w:szCs w:val="24"/>
                    <w:shd w:val="clear" w:color="auto" w:fill="FFFFFF"/>
                    <w:lang w:eastAsia="lt-LT"/>
                  </w:rPr>
                  <w:t>„</w:t>
                </w:r>
                <w:r>
                  <w:rPr>
                    <w:b/>
                    <w:bCs/>
                    <w:szCs w:val="24"/>
                    <w:shd w:val="clear" w:color="auto" w:fill="FFFFFF"/>
                    <w:lang w:eastAsia="lt-LT"/>
                  </w:rPr>
                  <w:t xml:space="preserve">1. </w:t>
                </w:r>
                <w:r>
                  <w:rPr>
                    <w:b/>
                    <w:bCs/>
                    <w:szCs w:val="24"/>
                    <w:lang w:val="lt" w:eastAsia="lt-LT"/>
                  </w:rPr>
                  <w:t>Aplinkos apsaugos valstybinę priežiūrą atliekanti institucija</w:t>
                </w:r>
                <w:r>
                  <w:rPr>
                    <w:b/>
                    <w:bCs/>
                    <w:szCs w:val="24"/>
                    <w:shd w:val="clear" w:color="auto" w:fill="FFFFFF"/>
                    <w:lang w:eastAsia="lt-LT"/>
                  </w:rPr>
                  <w:t>: </w:t>
                </w:r>
                <w:r>
                  <w:rPr>
                    <w:b/>
                    <w:bCs/>
                    <w:szCs w:val="24"/>
                    <w:lang w:eastAsia="lt-LT"/>
                  </w:rPr>
                  <w:t> </w:t>
                </w:r>
              </w:p>
              <w:p w14:paraId="0A3208FD" w14:textId="77777777">
                <w:pPr>
                  <w:jc w:val="both"/>
                  <w:textAlignment w:val="baseline"/>
                  <w:rPr>
                    <w:b/>
                    <w:bCs/>
                    <w:szCs w:val="24"/>
                    <w:lang w:eastAsia="lt-LT"/>
                  </w:rPr>
                </w:pPr>
                <w:r>
                  <w:rPr>
                    <w:b/>
                    <w:bCs/>
                    <w:szCs w:val="24"/>
                    <w:lang w:eastAsia="lt-LT"/>
                  </w:rPr>
                  <w:t>&lt;...&gt;</w:t>
                </w:r>
              </w:p>
              <w:p w14:paraId="5DF36C57" w14:textId="39F18C03">
                <w:pPr>
                  <w:jc w:val="both"/>
                  <w:textAlignment w:val="baseline"/>
                  <w:rPr>
                    <w:szCs w:val="24"/>
                    <w:lang w:eastAsia="lt-LT"/>
                  </w:rPr>
                </w:pPr>
                <w:r>
                  <w:rPr>
                    <w:b/>
                    <w:bCs/>
                    <w:szCs w:val="24"/>
                    <w:lang w:eastAsia="lt-LT"/>
                  </w:rPr>
                  <w:t xml:space="preserve">3) </w:t>
                </w:r>
                <w:r>
                  <w:rPr>
                    <w:b/>
                    <w:bCs/>
                    <w:color w:val="000000"/>
                    <w:szCs w:val="24"/>
                    <w:lang w:eastAsia="lt-LT"/>
                  </w:rPr>
                  <w:t>tiria aplinkos apsaugą ir gamtos išteklių naudojimą reglamentuojančių teisės aktų nustatytų reikalavimų pažeidimus, aplinkos teršimo incidentus, renka ir vertina duomenis, susijusius su aplinkos apsaugos srities įvykiais, ekstremaliaisiais įvykiais, jų priežastimis ir pasekmėmis</w:t>
                </w:r>
                <w:r>
                  <w:rPr>
                    <w:b/>
                    <w:bCs/>
                    <w:szCs w:val="24"/>
                    <w:lang w:eastAsia="lt-LT"/>
                  </w:rPr>
                  <w:t>;</w:t>
                </w:r>
                <w:r>
                  <w:rPr>
                    <w:szCs w:val="24"/>
                    <w:lang w:eastAsia="lt-LT"/>
                  </w:rPr>
                  <w:t>“</w:t>
                </w:r>
              </w:p>
              <w:p w14:paraId="157CC20E" w14:textId="77777777">
                <w:pPr>
                  <w:jc w:val="both"/>
                  <w:textAlignment w:val="baseline"/>
                  <w:rPr>
                    <w:szCs w:val="24"/>
                    <w:lang w:eastAsia="lt-LT"/>
                  </w:rPr>
                </w:pPr>
              </w:p>
              <w:p w14:paraId="5CA67039" w14:textId="77777777">
                <w:pPr>
                  <w:jc w:val="both"/>
                  <w:rPr>
                    <w:b/>
                    <w:bCs/>
                    <w:kern w:val="2"/>
                    <w:szCs w:val="24"/>
                  </w:rPr>
                </w:pPr>
                <w:r>
                  <w:rPr>
                    <w:b/>
                    <w:bCs/>
                    <w:kern w:val="2"/>
                    <w:szCs w:val="24"/>
                  </w:rPr>
                  <w:t>21 straipsnio 3 dalis</w:t>
                </w:r>
              </w:p>
              <w:p w14:paraId="782C3416" w14:textId="3DD3D69F">
                <w:pPr>
                  <w:jc w:val="both"/>
                  <w:rPr>
                    <w:b/>
                    <w:bCs/>
                    <w:kern w:val="2"/>
                    <w:szCs w:val="24"/>
                  </w:rPr>
                </w:pPr>
                <w:r>
                  <w:rPr>
                    <w:b/>
                    <w:bCs/>
                    <w:kern w:val="2"/>
                    <w:szCs w:val="24"/>
                  </w:rPr>
                  <w:t xml:space="preserve">„3. </w:t>
                </w:r>
                <w:r>
                  <w:rPr>
                    <w:b/>
                    <w:bCs/>
                    <w:color w:val="000000"/>
                    <w:kern w:val="2"/>
                    <w:szCs w:val="24"/>
                  </w:rPr>
                  <w:t>Kai nėra galimybės operatyviai surašyti privalomąjį nurodymą, tačiau atsižvelgiant į situaciją būtina nedelsiant imtis priemonių, arba kai pažeidimas gali būti pašalintas nedelsiant, aplinkos apsaugos valstybinės priežiūros pareigūnai žodžiu pareikalauja iš atsakingų asmenų imtis veiksmų ar susilaikyti nuo jų, kad būtų išvengta žalos aplinkai ar ji būtų sumažinta arba kad būtų išvengta tiesioginio pavojaus žmonių sveikatai ar gyvybei arba jis būtų sumažintas. Informacija apie aplinkos apsaugos valstybinės priežiūros pareigūnų žodžiu duotus reikalavimus imtis veiksmų ar susilaikyti nuo jų (nurodymo turinys, vykdymo tvarka, sąlygos ir terminai) nurodoma dokumente, kuriuo įforminamas patikrinimas. Asmuo, nesutikdamas su pareigūno žodiniu reikalavimu, gali teikti skundą raštu dėl pareigūno veikimo, neveikimo Viešojo administravimo įstatyme nustatyta tvarka. Skundo padavimas nesustabdo žodinio reikalavimo vykdymo. Asmenys privalo vykdyti aplinkos apsaugos valstybinės priežiūros pareigūnų žodžiu duotus reikalavimus</w:t>
                </w:r>
                <w:r>
                  <w:rPr>
                    <w:b/>
                    <w:bCs/>
                    <w:kern w:val="2"/>
                    <w:szCs w:val="24"/>
                  </w:rPr>
                  <w:t>.“</w:t>
                </w:r>
              </w:p>
              <w:p w14:paraId="52D73A16" w14:textId="77777777">
                <w:pPr>
                  <w:jc w:val="both"/>
                  <w:rPr>
                    <w:kern w:val="2"/>
                    <w:szCs w:val="24"/>
                  </w:rPr>
                </w:pPr>
              </w:p>
              <w:p w14:paraId="25DC2ED7" w14:textId="77777777">
                <w:pPr>
                  <w:jc w:val="both"/>
                  <w:rPr>
                    <w:b/>
                    <w:bCs/>
                    <w:kern w:val="2"/>
                    <w:szCs w:val="24"/>
                  </w:rPr>
                </w:pPr>
                <w:r>
                  <w:rPr>
                    <w:b/>
                    <w:bCs/>
                    <w:kern w:val="2"/>
                    <w:szCs w:val="24"/>
                  </w:rPr>
                  <w:t xml:space="preserve">23 straipsnio 1 ir 2 dalys </w:t>
                </w:r>
              </w:p>
              <w:p w14:paraId="27EB1431" w14:textId="32E301E8">
                <w:pPr>
                  <w:jc w:val="both"/>
                  <w:rPr>
                    <w:b/>
                    <w:bCs/>
                    <w:color w:val="000000"/>
                    <w:kern w:val="2"/>
                    <w:szCs w:val="24"/>
                    <w:lang w:val="lt"/>
                  </w:rPr>
                </w:pPr>
                <w:r>
                  <w:rPr>
                    <w:kern w:val="2"/>
                    <w:szCs w:val="24"/>
                  </w:rPr>
                  <w:t>„</w:t>
                </w:r>
                <w:r>
                  <w:rPr>
                    <w:b/>
                    <w:bCs/>
                    <w:kern w:val="2"/>
                    <w:szCs w:val="24"/>
                  </w:rPr>
                  <w:t xml:space="preserve">1. </w:t>
                </w:r>
                <w:r>
                  <w:rPr>
                    <w:kern w:val="2"/>
                    <w:szCs w:val="24"/>
                    <w:lang w:val="lt"/>
                  </w:rPr>
                  <w:t xml:space="preserve"> </w:t>
                </w:r>
                <w:r>
                  <w:rPr>
                    <w:b/>
                    <w:bCs/>
                    <w:color w:val="000000"/>
                    <w:kern w:val="2"/>
                    <w:szCs w:val="24"/>
                  </w:rPr>
                  <w:t xml:space="preserve">Privalomojo nurodymo įvykdymo terminus, ne ilgesnius kaip vienas mėnesis, skiria privalomąjį nurodymą duodantis aplinkos apsaugos valstybinės priežiūros pareigūnas atsižvelgdamas į asmens, kuriam duodamas privalomasis nurodymas, pateiktą ir kitą informaciją, objektyvias aplinkybes, kiek reikia laiko privalomajame nurodyme nustatytiems reikalavimams įgyvendinti. </w:t>
                </w:r>
              </w:p>
              <w:p w14:paraId="44DE013C" w14:textId="7B736D5F">
                <w:pPr>
                  <w:jc w:val="both"/>
                  <w:rPr>
                    <w:b/>
                    <w:bCs/>
                    <w:kern w:val="2"/>
                    <w:szCs w:val="24"/>
                  </w:rPr>
                </w:pPr>
                <w:r>
                  <w:rPr>
                    <w:b/>
                    <w:bCs/>
                    <w:color w:val="000000"/>
                    <w:kern w:val="2"/>
                    <w:szCs w:val="24"/>
                  </w:rPr>
                  <w:t>2. Ilgesnius privalomojo nurodymo įvykdymo terminus už nurodytus šio straipsnio 1 dalyje, bet ne ilgesnius kaip šeši mėnesiai, skiria aplinkos apsaugos valstybinės priežiūros pareigūnas atsižvelgdamas į asmens, kuriam duodamas privalomasis nurodymas, pateiktą ir kitą informaciją, objektyvias aplinkybes, kiek reikia laiko privalomajame nurodyme nustatytiems reikalavimams įgyvendinti, aplinkos apsaugos valstybinę priežiūrą atliekančios institucijos vadovo nustatyta tvarka.</w:t>
                </w:r>
                <w:r>
                  <w:rPr>
                    <w:b/>
                    <w:bCs/>
                    <w:kern w:val="2"/>
                    <w:szCs w:val="24"/>
                  </w:rPr>
                  <w:t xml:space="preserve"> “</w:t>
                </w:r>
              </w:p>
              <w:p w14:paraId="13E2226E" w14:textId="77777777">
                <w:pPr>
                  <w:rPr>
                    <w:kern w:val="2"/>
                    <w:szCs w:val="24"/>
                  </w:rPr>
                </w:pPr>
              </w:p>
              <w:p w14:paraId="654FA250" w14:textId="77777777">
                <w:pPr>
                  <w:jc w:val="both"/>
                  <w:rPr>
                    <w:b/>
                    <w:kern w:val="2"/>
                    <w:szCs w:val="24"/>
                  </w:rPr>
                </w:pPr>
                <w:r>
                  <w:rPr>
                    <w:b/>
                    <w:kern w:val="2"/>
                    <w:szCs w:val="24"/>
                  </w:rPr>
                  <w:t xml:space="preserve">25 straipsnio </w:t>
                </w:r>
                <w:r>
                  <w:rPr>
                    <w:b/>
                    <w:bCs/>
                    <w:kern w:val="2"/>
                    <w:szCs w:val="24"/>
                  </w:rPr>
                  <w:t>1 ir 2 dalys</w:t>
                </w:r>
              </w:p>
              <w:p w14:paraId="4B757632" w14:textId="77679E27">
                <w:pPr>
                  <w:jc w:val="both"/>
                  <w:rPr>
                    <w:b/>
                    <w:bCs/>
                    <w:color w:val="000000"/>
                    <w:kern w:val="2"/>
                    <w:szCs w:val="24"/>
                  </w:rPr>
                </w:pPr>
                <w:r>
                  <w:rPr>
                    <w:kern w:val="2"/>
                    <w:szCs w:val="24"/>
                  </w:rPr>
                  <w:t>„</w:t>
                </w:r>
                <w:r>
                  <w:rPr>
                    <w:b/>
                    <w:bCs/>
                    <w:kern w:val="2"/>
                    <w:szCs w:val="24"/>
                  </w:rPr>
                  <w:t xml:space="preserve">1. </w:t>
                </w:r>
                <w:r>
                  <w:rPr>
                    <w:b/>
                    <w:bCs/>
                    <w:color w:val="000000"/>
                    <w:kern w:val="2"/>
                    <w:szCs w:val="24"/>
                  </w:rPr>
                  <w:t>Apie privalomojo nurodymo reikalavimų įvykdymą asmuo ne vėliau kaip per 3 darbo dienas nuo įvykdymo informuoja aplinkos apsaugos valstybinę priežiūrą atliekančią instituciją ar jos įgaliotą asmenį privalomajame nurodyme nurodytu būdu.</w:t>
                </w:r>
              </w:p>
              <w:p w14:paraId="57A07983" w14:textId="2BFCDEF4">
                <w:pPr>
                  <w:jc w:val="both"/>
                  <w:rPr>
                    <w:rFonts w:eastAsia="Calibri"/>
                    <w:b/>
                    <w:bCs/>
                    <w:szCs w:val="24"/>
                    <w:lang w:eastAsia="lt-LT"/>
                  </w:rPr>
                </w:pPr>
                <w:r>
                  <w:rPr>
                    <w:b/>
                    <w:bCs/>
                    <w:color w:val="000000"/>
                    <w:szCs w:val="24"/>
                    <w:lang w:eastAsia="lt-LT"/>
                  </w:rPr>
                  <w:t>2. Aplinkos apsaugos valstybinę priežiūrą atliekanti institucija ar jos įgaliotas asmuo privalomajame nurodyme nurodytu būdu gavusi informaciją apie privalomojo nurodymo įvykdymą iki jo įvykdymo termino pabaigos arba suėjus nurodyto privalomojo nurodymo įvykdymo terminui, ne vėliau kaip per 10 darbo dienų atitinkamai nuo šios informacijos gavimo dienos arba nuo privalomojo nurodymo įvykdymo termino pabaigos aplinkos apsaugos valstybinę priežiūrą atliekančios institucijos vadovo nustatyta tvarka patikrina, ar privalomasis nurodymas įvykdytas tinkamai.</w:t>
                </w:r>
                <w:r>
                  <w:rPr>
                    <w:rFonts w:eastAsia="Calibri"/>
                    <w:b/>
                    <w:bCs/>
                    <w:szCs w:val="24"/>
                    <w:lang w:eastAsia="lt-LT"/>
                  </w:rPr>
                  <w:t xml:space="preserve"> “</w:t>
                </w:r>
              </w:p>
              <w:p w14:paraId="7893AD1E" w14:textId="77777777">
                <w:pPr>
                  <w:rPr>
                    <w:b/>
                    <w:bCs/>
                    <w:kern w:val="2"/>
                    <w:szCs w:val="24"/>
                  </w:rPr>
                </w:pPr>
              </w:p>
            </w:tc>
            <w:tc>
              <w:tcPr>
                <w:tcW w:w="1665" w:type="dxa"/>
              </w:tcPr>
              <w:p w14:paraId="675056BE" w14:textId="32A01404">
                <w:pPr>
                  <w:rPr>
                    <w:color w:val="000000"/>
                    <w:kern w:val="2"/>
                    <w:szCs w:val="24"/>
                  </w:rPr>
                </w:pPr>
                <w:r>
                  <w:rPr>
                    <w:color w:val="000000"/>
                    <w:kern w:val="2"/>
                    <w:szCs w:val="24"/>
                  </w:rPr>
                  <w:t>Dalinis</w:t>
                </w:r>
              </w:p>
              <w:p w14:paraId="54654EA9" w14:textId="3871DD8D">
                <w:pPr>
                  <w:rPr>
                    <w:color w:val="000000"/>
                    <w:kern w:val="2"/>
                    <w:szCs w:val="24"/>
                  </w:rPr>
                </w:pPr>
                <w:r>
                  <w:rPr>
                    <w:color w:val="000000"/>
                    <w:kern w:val="2"/>
                    <w:szCs w:val="24"/>
                  </w:rPr>
                  <w:t>Atsakinga institucija – Aplinkos ministerija</w:t>
                </w:r>
              </w:p>
            </w:tc>
          </w:tr>
          <w:tr w14:paraId="649C1F01" w14:textId="77777777">
            <w:tc>
              <w:tcPr>
                <w:tcW w:w="4390" w:type="dxa"/>
              </w:tcPr>
              <w:p w14:paraId="1362F38E" w14:textId="77777777">
                <w:pPr>
                  <w:rPr>
                    <w:b/>
                    <w:bCs/>
                    <w:kern w:val="2"/>
                    <w:szCs w:val="24"/>
                  </w:rPr>
                </w:pPr>
                <w:r>
                  <w:rPr>
                    <w:b/>
                    <w:bCs/>
                    <w:kern w:val="2"/>
                    <w:szCs w:val="24"/>
                  </w:rPr>
                  <w:t>8 straipsnis</w:t>
                </w:r>
              </w:p>
              <w:p w14:paraId="562643B6" w14:textId="77777777">
                <w:pPr>
                  <w:rPr>
                    <w:b/>
                    <w:bCs/>
                    <w:kern w:val="2"/>
                    <w:szCs w:val="24"/>
                  </w:rPr>
                </w:pPr>
              </w:p>
              <w:p w14:paraId="15006EA4" w14:textId="77777777">
                <w:pPr>
                  <w:rPr>
                    <w:b/>
                    <w:bCs/>
                    <w:kern w:val="2"/>
                    <w:szCs w:val="24"/>
                  </w:rPr>
                </w:pPr>
                <w:r>
                  <w:rPr>
                    <w:b/>
                    <w:bCs/>
                    <w:kern w:val="2"/>
                    <w:szCs w:val="24"/>
                  </w:rPr>
                  <w:t>Pažeidimai</w:t>
                </w:r>
              </w:p>
              <w:p w14:paraId="4CA15508" w14:textId="77777777">
                <w:pPr>
                  <w:rPr>
                    <w:kern w:val="2"/>
                    <w:szCs w:val="24"/>
                  </w:rPr>
                </w:pPr>
              </w:p>
              <w:p w14:paraId="6447EA5F" w14:textId="77777777">
                <w:pPr>
                  <w:rPr>
                    <w:kern w:val="2"/>
                    <w:szCs w:val="24"/>
                  </w:rPr>
                </w:pPr>
                <w:r>
                  <w:rPr>
                    <w:kern w:val="2"/>
                    <w:szCs w:val="24"/>
                  </w:rPr>
                  <w:t xml:space="preserve">1.  Valstybės narės imasi priemonių, būtinų užtikrinti, kad būtų laikomasi leidimo sąlygų.</w:t>
                </w:r>
              </w:p>
              <w:p w14:paraId="6AA821EA" w14:textId="77777777">
                <w:pPr>
                  <w:rPr>
                    <w:kern w:val="2"/>
                    <w:szCs w:val="24"/>
                  </w:rPr>
                </w:pPr>
              </w:p>
            </w:tc>
            <w:tc>
              <w:tcPr>
                <w:tcW w:w="7938" w:type="dxa"/>
              </w:tcPr>
              <w:p w14:paraId="383C22C5" w14:textId="22390820">
                <w:pPr>
                  <w:rPr>
                    <w:b/>
                    <w:bCs/>
                    <w:kern w:val="2"/>
                    <w:szCs w:val="24"/>
                  </w:rPr>
                </w:pPr>
                <w:r>
                  <w:rPr>
                    <w:b/>
                    <w:bCs/>
                    <w:kern w:val="2"/>
                    <w:szCs w:val="24"/>
                  </w:rPr>
                  <w:t>Projektas</w:t>
                </w:r>
              </w:p>
              <w:p w14:paraId="16244094" w14:textId="0ED750EA">
                <w:pPr>
                  <w:rPr>
                    <w:b/>
                    <w:bCs/>
                    <w:kern w:val="2"/>
                    <w:szCs w:val="24"/>
                  </w:rPr>
                </w:pPr>
                <w:r>
                  <w:rPr>
                    <w:b/>
                    <w:bCs/>
                    <w:kern w:val="2"/>
                    <w:szCs w:val="24"/>
                  </w:rPr>
                  <w:t>3 straipsnio 1 ir 2 punktai</w:t>
                </w:r>
              </w:p>
              <w:p w14:paraId="2649E21A" w14:textId="56B01F44">
                <w:pPr>
                  <w:jc w:val="both"/>
                  <w:rPr>
                    <w:b/>
                    <w:bCs/>
                    <w:kern w:val="2"/>
                    <w:szCs w:val="24"/>
                    <w:lang w:val="lt"/>
                  </w:rPr>
                </w:pPr>
                <w:r>
                  <w:rPr>
                    <w:b/>
                    <w:bCs/>
                    <w:kern w:val="2"/>
                    <w:szCs w:val="24"/>
                  </w:rPr>
                  <w:t>„</w:t>
                </w:r>
                <w:r>
                  <w:rPr>
                    <w:kern w:val="2"/>
                    <w:szCs w:val="24"/>
                    <w:lang w:val="lt"/>
                  </w:rPr>
                  <w:t xml:space="preserve"> </w:t>
                </w:r>
                <w:r>
                  <w:rPr>
                    <w:b/>
                    <w:bCs/>
                    <w:kern w:val="2"/>
                    <w:szCs w:val="24"/>
                    <w:lang w:val="lt"/>
                  </w:rPr>
                  <w:t>Aplinkos apsaugos valstybinė priežiūra grindžiama šiais principais:</w:t>
                </w:r>
              </w:p>
              <w:p w14:paraId="18CCE7F2" w14:textId="3306D0FF">
                <w:pPr>
                  <w:jc w:val="both"/>
                  <w:rPr>
                    <w:b/>
                    <w:bCs/>
                    <w:color w:val="000000"/>
                    <w:kern w:val="2"/>
                    <w:szCs w:val="24"/>
                    <w:lang w:val="lt"/>
                  </w:rPr>
                </w:pPr>
                <w:r>
                  <w:rPr>
                    <w:b/>
                    <w:bCs/>
                    <w:kern w:val="2"/>
                    <w:szCs w:val="24"/>
                    <w:lang w:val="lt"/>
                  </w:rPr>
                  <w:t xml:space="preserve">1) </w:t>
                </w:r>
                <w:r>
                  <w:rPr>
                    <w:b/>
                    <w:bCs/>
                    <w:color w:val="000000"/>
                    <w:kern w:val="2"/>
                    <w:szCs w:val="24"/>
                  </w:rPr>
                  <w:t xml:space="preserve">prevencijos principas – užkirsti kelią aplinkos apsaugą ir gamtos išteklių naudojimą reglamentuojančių teisės aktų pažeidimams, siekti išvengti neigiamo poveikio aplinkai; </w:t>
                </w:r>
              </w:p>
              <w:p w14:paraId="35E8C61C" w14:textId="2B7253B9">
                <w:pPr>
                  <w:jc w:val="both"/>
                  <w:rPr>
                    <w:b/>
                    <w:bCs/>
                    <w:kern w:val="2"/>
                    <w:szCs w:val="24"/>
                  </w:rPr>
                </w:pPr>
                <w:r>
                  <w:rPr>
                    <w:b/>
                    <w:bCs/>
                    <w:color w:val="000000"/>
                    <w:kern w:val="2"/>
                    <w:szCs w:val="24"/>
                  </w:rPr>
                  <w:t>2) atsakomybės neišvengiamumo principas – aplinkos apsaugos valstybinę priežiūrą atliekanti institucija ir aplinkos apsaugos valstybinės priežiūros pareigūnai turi siekti, kad asmuo, padaręs aplinkos apsaugą ir gamtos išteklių naudojimą reglamentuojančių teisės aktų pažeidimą, būtų nustatytas ir patrauktas teisinėn atsakomybėn, pašalintų pažeidimo sukeltas neigiamas pasekmes, atkurtų aplinkos būklę ir (ar) visiškai atlygintų aplinkai padarytą žalą</w:t>
                </w:r>
                <w:r>
                  <w:rPr>
                    <w:b/>
                    <w:bCs/>
                    <w:kern w:val="2"/>
                    <w:szCs w:val="24"/>
                    <w:lang w:val="lt"/>
                  </w:rPr>
                  <w:t>;</w:t>
                </w:r>
                <w:r>
                  <w:rPr>
                    <w:b/>
                    <w:bCs/>
                    <w:kern w:val="2"/>
                    <w:szCs w:val="24"/>
                  </w:rPr>
                  <w:t>“</w:t>
                </w:r>
              </w:p>
              <w:p w14:paraId="5CD1B371" w14:textId="77777777">
                <w:pPr>
                  <w:rPr>
                    <w:b/>
                    <w:bCs/>
                    <w:kern w:val="2"/>
                    <w:szCs w:val="24"/>
                  </w:rPr>
                </w:pPr>
              </w:p>
              <w:p w14:paraId="75D9FACF" w14:textId="5E34792A">
                <w:pPr>
                  <w:rPr>
                    <w:b/>
                    <w:bCs/>
                    <w:kern w:val="2"/>
                    <w:szCs w:val="24"/>
                  </w:rPr>
                </w:pPr>
                <w:r>
                  <w:rPr>
                    <w:b/>
                    <w:bCs/>
                    <w:kern w:val="2"/>
                    <w:szCs w:val="24"/>
                  </w:rPr>
                  <w:t xml:space="preserve">6 straipsnio </w:t>
                </w:r>
                <w:r>
                  <w:rPr>
                    <w:b/>
                    <w:bCs/>
                    <w:kern w:val="2"/>
                    <w:szCs w:val="24"/>
                    <w:lang w:val="en-US"/>
                  </w:rPr>
                  <w:t xml:space="preserve">1-5 ir 7 </w:t>
                </w:r>
                <w:r>
                  <w:rPr>
                    <w:b/>
                    <w:bCs/>
                    <w:kern w:val="2"/>
                    <w:szCs w:val="24"/>
                  </w:rPr>
                  <w:t>punktai</w:t>
                </w:r>
              </w:p>
              <w:p w14:paraId="1F01AE40" w14:textId="216BBE22">
                <w:pPr>
                  <w:jc w:val="both"/>
                  <w:rPr>
                    <w:b/>
                    <w:bCs/>
                    <w:kern w:val="2"/>
                    <w:szCs w:val="24"/>
                  </w:rPr>
                </w:pPr>
                <w:r>
                  <w:rPr>
                    <w:b/>
                    <w:bCs/>
                    <w:kern w:val="2"/>
                    <w:szCs w:val="24"/>
                  </w:rPr>
                  <w:t xml:space="preserve">„1. </w:t>
                </w:r>
                <w:r>
                  <w:rPr>
                    <w:b/>
                    <w:bCs/>
                    <w:kern w:val="2"/>
                    <w:szCs w:val="24"/>
                    <w:lang w:val="lt"/>
                  </w:rPr>
                  <w:t>Aplinkos apsaugos valstybinę priežiūrą atliekanti institucija</w:t>
                </w:r>
                <w:r>
                  <w:rPr>
                    <w:b/>
                    <w:bCs/>
                    <w:kern w:val="2"/>
                    <w:szCs w:val="24"/>
                  </w:rPr>
                  <w:t>:  </w:t>
                </w:r>
              </w:p>
              <w:p w14:paraId="4A21E27F" w14:textId="64C56F7B">
                <w:pPr>
                  <w:spacing w:line="276" w:lineRule="auto"/>
                  <w:jc w:val="both"/>
                  <w:rPr>
                    <w:b/>
                    <w:bCs/>
                    <w:color w:val="000000"/>
                    <w:kern w:val="2"/>
                    <w:szCs w:val="24"/>
                    <w:lang w:val="lt"/>
                  </w:rPr>
                </w:pPr>
                <w:r>
                  <w:rPr>
                    <w:b/>
                    <w:bCs/>
                    <w:kern w:val="2"/>
                    <w:szCs w:val="24"/>
                    <w:lang w:val="lt"/>
                  </w:rPr>
                  <w:t xml:space="preserve">1) </w:t>
                </w:r>
                <w:r>
                  <w:rPr>
                    <w:b/>
                    <w:bCs/>
                    <w:color w:val="000000"/>
                    <w:kern w:val="2"/>
                    <w:szCs w:val="24"/>
                  </w:rPr>
                  <w:t>organizuoja ir vykdo prevencinę veiklą, kuria siekiama, kad asmenys elgtųsi aplinkai palankiai ir laikytųsi aplinkos apsaugą ir gamtos išteklių naudojimą reglamentuojančių teisės aktų reikalavimų;</w:t>
                </w:r>
              </w:p>
              <w:p w14:paraId="1D3C1D1C" w14:textId="58556A03">
                <w:pPr>
                  <w:spacing w:line="276" w:lineRule="auto"/>
                  <w:jc w:val="both"/>
                  <w:rPr>
                    <w:b/>
                    <w:bCs/>
                    <w:color w:val="000000"/>
                    <w:kern w:val="2"/>
                    <w:szCs w:val="24"/>
                    <w:lang w:val="lt"/>
                  </w:rPr>
                </w:pPr>
                <w:r>
                  <w:rPr>
                    <w:b/>
                    <w:bCs/>
                    <w:color w:val="000000"/>
                    <w:kern w:val="2"/>
                    <w:szCs w:val="24"/>
                  </w:rPr>
                  <w:t>2) teikia metodinę pagalbą asmenims, juos konsultuoja, atlieka jų veiklos patikrinimus;</w:t>
                </w:r>
              </w:p>
              <w:p w14:paraId="2EEBEE5C" w14:textId="458FC756">
                <w:pPr>
                  <w:spacing w:line="276" w:lineRule="auto"/>
                  <w:jc w:val="both"/>
                  <w:rPr>
                    <w:b/>
                    <w:bCs/>
                    <w:color w:val="000000"/>
                    <w:kern w:val="2"/>
                    <w:szCs w:val="24"/>
                    <w:lang w:val="lt"/>
                  </w:rPr>
                </w:pPr>
                <w:r>
                  <w:rPr>
                    <w:b/>
                    <w:bCs/>
                    <w:color w:val="000000"/>
                    <w:kern w:val="2"/>
                    <w:szCs w:val="24"/>
                  </w:rPr>
                  <w:t>3) tiria aplinkos apsaugą ir gamtos išteklių naudojimą reglamentuojančių teisės aktų nustatytų reikalavimų pažeidimus, aplinkos teršimo incidentus, renka ir vertina duomenis, susijusius su aplinkos apsaugos srities įvykiais, ekstremaliaisiais įvykiais, jų priežastimis ir pasekmėmis;</w:t>
                </w:r>
              </w:p>
              <w:p w14:paraId="26E196C4" w14:textId="4AB576AB">
                <w:pPr>
                  <w:spacing w:line="276" w:lineRule="auto"/>
                  <w:jc w:val="both"/>
                  <w:rPr>
                    <w:b/>
                    <w:bCs/>
                    <w:color w:val="000000"/>
                    <w:kern w:val="2"/>
                    <w:szCs w:val="24"/>
                    <w:lang w:val="lt"/>
                  </w:rPr>
                </w:pPr>
                <w:r>
                  <w:rPr>
                    <w:b/>
                    <w:bCs/>
                    <w:color w:val="000000"/>
                    <w:kern w:val="2"/>
                    <w:szCs w:val="24"/>
                  </w:rPr>
                  <w:t>4) vertina aplinkos apsaugą ir gamtos išteklių naudojimą reglamentuojančių teisės aktų reikalavimų pažeidimų pasekmes aplinkai ir (ar) žalą aplinkai, imasi priemonių, kad teršėjas atlygintų žalą aplinkai ir kitus nuostolius;</w:t>
                </w:r>
              </w:p>
              <w:p w14:paraId="6C174A82" w14:textId="36CF0992">
                <w:pPr>
                  <w:jc w:val="both"/>
                  <w:rPr>
                    <w:kern w:val="2"/>
                    <w:szCs w:val="24"/>
                  </w:rPr>
                </w:pPr>
                <w:r>
                  <w:rPr>
                    <w:b/>
                    <w:bCs/>
                    <w:color w:val="000000"/>
                    <w:kern w:val="2"/>
                    <w:szCs w:val="24"/>
                  </w:rPr>
                  <w:t>5) taiko aplinkos apsaugą ir gamtos išteklių naudojimą reglamentuojančių teisės aktų pažeidėjams teisinę atsakomybę,  šiame ir kituose įstatymuose nustatytas teisinio poveikio priemones – nustatyta tvarka skiria administracines nuobaudas (įstatymų nustatytais atvejais perduoda medžiagą teisėsaugos institucijoms spręsti klausimą dėl kaltų asmenų patraukimo baudžiamojon atsakomybėn) ir taiko ekonomines sankcijas, taiko kitas įstatymų nustatytas teisinio poveikio priemones</w:t>
                </w:r>
                <w:r>
                  <w:rPr>
                    <w:b/>
                    <w:bCs/>
                    <w:kern w:val="2"/>
                    <w:szCs w:val="24"/>
                    <w:lang w:val="lt"/>
                  </w:rPr>
                  <w:t>;</w:t>
                </w:r>
              </w:p>
              <w:p w14:paraId="301D0499" w14:textId="5835E035">
                <w:pPr>
                  <w:rPr>
                    <w:b/>
                    <w:bCs/>
                    <w:kern w:val="2"/>
                    <w:szCs w:val="24"/>
                  </w:rPr>
                </w:pPr>
                <w:r>
                  <w:rPr>
                    <w:b/>
                    <w:bCs/>
                    <w:kern w:val="2"/>
                    <w:szCs w:val="24"/>
                  </w:rPr>
                  <w:t>&lt;...&gt;</w:t>
                </w:r>
              </w:p>
              <w:p w14:paraId="64463726" w14:textId="2D7EFA7F">
                <w:pPr>
                  <w:jc w:val="both"/>
                  <w:rPr>
                    <w:b/>
                    <w:bCs/>
                    <w:kern w:val="2"/>
                    <w:szCs w:val="24"/>
                  </w:rPr>
                </w:pPr>
                <w:r>
                  <w:rPr>
                    <w:b/>
                    <w:bCs/>
                    <w:kern w:val="2"/>
                    <w:szCs w:val="24"/>
                  </w:rPr>
                  <w:t xml:space="preserve">7) </w:t>
                </w:r>
                <w:r>
                  <w:rPr>
                    <w:b/>
                    <w:bCs/>
                    <w:color w:val="000000"/>
                    <w:kern w:val="2"/>
                    <w:szCs w:val="24"/>
                  </w:rPr>
                  <w:t>prižiūri, ar asmenys laikosi taršos integruotos prevencijos ir kontrolės leidimų ir (ar) taršos leidimų sąlygų, išskyrus kitų institucijų šiuose leidimuose pagal kompetenciją nustatytas sąlygas triukšmo ir kvapų valdymo srityje, leidimų naudoti žemės gelmių išteklius ar žemės gelmių ertmes sąlygų</w:t>
                </w:r>
                <w:r>
                  <w:rPr>
                    <w:b/>
                    <w:bCs/>
                    <w:kern w:val="2"/>
                    <w:szCs w:val="24"/>
                  </w:rPr>
                  <w:t>;“</w:t>
                </w:r>
              </w:p>
              <w:p w14:paraId="7F5E727E" w14:textId="77777777">
                <w:pPr>
                  <w:jc w:val="both"/>
                  <w:rPr>
                    <w:b/>
                    <w:bCs/>
                    <w:kern w:val="2"/>
                    <w:szCs w:val="24"/>
                  </w:rPr>
                </w:pPr>
              </w:p>
              <w:p w14:paraId="00FE634D" w14:textId="5C67A3AE">
                <w:pPr>
                  <w:jc w:val="both"/>
                  <w:rPr>
                    <w:b/>
                    <w:bCs/>
                    <w:kern w:val="2"/>
                    <w:szCs w:val="24"/>
                  </w:rPr>
                </w:pPr>
                <w:r>
                  <w:rPr>
                    <w:b/>
                    <w:bCs/>
                    <w:kern w:val="2"/>
                    <w:szCs w:val="24"/>
                  </w:rPr>
                  <w:t xml:space="preserve">5 straipsnis. </w:t>
                </w:r>
              </w:p>
              <w:p w14:paraId="3A343426" w14:textId="21BA83BE">
                <w:pPr>
                  <w:jc w:val="both"/>
                  <w:rPr>
                    <w:b/>
                    <w:bCs/>
                    <w:kern w:val="2"/>
                    <w:szCs w:val="24"/>
                  </w:rPr>
                </w:pPr>
                <w:r>
                  <w:rPr>
                    <w:b/>
                    <w:bCs/>
                    <w:kern w:val="2"/>
                    <w:szCs w:val="24"/>
                    <w:shd w:val="clear" w:color="auto" w:fill="FFFFFF"/>
                  </w:rPr>
                  <w:t>„</w:t>
                </w:r>
                <w:r>
                  <w:rPr>
                    <w:b/>
                    <w:bCs/>
                    <w:color w:val="000000"/>
                    <w:kern w:val="2"/>
                    <w:szCs w:val="24"/>
                  </w:rPr>
                  <w:t>Aplinkos apsaugos valstybinę priežiūrą Lietuvos Respublikoje atlieka Lietuvos Respublikos Vyriausybės įgaliota institucija</w:t>
                </w:r>
                <w:r>
                  <w:rPr>
                    <w:b/>
                    <w:bCs/>
                    <w:color w:val="000000"/>
                    <w:kern w:val="2"/>
                    <w:szCs w:val="24"/>
                    <w:lang w:val="lt"/>
                  </w:rPr>
                  <w:t>.</w:t>
                </w:r>
                <w:r>
                  <w:rPr>
                    <w:b/>
                    <w:bCs/>
                    <w:kern w:val="2"/>
                    <w:szCs w:val="24"/>
                  </w:rPr>
                  <w:t>“</w:t>
                </w:r>
              </w:p>
              <w:p w14:paraId="78877E1F" w14:textId="77777777">
                <w:pPr>
                  <w:jc w:val="both"/>
                  <w:rPr>
                    <w:b/>
                    <w:bCs/>
                    <w:kern w:val="2"/>
                    <w:szCs w:val="24"/>
                  </w:rPr>
                </w:pPr>
              </w:p>
              <w:p w14:paraId="4F29F03D" w14:textId="347A88BE">
                <w:pPr>
                  <w:rPr>
                    <w:kern w:val="2"/>
                    <w:szCs w:val="24"/>
                  </w:rPr>
                </w:pPr>
              </w:p>
            </w:tc>
            <w:tc>
              <w:tcPr>
                <w:tcW w:w="1665" w:type="dxa"/>
              </w:tcPr>
              <w:p w14:paraId="16F23306" w14:textId="080666A5">
                <w:pPr>
                  <w:rPr>
                    <w:kern w:val="2"/>
                    <w:szCs w:val="24"/>
                  </w:rPr>
                </w:pPr>
                <w:r>
                  <w:rPr>
                    <w:kern w:val="2"/>
                    <w:szCs w:val="24"/>
                  </w:rPr>
                  <w:t>Visiškas</w:t>
                </w:r>
              </w:p>
            </w:tc>
          </w:tr>
          <w:tr w14:paraId="2C1C0DBD" w14:textId="77777777">
            <w:tc>
              <w:tcPr>
                <w:tcW w:w="4390" w:type="dxa"/>
              </w:tcPr>
              <w:p w14:paraId="555DBBBC" w14:textId="319984C7">
                <w:pPr>
                  <w:rPr>
                    <w:kern w:val="2"/>
                    <w:szCs w:val="24"/>
                  </w:rPr>
                </w:pPr>
                <w:r>
                  <w:rPr>
                    <w:kern w:val="2"/>
                    <w:szCs w:val="24"/>
                  </w:rPr>
                  <w:t xml:space="preserve">2.  Jei pažeidžiamos leidimo sąlygos, valstybės narės užtikrina, kad:</w:t>
                </w:r>
              </w:p>
              <w:p w14:paraId="07F80600" w14:textId="77777777">
                <w:pPr>
                  <w:rPr>
                    <w:kern w:val="2"/>
                    <w:szCs w:val="24"/>
                  </w:rPr>
                </w:pPr>
              </w:p>
              <w:p w14:paraId="510AD44A" w14:textId="77777777">
                <w:pPr>
                  <w:rPr>
                    <w:kern w:val="2"/>
                    <w:szCs w:val="24"/>
                  </w:rPr>
                </w:pPr>
                <w:r>
                  <w:rPr>
                    <w:kern w:val="2"/>
                    <w:szCs w:val="24"/>
                  </w:rPr>
                  <w:t>a) ūkio subjektas nedelsdamas apie tai praneštų kompetentingai institucijai;</w:t>
                </w:r>
              </w:p>
              <w:p w14:paraId="277EEDC1" w14:textId="77777777">
                <w:pPr>
                  <w:rPr>
                    <w:kern w:val="2"/>
                    <w:szCs w:val="24"/>
                  </w:rPr>
                </w:pPr>
              </w:p>
              <w:p w14:paraId="4B73DAE8" w14:textId="77777777">
                <w:pPr>
                  <w:rPr>
                    <w:kern w:val="2"/>
                    <w:szCs w:val="24"/>
                  </w:rPr>
                </w:pPr>
                <w:r>
                  <w:rPr>
                    <w:kern w:val="2"/>
                    <w:szCs w:val="24"/>
                  </w:rPr>
                  <w:t>b) ūkio subjektas nedelsdamas imtųsi priemonių, būtinų užtikrinti, kad reikalavimai vėl būtų įvykdyti per trumpiausią įmanomą laikotarpį;</w:t>
                </w:r>
              </w:p>
              <w:p w14:paraId="36A1CF4C" w14:textId="77777777">
                <w:pPr>
                  <w:rPr>
                    <w:kern w:val="2"/>
                    <w:szCs w:val="24"/>
                  </w:rPr>
                </w:pPr>
              </w:p>
              <w:p w14:paraId="67CBD1E6" w14:textId="77777777">
                <w:pPr>
                  <w:rPr>
                    <w:kern w:val="2"/>
                    <w:szCs w:val="24"/>
                  </w:rPr>
                </w:pPr>
              </w:p>
              <w:p w14:paraId="6CA00C94" w14:textId="77777777">
                <w:pPr>
                  <w:rPr>
                    <w:kern w:val="2"/>
                    <w:szCs w:val="24"/>
                  </w:rPr>
                </w:pPr>
              </w:p>
              <w:p w14:paraId="15F3436E" w14:textId="77777777">
                <w:pPr>
                  <w:rPr>
                    <w:kern w:val="2"/>
                    <w:szCs w:val="24"/>
                  </w:rPr>
                </w:pPr>
              </w:p>
              <w:p w14:paraId="1CFCD348" w14:textId="77777777">
                <w:pPr>
                  <w:rPr>
                    <w:kern w:val="2"/>
                    <w:szCs w:val="24"/>
                  </w:rPr>
                </w:pPr>
              </w:p>
              <w:p w14:paraId="49446CD7" w14:textId="77777777">
                <w:pPr>
                  <w:rPr>
                    <w:kern w:val="2"/>
                    <w:szCs w:val="24"/>
                  </w:rPr>
                </w:pPr>
              </w:p>
              <w:p w14:paraId="47A54471" w14:textId="77777777">
                <w:pPr>
                  <w:rPr>
                    <w:kern w:val="2"/>
                    <w:szCs w:val="24"/>
                  </w:rPr>
                </w:pPr>
              </w:p>
              <w:p w14:paraId="6178DF0F" w14:textId="77777777">
                <w:pPr>
                  <w:rPr>
                    <w:kern w:val="2"/>
                    <w:szCs w:val="24"/>
                  </w:rPr>
                </w:pPr>
              </w:p>
              <w:p w14:paraId="53ABAADB" w14:textId="77777777">
                <w:pPr>
                  <w:rPr>
                    <w:kern w:val="2"/>
                    <w:szCs w:val="24"/>
                  </w:rPr>
                </w:pPr>
              </w:p>
              <w:p w14:paraId="05FDF821" w14:textId="77777777">
                <w:pPr>
                  <w:rPr>
                    <w:kern w:val="2"/>
                    <w:szCs w:val="24"/>
                  </w:rPr>
                </w:pPr>
              </w:p>
              <w:p w14:paraId="497467B3" w14:textId="77777777">
                <w:pPr>
                  <w:rPr>
                    <w:kern w:val="2"/>
                    <w:szCs w:val="24"/>
                  </w:rPr>
                </w:pPr>
              </w:p>
              <w:p w14:paraId="51D67D18" w14:textId="77777777">
                <w:pPr>
                  <w:rPr>
                    <w:kern w:val="2"/>
                    <w:szCs w:val="24"/>
                  </w:rPr>
                </w:pPr>
              </w:p>
              <w:p w14:paraId="420EB3B9" w14:textId="77777777">
                <w:pPr>
                  <w:rPr>
                    <w:kern w:val="2"/>
                    <w:szCs w:val="24"/>
                  </w:rPr>
                </w:pPr>
              </w:p>
              <w:p w14:paraId="41446792" w14:textId="77777777">
                <w:pPr>
                  <w:rPr>
                    <w:kern w:val="2"/>
                    <w:szCs w:val="24"/>
                  </w:rPr>
                </w:pPr>
              </w:p>
              <w:p w14:paraId="338198EF" w14:textId="77777777">
                <w:pPr>
                  <w:rPr>
                    <w:kern w:val="2"/>
                    <w:szCs w:val="24"/>
                  </w:rPr>
                </w:pPr>
              </w:p>
              <w:p w14:paraId="374290E2" w14:textId="77777777">
                <w:pPr>
                  <w:rPr>
                    <w:kern w:val="2"/>
                    <w:szCs w:val="24"/>
                  </w:rPr>
                </w:pPr>
              </w:p>
              <w:p w14:paraId="625F34CA" w14:textId="77777777">
                <w:pPr>
                  <w:rPr>
                    <w:kern w:val="2"/>
                    <w:szCs w:val="24"/>
                  </w:rPr>
                </w:pPr>
              </w:p>
              <w:p w14:paraId="353AD3D3" w14:textId="77777777">
                <w:pPr>
                  <w:rPr>
                    <w:kern w:val="2"/>
                    <w:szCs w:val="24"/>
                  </w:rPr>
                </w:pPr>
              </w:p>
              <w:p w14:paraId="38CC04EE" w14:textId="77777777">
                <w:pPr>
                  <w:rPr>
                    <w:kern w:val="2"/>
                    <w:szCs w:val="24"/>
                  </w:rPr>
                </w:pPr>
              </w:p>
              <w:p w14:paraId="62903259" w14:textId="77777777">
                <w:pPr>
                  <w:rPr>
                    <w:kern w:val="2"/>
                    <w:szCs w:val="24"/>
                  </w:rPr>
                </w:pPr>
              </w:p>
              <w:p w14:paraId="02195F23" w14:textId="77777777">
                <w:pPr>
                  <w:rPr>
                    <w:kern w:val="2"/>
                    <w:szCs w:val="24"/>
                  </w:rPr>
                </w:pPr>
              </w:p>
              <w:p w14:paraId="5AEFFD5B" w14:textId="77777777">
                <w:pPr>
                  <w:rPr>
                    <w:kern w:val="2"/>
                    <w:szCs w:val="24"/>
                  </w:rPr>
                </w:pPr>
              </w:p>
              <w:p w14:paraId="3AFC8840" w14:textId="77777777">
                <w:pPr>
                  <w:rPr>
                    <w:kern w:val="2"/>
                    <w:szCs w:val="24"/>
                  </w:rPr>
                </w:pPr>
              </w:p>
              <w:p w14:paraId="7FFF7546" w14:textId="77777777">
                <w:pPr>
                  <w:rPr>
                    <w:kern w:val="2"/>
                    <w:szCs w:val="24"/>
                  </w:rPr>
                </w:pPr>
              </w:p>
              <w:p w14:paraId="52748714" w14:textId="77777777">
                <w:pPr>
                  <w:rPr>
                    <w:kern w:val="2"/>
                    <w:szCs w:val="24"/>
                  </w:rPr>
                </w:pPr>
              </w:p>
              <w:p w14:paraId="4A1D3B5E" w14:textId="77777777">
                <w:pPr>
                  <w:rPr>
                    <w:kern w:val="2"/>
                    <w:szCs w:val="24"/>
                  </w:rPr>
                </w:pPr>
              </w:p>
              <w:p w14:paraId="0A153E58" w14:textId="77777777">
                <w:pPr>
                  <w:rPr>
                    <w:kern w:val="2"/>
                    <w:szCs w:val="24"/>
                  </w:rPr>
                </w:pPr>
              </w:p>
              <w:p w14:paraId="25663AB4" w14:textId="77777777">
                <w:pPr>
                  <w:rPr>
                    <w:kern w:val="2"/>
                    <w:szCs w:val="24"/>
                  </w:rPr>
                </w:pPr>
              </w:p>
              <w:p w14:paraId="78F2D3C8" w14:textId="77777777">
                <w:pPr>
                  <w:rPr>
                    <w:kern w:val="2"/>
                    <w:szCs w:val="24"/>
                  </w:rPr>
                </w:pPr>
              </w:p>
              <w:p w14:paraId="03731366" w14:textId="77777777">
                <w:pPr>
                  <w:rPr>
                    <w:kern w:val="2"/>
                    <w:szCs w:val="24"/>
                  </w:rPr>
                </w:pPr>
              </w:p>
              <w:p w14:paraId="71AD5A3E" w14:textId="77777777">
                <w:pPr>
                  <w:rPr>
                    <w:kern w:val="2"/>
                    <w:szCs w:val="24"/>
                  </w:rPr>
                </w:pPr>
              </w:p>
              <w:p w14:paraId="789A685A" w14:textId="77777777">
                <w:pPr>
                  <w:rPr>
                    <w:kern w:val="2"/>
                    <w:szCs w:val="24"/>
                  </w:rPr>
                </w:pPr>
                <w:r>
                  <w:rPr>
                    <w:kern w:val="2"/>
                    <w:szCs w:val="24"/>
                  </w:rPr>
                  <w:t>c) kompetentinga institucija pareikalautų, jog ūkio subjektas imtųsi atitinkamų papildomų priemonių, kurias kompetentinga institucija laiko būtinomis siekiant, kad vėl būtų pradėta laikytis reikalavimų.</w:t>
                </w:r>
              </w:p>
              <w:p w14:paraId="56A24B6A" w14:textId="77777777">
                <w:pPr>
                  <w:rPr>
                    <w:kern w:val="2"/>
                    <w:szCs w:val="24"/>
                  </w:rPr>
                </w:pPr>
              </w:p>
              <w:p w14:paraId="545E618C" w14:textId="5AF315FC">
                <w:pPr>
                  <w:rPr>
                    <w:kern w:val="2"/>
                    <w:szCs w:val="24"/>
                  </w:rPr>
                </w:pPr>
              </w:p>
            </w:tc>
            <w:tc>
              <w:tcPr>
                <w:tcW w:w="7938" w:type="dxa"/>
              </w:tcPr>
              <w:p w14:paraId="40514FAA" w14:textId="3E2D2BAA">
                <w:pPr>
                  <w:rPr>
                    <w:b/>
                    <w:bCs/>
                    <w:kern w:val="2"/>
                    <w:szCs w:val="24"/>
                  </w:rPr>
                </w:pPr>
                <w:r>
                  <w:rPr>
                    <w:b/>
                    <w:bCs/>
                    <w:kern w:val="2"/>
                    <w:szCs w:val="24"/>
                  </w:rPr>
                  <w:t>Projektas</w:t>
                </w:r>
              </w:p>
              <w:p w14:paraId="774B3A6D" w14:textId="77777777">
                <w:pPr>
                  <w:jc w:val="both"/>
                  <w:rPr>
                    <w:b/>
                    <w:bCs/>
                    <w:kern w:val="2"/>
                    <w:szCs w:val="24"/>
                  </w:rPr>
                </w:pPr>
                <w:r>
                  <w:rPr>
                    <w:b/>
                    <w:bCs/>
                    <w:kern w:val="2"/>
                    <w:szCs w:val="24"/>
                  </w:rPr>
                  <w:t>21 straipsnio 3 dalis</w:t>
                </w:r>
              </w:p>
              <w:p w14:paraId="1C0D6BED" w14:textId="359A6D9D">
                <w:pPr>
                  <w:jc w:val="both"/>
                  <w:rPr>
                    <w:b/>
                    <w:bCs/>
                    <w:kern w:val="2"/>
                    <w:szCs w:val="24"/>
                  </w:rPr>
                </w:pPr>
                <w:r>
                  <w:rPr>
                    <w:b/>
                    <w:bCs/>
                    <w:kern w:val="2"/>
                    <w:szCs w:val="24"/>
                  </w:rPr>
                  <w:t xml:space="preserve">„3. </w:t>
                </w:r>
                <w:r>
                  <w:rPr>
                    <w:b/>
                    <w:bCs/>
                    <w:color w:val="000000"/>
                    <w:kern w:val="2"/>
                    <w:szCs w:val="24"/>
                  </w:rPr>
                  <w:t>Kai nėra galimybės operatyviai surašyti privalomąjį nurodymą, tačiau atsižvelgiant į situaciją būtina nedelsiant imtis priemonių, arba kai pažeidimas gali būti pašalintas nedelsiant, aplinkos apsaugos valstybinės priežiūros pareigūnai žodžiu pareikalauja iš atsakingų asmenų imtis veiksmų ar susilaikyti nuo jų, kad būtų išvengta žalos aplinkai ar ji būtų sumažinta arba kad būtų išvengta tiesioginio pavojaus žmonių sveikatai ar gyvybei arba jis būtų sumažintas. Informacija apie aplinkos apsaugos valstybinės priežiūros pareigūnų žodžiu duotus reikalavimus imtis veiksmų ar susilaikyti nuo jų (nurodymo turinys, vykdymo tvarka, sąlygos ir terminai) nurodoma dokumente, kuriuo įforminamas patikrinimas. Asmuo, nesutikdamas su pareigūno žodiniu reikalavimu, gali teikti skundą raštu dėl pareigūno veikimo, neveikimo Viešojo administravimo įstatyme nustatyta tvarka. Skundo padavimas nesustabdo žodinio reikalavimo vykdymo. Asmenys privalo vykdyti aplinkos apsaugos valstybinės priežiūros pareigūnų žodžiu duotus reikalavimus.</w:t>
                </w:r>
                <w:r>
                  <w:rPr>
                    <w:b/>
                    <w:bCs/>
                    <w:kern w:val="2"/>
                    <w:szCs w:val="24"/>
                  </w:rPr>
                  <w:t>“</w:t>
                </w:r>
              </w:p>
              <w:p w14:paraId="6937C11F" w14:textId="77777777">
                <w:pPr>
                  <w:jc w:val="both"/>
                  <w:rPr>
                    <w:kern w:val="2"/>
                    <w:szCs w:val="24"/>
                  </w:rPr>
                </w:pPr>
              </w:p>
              <w:p w14:paraId="3273AD21" w14:textId="44E9D3D5">
                <w:pPr>
                  <w:jc w:val="both"/>
                  <w:rPr>
                    <w:b/>
                    <w:bCs/>
                    <w:kern w:val="2"/>
                    <w:szCs w:val="24"/>
                  </w:rPr>
                </w:pPr>
                <w:r>
                  <w:rPr>
                    <w:b/>
                    <w:bCs/>
                    <w:kern w:val="2"/>
                    <w:szCs w:val="24"/>
                  </w:rPr>
                  <w:t xml:space="preserve">23 straipsnio 1 ir 2 dalys </w:t>
                </w:r>
              </w:p>
              <w:p w14:paraId="14ECFCE2" w14:textId="0FEA7D40">
                <w:pPr>
                  <w:spacing w:line="276" w:lineRule="auto"/>
                  <w:jc w:val="both"/>
                  <w:rPr>
                    <w:b/>
                    <w:bCs/>
                    <w:color w:val="000000"/>
                    <w:kern w:val="2"/>
                    <w:szCs w:val="24"/>
                  </w:rPr>
                </w:pPr>
                <w:r>
                  <w:rPr>
                    <w:kern w:val="2"/>
                    <w:szCs w:val="24"/>
                  </w:rPr>
                  <w:t>„</w:t>
                </w:r>
                <w:r>
                  <w:rPr>
                    <w:b/>
                    <w:bCs/>
                    <w:kern w:val="2"/>
                    <w:szCs w:val="24"/>
                  </w:rPr>
                  <w:t xml:space="preserve">1. </w:t>
                </w:r>
                <w:r>
                  <w:rPr>
                    <w:b/>
                    <w:bCs/>
                    <w:color w:val="000000"/>
                    <w:kern w:val="2"/>
                    <w:szCs w:val="24"/>
                  </w:rPr>
                  <w:t xml:space="preserve">Privalomojo nurodymo įvykdymo terminus, ne ilgesnius kaip vienas mėnesis, skiria privalomąjį nurodymą duodantis aplinkos apsaugos valstybinės priežiūros pareigūnas atsižvelgdamas į asmens, kuriam duodamas privalomasis nurodymas, pateiktą ir kitą informaciją, objektyvias aplinkybes, kiek reikia laiko privalomajame nurodyme nustatytiems reikalavimams įgyvendinti. </w:t>
                </w:r>
              </w:p>
              <w:p w14:paraId="2C0EE227" w14:textId="27F9B749">
                <w:pPr>
                  <w:jc w:val="both"/>
                  <w:rPr>
                    <w:b/>
                    <w:bCs/>
                    <w:kern w:val="2"/>
                    <w:szCs w:val="24"/>
                  </w:rPr>
                </w:pPr>
                <w:r>
                  <w:rPr>
                    <w:b/>
                    <w:bCs/>
                    <w:color w:val="000000"/>
                    <w:kern w:val="2"/>
                    <w:szCs w:val="24"/>
                  </w:rPr>
                  <w:t>2. Ilgesnius privalomojo nurodymo įvykdymo terminus už nurodytus šio straipsnio 1 dalyje, bet ne ilgesnius kaip šeši mėnesiai, skiria aplinkos apsaugos valstybinės priežiūros pareigūnas atsižvelgdamas į asmens, kuriam duodamas privalomasis nurodymas, pateiktą ir kitą informaciją, objektyvias aplinkybes, kiek reikia laiko privalomajame nurodyme nustatytiems reikalavimams įgyvendinti, aplinkos apsaugos valstybinę priežiūrą atliekančios institucijos vadovo nustatyta tvarka.</w:t>
                </w:r>
                <w:r>
                  <w:rPr>
                    <w:b/>
                    <w:bCs/>
                    <w:kern w:val="2"/>
                    <w:szCs w:val="24"/>
                  </w:rPr>
                  <w:t xml:space="preserve"> “</w:t>
                </w:r>
              </w:p>
              <w:p w14:paraId="30144639" w14:textId="77777777">
                <w:pPr>
                  <w:rPr>
                    <w:kern w:val="2"/>
                    <w:szCs w:val="24"/>
                  </w:rPr>
                </w:pPr>
              </w:p>
              <w:p w14:paraId="40D139CF" w14:textId="71E7B635">
                <w:pPr>
                  <w:jc w:val="both"/>
                  <w:rPr>
                    <w:b/>
                    <w:kern w:val="2"/>
                    <w:szCs w:val="24"/>
                  </w:rPr>
                </w:pPr>
                <w:r>
                  <w:rPr>
                    <w:b/>
                    <w:kern w:val="2"/>
                    <w:szCs w:val="24"/>
                  </w:rPr>
                  <w:t xml:space="preserve">25 straipsnio </w:t>
                </w:r>
                <w:r>
                  <w:rPr>
                    <w:b/>
                    <w:bCs/>
                    <w:kern w:val="2"/>
                    <w:szCs w:val="24"/>
                  </w:rPr>
                  <w:t>1 ir 2 dalys</w:t>
                </w:r>
              </w:p>
              <w:p w14:paraId="3209EA4B" w14:textId="77F77CBD">
                <w:pPr>
                  <w:spacing w:line="276" w:lineRule="auto"/>
                  <w:jc w:val="both"/>
                  <w:rPr>
                    <w:b/>
                    <w:bCs/>
                    <w:color w:val="000000"/>
                    <w:kern w:val="2"/>
                    <w:szCs w:val="24"/>
                  </w:rPr>
                </w:pPr>
                <w:r>
                  <w:rPr>
                    <w:kern w:val="2"/>
                    <w:szCs w:val="24"/>
                  </w:rPr>
                  <w:t>„</w:t>
                </w:r>
                <w:r>
                  <w:rPr>
                    <w:b/>
                    <w:bCs/>
                    <w:kern w:val="2"/>
                    <w:szCs w:val="24"/>
                  </w:rPr>
                  <w:t xml:space="preserve">1. </w:t>
                </w:r>
                <w:r>
                  <w:rPr>
                    <w:b/>
                    <w:bCs/>
                    <w:color w:val="000000"/>
                    <w:kern w:val="2"/>
                    <w:szCs w:val="24"/>
                  </w:rPr>
                  <w:t>Apie privalomojo nurodymo reikalavimų įvykdymą asmuo ne vėliau kaip per 3 darbo dienas nuo įvykdymo informuoja aplinkos apsaugos valstybinę priežiūrą atliekančią instituciją ar jos įgaliotą asmenį privalomajame nurodyme nurodytu būdu.</w:t>
                </w:r>
              </w:p>
              <w:p w14:paraId="67BBCD31" w14:textId="2FDA71E4">
                <w:pPr>
                  <w:spacing w:line="276" w:lineRule="auto"/>
                  <w:jc w:val="both"/>
                  <w:rPr>
                    <w:b/>
                    <w:bCs/>
                    <w:color w:val="000000"/>
                    <w:szCs w:val="24"/>
                    <w:lang w:eastAsia="lt-LT"/>
                  </w:rPr>
                </w:pPr>
                <w:r>
                  <w:rPr>
                    <w:b/>
                    <w:bCs/>
                    <w:color w:val="000000"/>
                    <w:szCs w:val="24"/>
                    <w:lang w:eastAsia="lt-LT"/>
                  </w:rPr>
                  <w:t>2. Aplinkos apsaugos valstybinę priežiūrą atliekanti institucija ar jos įgaliotas asmuo privalomajame nurodyme nurodytu būdu gavusi informaciją apie privalomojo nurodymo įvykdymą iki jo įvykdymo termino pabaigos arba suėjus nurodyto privalomojo nurodymo įvykdymo terminui, ne vėliau kaip per 10 darbo dienų atitinkamai nuo šios informacijos gavimo dienos arba nuo privalomojo nurodymo įvykdymo termino pabaigos aplinkos apsaugos valstybinę priežiūrą atliekančios institucijos vadovo nustatyta tvarka patikrina, ar privalomasis nurodymas įvykdytas tinkamai."</w:t>
                </w:r>
              </w:p>
              <w:p w14:paraId="1CB93E0E" w14:textId="502E1D87">
                <w:pPr>
                  <w:jc w:val="both"/>
                  <w:rPr>
                    <w:b/>
                    <w:bCs/>
                    <w:kern w:val="2"/>
                    <w:szCs w:val="24"/>
                  </w:rPr>
                </w:pPr>
              </w:p>
              <w:p w14:paraId="624FEAA7" w14:textId="77777777">
                <w:pPr>
                  <w:rPr>
                    <w:kern w:val="2"/>
                    <w:szCs w:val="24"/>
                  </w:rPr>
                </w:pPr>
              </w:p>
              <w:p w14:paraId="0F5745BC" w14:textId="07C42F4B">
                <w:pPr>
                  <w:jc w:val="both"/>
                  <w:rPr>
                    <w:b/>
                    <w:bCs/>
                    <w:kern w:val="2"/>
                    <w:szCs w:val="24"/>
                  </w:rPr>
                </w:pPr>
                <w:r>
                  <w:rPr>
                    <w:b/>
                    <w:bCs/>
                    <w:kern w:val="2"/>
                    <w:szCs w:val="24"/>
                  </w:rPr>
                  <w:t>2 straipsnio 5 dalis</w:t>
                </w:r>
              </w:p>
              <w:p w14:paraId="489B39F9" w14:textId="36BEC5D8">
                <w:pPr>
                  <w:jc w:val="both"/>
                  <w:rPr>
                    <w:b/>
                    <w:bCs/>
                    <w:kern w:val="2"/>
                    <w:szCs w:val="24"/>
                  </w:rPr>
                </w:pPr>
                <w:r>
                  <w:rPr>
                    <w:b/>
                    <w:bCs/>
                    <w:kern w:val="2"/>
                    <w:szCs w:val="24"/>
                  </w:rPr>
                  <w:t xml:space="preserve">„6. Privalomasis nurodymas – </w:t>
                </w:r>
                <w:r>
                  <w:rPr>
                    <w:b/>
                    <w:bCs/>
                    <w:color w:val="000000"/>
                    <w:kern w:val="2"/>
                    <w:szCs w:val="24"/>
                  </w:rPr>
                  <w:t>rašytinis aplinkos apsaugos valstybinės priežiūros pareigūno įpareigojimas asmeniui per paskirtą terminą įgyvendinti aplinkos apsaugą ir gamtos išteklių naudojimą reglamentuojančių teisės aktų reikalavimus arba imtis priemonių, kad aplinkos apsaugą ir gamtos išteklių naudojimą reglamentuojančių teisės aktų pažeidimų arba žalos aplinkai būtų išvengta ar ji būtų sumažinta, arba likviduoti aplinkos apsaugą ir gamtos išteklių naudojimą reglamentuojančių teisės aktų pažeidimo sukeltas pasekmes ar įgyvendinti aplinkos atkūrimo priemones.</w:t>
                </w:r>
                <w:r>
                  <w:rPr>
                    <w:b/>
                    <w:bCs/>
                    <w:kern w:val="2"/>
                    <w:szCs w:val="24"/>
                  </w:rPr>
                  <w:t>“</w:t>
                </w:r>
              </w:p>
              <w:p w14:paraId="5103241A" w14:textId="77777777">
                <w:pPr>
                  <w:jc w:val="both"/>
                  <w:rPr>
                    <w:b/>
                    <w:bCs/>
                    <w:kern w:val="2"/>
                    <w:szCs w:val="24"/>
                  </w:rPr>
                </w:pPr>
              </w:p>
              <w:p w14:paraId="355EAB85" w14:textId="17DC0ABB">
                <w:pPr>
                  <w:jc w:val="both"/>
                  <w:rPr>
                    <w:b/>
                    <w:bCs/>
                    <w:kern w:val="2"/>
                    <w:szCs w:val="24"/>
                  </w:rPr>
                </w:pPr>
                <w:r>
                  <w:rPr>
                    <w:b/>
                    <w:bCs/>
                    <w:kern w:val="2"/>
                    <w:szCs w:val="24"/>
                  </w:rPr>
                  <w:t>21 straipsnio 1 dalies 4-6 punktai</w:t>
                </w:r>
              </w:p>
              <w:p w14:paraId="1D024B54" w14:textId="4F997E0A">
                <w:pPr>
                  <w:jc w:val="both"/>
                  <w:rPr>
                    <w:b/>
                    <w:bCs/>
                    <w:kern w:val="2"/>
                    <w:szCs w:val="24"/>
                  </w:rPr>
                </w:pPr>
                <w:r>
                  <w:rPr>
                    <w:b/>
                    <w:bCs/>
                    <w:kern w:val="2"/>
                    <w:szCs w:val="24"/>
                  </w:rPr>
                  <w:t>„1. Privalomasis nurodymas duodamas šiais atvejais:</w:t>
                </w:r>
              </w:p>
              <w:p w14:paraId="71FBBE33" w14:textId="0A360102">
                <w:pPr>
                  <w:jc w:val="both"/>
                  <w:rPr>
                    <w:b/>
                    <w:bCs/>
                    <w:kern w:val="2"/>
                    <w:szCs w:val="24"/>
                  </w:rPr>
                </w:pPr>
                <w:r>
                  <w:rPr>
                    <w:b/>
                    <w:bCs/>
                    <w:kern w:val="2"/>
                    <w:szCs w:val="24"/>
                  </w:rPr>
                  <w:t>&lt;...&gt;</w:t>
                </w:r>
              </w:p>
              <w:p w14:paraId="52C877AE" w14:textId="1985E75C">
                <w:pPr>
                  <w:spacing w:line="276" w:lineRule="auto"/>
                  <w:jc w:val="both"/>
                  <w:rPr>
                    <w:b/>
                    <w:bCs/>
                    <w:color w:val="000000"/>
                    <w:kern w:val="2"/>
                    <w:szCs w:val="24"/>
                  </w:rPr>
                </w:pPr>
                <w:r>
                  <w:rPr>
                    <w:b/>
                    <w:bCs/>
                    <w:kern w:val="2"/>
                    <w:szCs w:val="24"/>
                  </w:rPr>
                  <w:t xml:space="preserve">4) </w:t>
                </w:r>
                <w:r>
                  <w:rPr>
                    <w:b/>
                    <w:bCs/>
                    <w:color w:val="000000"/>
                    <w:kern w:val="2"/>
                    <w:szCs w:val="24"/>
                  </w:rPr>
                  <w:t>kai yra reali grėsmė, kad gali būti padaryta žala aplinkai ir nesiimama visų būtinų žalos aplinkai prevencijos priemonių, kad būtų išvengta žalos aplinkai ar ji būtų sumažinta, duodamas privalomasis nurodymas taikyti konkrečias žalos aplinkai prevencijos priemones;</w:t>
                </w:r>
              </w:p>
              <w:p w14:paraId="3B6FA4E6" w14:textId="0BADA807">
                <w:pPr>
                  <w:spacing w:line="276" w:lineRule="auto"/>
                  <w:jc w:val="both"/>
                  <w:rPr>
                    <w:b/>
                    <w:bCs/>
                    <w:color w:val="000000"/>
                    <w:kern w:val="2"/>
                    <w:szCs w:val="24"/>
                  </w:rPr>
                </w:pPr>
                <w:r>
                  <w:rPr>
                    <w:b/>
                    <w:bCs/>
                    <w:color w:val="000000"/>
                    <w:kern w:val="2"/>
                    <w:szCs w:val="24"/>
                  </w:rPr>
                  <w:t>5) kai padaryta žala aplinkai ir nesiimama veiksmų, užtikrinančių teršalų ir (ar) kitokių darančių žalą aplinkai veiksnių priežiūrą, sulaikymą, pašalinimą ar kitokį valdymą, duodamas privalomasis nurodymas užtikrinti teršalų ir (ar) kitokių darančių žalą aplinkai veiksnių priežiūrą, sulaikymą, pašalinimą ar kitokį valdymą;</w:t>
                </w:r>
              </w:p>
              <w:p w14:paraId="043B76A1" w14:textId="6D6F5FFC">
                <w:pPr>
                  <w:spacing w:line="276" w:lineRule="auto"/>
                  <w:jc w:val="both"/>
                  <w:rPr>
                    <w:b/>
                    <w:bCs/>
                    <w:kern w:val="2"/>
                    <w:szCs w:val="24"/>
                  </w:rPr>
                </w:pPr>
                <w:r>
                  <w:rPr>
                    <w:b/>
                    <w:bCs/>
                    <w:color w:val="000000"/>
                    <w:kern w:val="2"/>
                    <w:szCs w:val="24"/>
                  </w:rPr>
                  <w:t>6) kai atsiradus žalai aplinkai nevykdomos ar netinkamai vykdomos aplinkos atkūrimo priemonės, duodamas privalomasis nurodymas vykdyti ar tinkamai vykdyti aplinkos atkūrimo priemones;</w:t>
                </w:r>
                <w:r>
                  <w:rPr>
                    <w:b/>
                    <w:bCs/>
                    <w:kern w:val="2"/>
                    <w:szCs w:val="24"/>
                  </w:rPr>
                  <w:t>“</w:t>
                </w:r>
              </w:p>
              <w:p w14:paraId="27222229" w14:textId="77777777">
                <w:pPr>
                  <w:jc w:val="both"/>
                  <w:rPr>
                    <w:kern w:val="2"/>
                    <w:szCs w:val="24"/>
                  </w:rPr>
                </w:pPr>
              </w:p>
              <w:p w14:paraId="5A33AB0B" w14:textId="09C04CA5">
                <w:pPr>
                  <w:jc w:val="both"/>
                  <w:rPr>
                    <w:b/>
                    <w:bCs/>
                    <w:kern w:val="2"/>
                    <w:szCs w:val="24"/>
                  </w:rPr>
                </w:pPr>
                <w:r>
                  <w:rPr>
                    <w:b/>
                    <w:bCs/>
                    <w:kern w:val="2"/>
                    <w:szCs w:val="24"/>
                  </w:rPr>
                  <w:t>21 straipsnio 3 dalis</w:t>
                </w:r>
              </w:p>
              <w:p w14:paraId="547DD8F1" w14:textId="3AD43F3B">
                <w:pPr>
                  <w:widowControl w:val="0"/>
                  <w:spacing w:line="276" w:lineRule="auto"/>
                  <w:jc w:val="both"/>
                  <w:rPr>
                    <w:b/>
                    <w:bCs/>
                    <w:kern w:val="2"/>
                    <w:szCs w:val="24"/>
                  </w:rPr>
                </w:pPr>
                <w:r>
                  <w:rPr>
                    <w:b/>
                    <w:bCs/>
                    <w:kern w:val="2"/>
                    <w:szCs w:val="24"/>
                  </w:rPr>
                  <w:t xml:space="preserve">„3. </w:t>
                </w:r>
                <w:r>
                  <w:rPr>
                    <w:b/>
                    <w:bCs/>
                    <w:color w:val="000000"/>
                    <w:kern w:val="2"/>
                    <w:szCs w:val="24"/>
                  </w:rPr>
                  <w:t>Kai nėra galimybės operatyviai surašyti privalomąjį nurodymą, tačiau atsižvelgiant į situaciją būtina nedelsiant imtis priemonių, arba kai pažeidimas gali būti pašalintas nedelsiant, aplinkos apsaugos valstybinės priežiūros pareigūnai žodžiu pareikalauja iš atsakingų asmenų imtis veiksmų ar susilaikyti nuo jų, kad būtų išvengta žalos aplinkai ar ji būtų sumažinta arba kad būtų išvengta tiesioginio pavojaus žmonių sveikatai ar gyvybei arba jis būtų sumažintas. Informacija apie aplinkos apsaugos valstybinės priežiūros pareigūnų žodžiu duotus reikalavimus imtis veiksmų ar susilaikyti nuo jų (nurodymo turinys, vykdymo tvarka, sąlygos ir terminai) nurodoma dokumente, kuriuo įforminamas patikrinimas. Asmuo, nesutikdamas su pareigūno žodiniu reikalavimu, gali teikti skundą raštu dėl pareigūno veikimo, neveikimo Viešojo administravimo įstatyme nustatyta tvarka. Skundo padavimas nesustabdo žodinio reikalavimo vykdymo. Asmenys privalo vykdyti aplinkos apsaugos valstybinės priežiūros pareigūnų žodžiu duotus reikalavimus.</w:t>
                </w:r>
                <w:r>
                  <w:rPr>
                    <w:b/>
                    <w:bCs/>
                    <w:kern w:val="2"/>
                    <w:szCs w:val="24"/>
                  </w:rPr>
                  <w:t>“</w:t>
                </w:r>
              </w:p>
              <w:p w14:paraId="5F80916E" w14:textId="77777777">
                <w:pPr>
                  <w:rPr>
                    <w:b/>
                    <w:bCs/>
                    <w:kern w:val="2"/>
                    <w:szCs w:val="24"/>
                  </w:rPr>
                </w:pPr>
              </w:p>
              <w:p w14:paraId="79438AFA" w14:textId="3C64CC09">
                <w:pPr>
                  <w:jc w:val="both"/>
                  <w:rPr>
                    <w:b/>
                    <w:kern w:val="2"/>
                    <w:szCs w:val="24"/>
                  </w:rPr>
                </w:pPr>
                <w:r>
                  <w:rPr>
                    <w:b/>
                    <w:kern w:val="2"/>
                    <w:szCs w:val="24"/>
                  </w:rPr>
                  <w:t xml:space="preserve">25 straipsnio </w:t>
                </w:r>
                <w:r>
                  <w:rPr>
                    <w:b/>
                    <w:bCs/>
                    <w:kern w:val="2"/>
                    <w:szCs w:val="24"/>
                  </w:rPr>
                  <w:t>1 ir 2 dalys</w:t>
                </w:r>
              </w:p>
              <w:p w14:paraId="0999EE27" w14:textId="7CCFC571">
                <w:pPr>
                  <w:spacing w:line="276" w:lineRule="auto"/>
                  <w:jc w:val="both"/>
                  <w:rPr>
                    <w:b/>
                    <w:bCs/>
                    <w:color w:val="000000"/>
                    <w:kern w:val="2"/>
                    <w:szCs w:val="24"/>
                  </w:rPr>
                </w:pPr>
                <w:r>
                  <w:rPr>
                    <w:b/>
                    <w:bCs/>
                    <w:kern w:val="2"/>
                    <w:szCs w:val="24"/>
                  </w:rPr>
                  <w:t xml:space="preserve">„1. </w:t>
                </w:r>
                <w:r>
                  <w:rPr>
                    <w:b/>
                    <w:bCs/>
                    <w:color w:val="000000"/>
                    <w:kern w:val="2"/>
                    <w:szCs w:val="24"/>
                  </w:rPr>
                  <w:t>Apie privalomojo nurodymo reikalavimų įvykdymą asmuo ne vėliau kaip per 3 darbo dienas nuo įvykdymo informuoja aplinkos apsaugos valstybinę priežiūrą atliekančią instituciją ar jos įgaliotą asmenį privalomajame nurodyme nurodytu būdu.</w:t>
                </w:r>
              </w:p>
              <w:p w14:paraId="43D11F30" w14:textId="055EFC38">
                <w:pPr>
                  <w:jc w:val="both"/>
                  <w:rPr>
                    <w:b/>
                    <w:bCs/>
                    <w:color w:val="000000"/>
                    <w:kern w:val="2"/>
                    <w:szCs w:val="24"/>
                  </w:rPr>
                </w:pPr>
                <w:r>
                  <w:rPr>
                    <w:b/>
                    <w:bCs/>
                    <w:color w:val="000000"/>
                    <w:kern w:val="2"/>
                    <w:szCs w:val="24"/>
                  </w:rPr>
                  <w:t>2. Aplinkos apsaugos valstybinę priežiūrą atliekanti institucija ar jos įgaliotas asmuo privalomajame nurodyme nurodytu būdu gavusi informaciją apie privalomojo nurodymo įvykdymą iki jo įvykdymo termino pabaigos arba suėjus nurodyto privalomojo nurodymo įvykdymo terminui, ne vėliau kaip per 10 darbo dienų atitinkamai nuo šios informacijos gavimo dienos arba nuo privalomojo nurodymo įvykdymo termino pabaigos aplinkos apsaugos valstybinę priežiūrą atliekančios institucijos vadovo nustatyta tvarka patikrina, ar privalomasis nurodymas įvykdytas tinkamai."</w:t>
                </w:r>
              </w:p>
            </w:tc>
            <w:tc>
              <w:tcPr>
                <w:tcW w:w="1665" w:type="dxa"/>
              </w:tcPr>
              <w:p w14:paraId="4794DA4B" w14:textId="422CB592">
                <w:pPr>
                  <w:rPr>
                    <w:i/>
                    <w:iCs/>
                    <w:kern w:val="2"/>
                    <w:szCs w:val="24"/>
                  </w:rPr>
                </w:pPr>
                <w:r>
                  <w:rPr>
                    <w:color w:val="000000"/>
                    <w:kern w:val="2"/>
                    <w:szCs w:val="24"/>
                  </w:rPr>
                  <w:t>Dalinis</w:t>
                </w:r>
              </w:p>
              <w:p w14:paraId="48A63A6C" w14:textId="3346556F">
                <w:pPr>
                  <w:rPr>
                    <w:color w:val="000000"/>
                    <w:kern w:val="2"/>
                    <w:szCs w:val="24"/>
                  </w:rPr>
                </w:pPr>
                <w:r>
                  <w:rPr>
                    <w:color w:val="000000"/>
                    <w:kern w:val="2"/>
                    <w:szCs w:val="24"/>
                  </w:rPr>
                  <w:t>Atsakinga institucija – Aplinkos ministerija</w:t>
                </w:r>
              </w:p>
            </w:tc>
          </w:tr>
          <w:tr w14:paraId="260F79C6" w14:textId="77777777">
            <w:tc>
              <w:tcPr>
                <w:tcW w:w="4390" w:type="dxa"/>
              </w:tcPr>
              <w:p w14:paraId="6CCF3C91" w14:textId="3A9F4461">
                <w:pPr>
                  <w:rPr>
                    <w:kern w:val="2"/>
                    <w:szCs w:val="24"/>
                  </w:rPr>
                </w:pPr>
                <w:r>
                  <w:rPr>
                    <w:kern w:val="2"/>
                    <w:szCs w:val="24"/>
                  </w:rPr>
                  <w:t>Jei leidimo sąlygų pažeidimas kelia tiesioginį pavojų žmonių sveikatai arba tiesioginį reikšmingą neigiamą poveikį aplinkai, kol reikalavimų vėl nepradėta laikytis, kaip numatyta pirmos pastraipos b ir c punktuose, įrenginio, sustabdomas kurą deginančio įrenginio, atliekų deginimo įrenginio arba bendro atliekų deginimo įrenginio arba atitinkamos jų dalies eksploatavimas.</w:t>
                </w:r>
              </w:p>
            </w:tc>
            <w:tc>
              <w:tcPr>
                <w:tcW w:w="7938" w:type="dxa"/>
              </w:tcPr>
              <w:p w14:paraId="3547B7BE" w14:textId="1DFE685D">
                <w:pPr>
                  <w:jc w:val="both"/>
                  <w:rPr>
                    <w:b/>
                    <w:bCs/>
                    <w:kern w:val="2"/>
                    <w:szCs w:val="24"/>
                  </w:rPr>
                </w:pPr>
                <w:r>
                  <w:rPr>
                    <w:b/>
                    <w:bCs/>
                    <w:kern w:val="2"/>
                    <w:szCs w:val="24"/>
                  </w:rPr>
                  <w:t>Projektas</w:t>
                </w:r>
              </w:p>
              <w:p w14:paraId="1D4DC513" w14:textId="15AA3B35">
                <w:pPr>
                  <w:jc w:val="both"/>
                  <w:rPr>
                    <w:kern w:val="2"/>
                    <w:szCs w:val="24"/>
                  </w:rPr>
                </w:pPr>
                <w:r>
                  <w:rPr>
                    <w:b/>
                    <w:bCs/>
                    <w:kern w:val="2"/>
                    <w:szCs w:val="24"/>
                  </w:rPr>
                  <w:t>21 straipsnio 1 dalies 1-3 punktai</w:t>
                </w:r>
              </w:p>
              <w:p w14:paraId="4B8E397A" w14:textId="77777777">
                <w:pPr>
                  <w:jc w:val="both"/>
                  <w:rPr>
                    <w:b/>
                    <w:bCs/>
                    <w:kern w:val="2"/>
                    <w:szCs w:val="24"/>
                  </w:rPr>
                </w:pPr>
                <w:r>
                  <w:rPr>
                    <w:b/>
                    <w:bCs/>
                    <w:kern w:val="2"/>
                    <w:szCs w:val="24"/>
                  </w:rPr>
                  <w:t>„1. Privalomasis nurodymas duodamas šiais atvejais:</w:t>
                </w:r>
              </w:p>
              <w:p w14:paraId="1BEE157E" w14:textId="076F3F89">
                <w:pPr>
                  <w:spacing w:line="276" w:lineRule="auto"/>
                  <w:jc w:val="both"/>
                  <w:rPr>
                    <w:b/>
                    <w:bCs/>
                    <w:color w:val="000000"/>
                    <w:kern w:val="2"/>
                    <w:szCs w:val="24"/>
                  </w:rPr>
                </w:pPr>
                <w:r>
                  <w:rPr>
                    <w:b/>
                    <w:bCs/>
                    <w:kern w:val="2"/>
                    <w:szCs w:val="24"/>
                  </w:rPr>
                  <w:t xml:space="preserve">1) </w:t>
                </w:r>
                <w:r>
                  <w:rPr>
                    <w:b/>
                    <w:bCs/>
                    <w:color w:val="000000"/>
                    <w:kern w:val="2"/>
                    <w:szCs w:val="24"/>
                  </w:rPr>
                  <w:t xml:space="preserve">kai dėl taršos integruotos prevencijos ir kontrolės leidimo ar taršos leidimo sąlygų nesilaikymo kyla reali grėsmė, kad bus padarytas tiesioginis reikšmingas neigiamas poveikis aplinkai ir (ar) kyla tiesioginis pavojus žmonių sveikatai ar gyvybei, nėra galimybės kitais būdais to išvengti, duodamas privalomasis nurodymas sustabdyti įrenginio, kuriam eksploatuoti išduotas taršos integruotos prevencijos ir kontrolės leidimas ar taršos leidimas,  ar jo dalies eksploatavimą;</w:t>
                </w:r>
              </w:p>
              <w:p w14:paraId="301ADF15" w14:textId="3561645A">
                <w:pPr>
                  <w:spacing w:line="276" w:lineRule="auto"/>
                  <w:jc w:val="both"/>
                  <w:rPr>
                    <w:b/>
                    <w:bCs/>
                    <w:color w:val="000000"/>
                    <w:kern w:val="2"/>
                    <w:szCs w:val="24"/>
                  </w:rPr>
                </w:pPr>
                <w:r>
                  <w:rPr>
                    <w:b/>
                    <w:bCs/>
                    <w:color w:val="000000"/>
                    <w:kern w:val="2"/>
                    <w:szCs w:val="24"/>
                  </w:rPr>
                  <w:t>2) jeigu nustatytas taršos integruotos prevencijos ir kontrolės leidimo ar taršos leidimo sąlygų nesilaikymas dėl neleistino teršalų išmetimo, atliekų susidarymo, laikymo ar apdorojimo arba neteisėto gamtos išteklių naudojimo ir (ar) vykdomas neteisėtas aplinkos teršimas, ir (ar) neteisėtai naudojami ar naikinami gamtos ištekliai, ir (ar) daroma žala aplinkai, ir vykdoma veikla didina pažeidimo mastą, duodamas privalomasis nurodymas sustabdyti tai lemiančią konkrečią veiklą;</w:t>
                </w:r>
              </w:p>
              <w:p w14:paraId="6EA41288" w14:textId="36B87F85">
                <w:pPr>
                  <w:spacing w:line="276" w:lineRule="auto"/>
                  <w:jc w:val="both"/>
                  <w:rPr>
                    <w:b/>
                    <w:bCs/>
                    <w:kern w:val="2"/>
                    <w:szCs w:val="24"/>
                  </w:rPr>
                </w:pPr>
                <w:r>
                  <w:rPr>
                    <w:b/>
                    <w:bCs/>
                    <w:color w:val="000000"/>
                    <w:kern w:val="2"/>
                    <w:szCs w:val="24"/>
                  </w:rPr>
                  <w:t>3) įvykus esminiam objekto ar įrenginio savybių pokyčiui, dėl kurio negali būti laikomasi taršos integruotos prevencijos ir kontrolės leidimo ar taršos leidimo sąlygų ar negali būti vykdoma nurodytuose leidimuose numatyta veikla arba negali būti tinkamai atliekama valstybinė aplinkos apsaugos priežiūra, duodamas privalomasis nurodymas sustabdyti taršos integruotos prevencijos ir kontrolės leidime ar taršos leidime nurodytą veiklą;</w:t>
                </w:r>
                <w:r>
                  <w:rPr>
                    <w:b/>
                    <w:bCs/>
                    <w:kern w:val="2"/>
                    <w:szCs w:val="24"/>
                    <w:lang w:bidi="en-US"/>
                  </w:rPr>
                  <w:t>“</w:t>
                </w:r>
              </w:p>
              <w:p w14:paraId="2767CD57" w14:textId="77777777">
                <w:pPr>
                  <w:jc w:val="both"/>
                  <w:rPr>
                    <w:b/>
                    <w:bCs/>
                    <w:kern w:val="2"/>
                    <w:szCs w:val="24"/>
                  </w:rPr>
                </w:pPr>
              </w:p>
              <w:p w14:paraId="03E68045" w14:textId="77777777">
                <w:pPr>
                  <w:jc w:val="both"/>
                  <w:rPr>
                    <w:b/>
                    <w:bCs/>
                    <w:kern w:val="2"/>
                    <w:szCs w:val="24"/>
                  </w:rPr>
                </w:pPr>
                <w:r>
                  <w:rPr>
                    <w:b/>
                    <w:bCs/>
                    <w:kern w:val="2"/>
                    <w:szCs w:val="24"/>
                  </w:rPr>
                  <w:t>21 straipsnio 2-4 dalys</w:t>
                </w:r>
              </w:p>
              <w:p w14:paraId="112C4393" w14:textId="7991ACA5">
                <w:pPr>
                  <w:spacing w:line="276" w:lineRule="auto"/>
                  <w:jc w:val="both"/>
                  <w:rPr>
                    <w:b/>
                    <w:bCs/>
                    <w:color w:val="000000"/>
                    <w:kern w:val="2"/>
                    <w:szCs w:val="24"/>
                  </w:rPr>
                </w:pPr>
                <w:r>
                  <w:rPr>
                    <w:kern w:val="2"/>
                    <w:szCs w:val="24"/>
                    <w:lang w:bidi="en-US"/>
                  </w:rPr>
                  <w:t>„</w:t>
                </w:r>
                <w:r>
                  <w:rPr>
                    <w:b/>
                    <w:bCs/>
                    <w:kern w:val="2"/>
                    <w:szCs w:val="24"/>
                    <w:lang w:bidi="en-US"/>
                  </w:rPr>
                  <w:t xml:space="preserve">2. </w:t>
                </w:r>
                <w:r>
                  <w:rPr>
                    <w:b/>
                    <w:bCs/>
                    <w:color w:val="000000"/>
                    <w:kern w:val="2"/>
                    <w:szCs w:val="24"/>
                  </w:rPr>
                  <w:t>Jeigu duodamas privalomasis nurodymas sustabdyti įrenginio ar jo dalies eksploatavimą ar kitą veiklą šio straipsnio 1 dalies 1, 2 ir 3 punktuose nurodytais atvejais, privalomajame nurodyme turi būti nurodytos sąlygos ar priemonės, kurias įgyvendinus galima atnaujinti sustabdytą įrenginio ar jo dalies eksploatavimą ar kitą veiklą, nurodytą privalomajame nurodyme. Šio straipsnio 1 dalies 1, 2 ir 3 punktuose nurodytais atvejais duotų privalomųjų nurodymų davimo sąlygas ir įgyvendinimo tvarką nustato aplinkos ministras.</w:t>
                </w:r>
              </w:p>
              <w:p w14:paraId="2B334797" w14:textId="7D54FA63">
                <w:pPr>
                  <w:widowControl w:val="0"/>
                  <w:spacing w:line="276" w:lineRule="auto"/>
                  <w:jc w:val="both"/>
                  <w:rPr>
                    <w:b/>
                    <w:bCs/>
                    <w:color w:val="000000"/>
                    <w:kern w:val="2"/>
                    <w:szCs w:val="24"/>
                  </w:rPr>
                </w:pPr>
                <w:r>
                  <w:rPr>
                    <w:b/>
                    <w:bCs/>
                    <w:color w:val="000000"/>
                    <w:kern w:val="2"/>
                    <w:szCs w:val="24"/>
                  </w:rPr>
                  <w:t>3. Kai nėra galimybės operatyviai surašyti privalomąjį nurodymą, tačiau atsižvelgiant į situaciją būtina nedelsiant imtis priemonių, arba kai pažeidimas gali būti pašalintas nedelsiant, aplinkos apsaugos valstybinės priežiūros pareigūnai žodžiu pareikalauja iš atsakingų asmenų imtis veiksmų ar susilaikyti nuo jų, kad būtų išvengta žalos aplinkai ar ji būtų sumažinta arba kad būtų išvengta tiesioginio pavojaus žmonių sveikatai ar gyvybei arba jis būtų sumažintas. Informacija apie aplinkos apsaugos valstybinės priežiūros pareigūnų žodžiu duotus reikalavimus imtis veiksmų ar susilaikyti nuo jų (nurodymo turinys, vykdymo tvarka, sąlygos ir terminai) nurodoma dokumente, kuriuo įforminamas patikrinimas. Asmuo, nesutikdamas su pareigūno žodiniu reikalavimu, gali teikti skundą raštu dėl pareigūno veikimo, neveikimo Viešojo administravimo įstatyme nustatyta tvarka. Skundo padavimas nesustabdo žodinio reikalavimo vykdymo. Asmenys privalo vykdyti aplinkos apsaugos valstybinės priežiūros pareigūnų žodžiu duotus reikalavimus.</w:t>
                </w:r>
              </w:p>
              <w:p w14:paraId="2EDEE598" w14:textId="63380994">
                <w:pPr>
                  <w:jc w:val="both"/>
                  <w:rPr>
                    <w:b/>
                    <w:bCs/>
                    <w:kern w:val="2"/>
                    <w:szCs w:val="24"/>
                  </w:rPr>
                </w:pPr>
                <w:r>
                  <w:rPr>
                    <w:b/>
                    <w:bCs/>
                    <w:color w:val="000000"/>
                    <w:kern w:val="2"/>
                    <w:szCs w:val="24"/>
                  </w:rPr>
                  <w:t>4. Aplinkos apsaugos valstybinės priežiūros pareigūnas gali aplinkos apsaugos valstybinę priežiūrą vykdančios institucijos nustatyta tvarka laikinai, ne ilgiau kaip iki privalomojo nurodymo įvykdymo dienos, užplombuoti patalpas, įrenginius ir kitus objektus, jeigu nėra kitos galimybės užtikrinti privalomojo nurodymo ar aplinkos apsaugos valstybinės priežiūros pareigūno žodžiu duoto reikalavimo vykdymą.</w:t>
                </w:r>
                <w:r>
                  <w:rPr>
                    <w:b/>
                    <w:bCs/>
                    <w:kern w:val="2"/>
                    <w:szCs w:val="24"/>
                  </w:rPr>
                  <w:t>“</w:t>
                </w:r>
              </w:p>
              <w:p w14:paraId="4AFD4DE8" w14:textId="77777777">
                <w:pPr>
                  <w:jc w:val="both"/>
                  <w:rPr>
                    <w:kern w:val="2"/>
                    <w:szCs w:val="24"/>
                  </w:rPr>
                </w:pPr>
              </w:p>
              <w:p w14:paraId="04CCD81C" w14:textId="2D9C2FD0">
                <w:pPr>
                  <w:jc w:val="both"/>
                  <w:rPr>
                    <w:b/>
                    <w:kern w:val="2"/>
                    <w:szCs w:val="24"/>
                  </w:rPr>
                </w:pPr>
                <w:r>
                  <w:rPr>
                    <w:b/>
                    <w:kern w:val="2"/>
                    <w:szCs w:val="24"/>
                  </w:rPr>
                  <w:t xml:space="preserve">25 straipsnio </w:t>
                </w:r>
                <w:r>
                  <w:rPr>
                    <w:b/>
                    <w:bCs/>
                    <w:kern w:val="2"/>
                    <w:szCs w:val="24"/>
                  </w:rPr>
                  <w:t>1 ir 2 dalys</w:t>
                </w:r>
              </w:p>
              <w:p w14:paraId="54662A95" w14:textId="4E8D474E">
                <w:pPr>
                  <w:spacing w:line="276" w:lineRule="auto"/>
                  <w:jc w:val="both"/>
                  <w:rPr>
                    <w:b/>
                    <w:bCs/>
                    <w:color w:val="000000"/>
                    <w:kern w:val="2"/>
                    <w:szCs w:val="24"/>
                  </w:rPr>
                </w:pPr>
                <w:r>
                  <w:rPr>
                    <w:kern w:val="2"/>
                    <w:szCs w:val="24"/>
                  </w:rPr>
                  <w:t>„</w:t>
                </w:r>
                <w:r>
                  <w:rPr>
                    <w:b/>
                    <w:bCs/>
                    <w:kern w:val="2"/>
                    <w:szCs w:val="24"/>
                  </w:rPr>
                  <w:t xml:space="preserve">1. </w:t>
                </w:r>
                <w:r>
                  <w:rPr>
                    <w:b/>
                    <w:bCs/>
                    <w:color w:val="000000"/>
                    <w:kern w:val="2"/>
                    <w:szCs w:val="24"/>
                  </w:rPr>
                  <w:t>Apie privalomojo nurodymo reikalavimų įvykdymą asmuo ne vėliau kaip per 3 darbo dienas nuo įvykdymo informuoja aplinkos apsaugos valstybinę priežiūrą atliekančią instituciją ar jos įgaliotą asmenį privalomajame nurodyme nurodytu būdu.</w:t>
                </w:r>
              </w:p>
              <w:p w14:paraId="588F195D" w14:textId="2CC4FECA">
                <w:pPr>
                  <w:spacing w:line="276" w:lineRule="auto"/>
                  <w:jc w:val="both"/>
                  <w:rPr>
                    <w:rFonts w:eastAsia="Calibri"/>
                    <w:b/>
                    <w:bCs/>
                    <w:szCs w:val="24"/>
                    <w:lang w:eastAsia="lt-LT"/>
                  </w:rPr>
                </w:pPr>
                <w:r>
                  <w:rPr>
                    <w:b/>
                    <w:bCs/>
                    <w:color w:val="000000"/>
                    <w:szCs w:val="24"/>
                    <w:lang w:eastAsia="lt-LT"/>
                  </w:rPr>
                  <w:t>2. Aplinkos apsaugos valstybinę priežiūrą atliekanti institucija ar jos įgaliotas asmuo privalomajame nurodyme nurodytu būdu gavusi informaciją apie privalomojo nurodymo įvykdymą iki jo įvykdymo termino pabaigos arba suėjus nurodyto privalomojo nurodymo įvykdymo terminui, ne vėliau kaip per 10 darbo dienų atitinkamai nuo šios informacijos gavimo dienos arba nuo privalomojo nurodymo įvykdymo termino pabaigos aplinkos apsaugos valstybinę priežiūrą atliekančios institucijos vadovo nustatyta tvarka patikrina, ar privalomasis nurodymas įvykdytas tinkamai</w:t>
                </w:r>
                <w:r>
                  <w:rPr>
                    <w:b/>
                    <w:bCs/>
                    <w:szCs w:val="24"/>
                    <w:lang w:val="lt" w:eastAsia="lt-LT"/>
                  </w:rPr>
                  <w:t>.</w:t>
                </w:r>
                <w:r>
                  <w:rPr>
                    <w:rFonts w:eastAsia="Calibri"/>
                    <w:b/>
                    <w:bCs/>
                    <w:szCs w:val="24"/>
                    <w:lang w:eastAsia="lt-LT"/>
                  </w:rPr>
                  <w:t>“</w:t>
                </w:r>
              </w:p>
              <w:p w14:paraId="6553757E" w14:textId="77777777">
                <w:pPr>
                  <w:rPr>
                    <w:kern w:val="2"/>
                    <w:szCs w:val="24"/>
                  </w:rPr>
                </w:pPr>
              </w:p>
            </w:tc>
            <w:tc>
              <w:tcPr>
                <w:tcW w:w="1665" w:type="dxa"/>
              </w:tcPr>
              <w:p w14:paraId="4DCF557D" w14:textId="23F357CB">
                <w:pPr>
                  <w:rPr>
                    <w:kern w:val="2"/>
                    <w:szCs w:val="24"/>
                  </w:rPr>
                </w:pPr>
                <w:r>
                  <w:rPr>
                    <w:kern w:val="2"/>
                    <w:szCs w:val="24"/>
                  </w:rPr>
                  <w:t>Visiškas</w:t>
                </w:r>
              </w:p>
            </w:tc>
          </w:tr>
          <w:tr w14:paraId="0A354E88" w14:textId="77777777">
            <w:tc>
              <w:tcPr>
                <w:tcW w:w="4390" w:type="dxa"/>
              </w:tcPr>
              <w:p w14:paraId="56C28923" w14:textId="77777777">
                <w:pPr>
                  <w:rPr>
                    <w:b/>
                    <w:bCs/>
                    <w:kern w:val="2"/>
                    <w:szCs w:val="24"/>
                  </w:rPr>
                </w:pPr>
                <w:r>
                  <w:rPr>
                    <w:b/>
                    <w:bCs/>
                    <w:kern w:val="2"/>
                    <w:szCs w:val="24"/>
                  </w:rPr>
                  <w:t>23 straipsnis</w:t>
                </w:r>
              </w:p>
              <w:p w14:paraId="0013E294" w14:textId="77777777">
                <w:pPr>
                  <w:rPr>
                    <w:b/>
                    <w:bCs/>
                    <w:kern w:val="2"/>
                    <w:szCs w:val="24"/>
                  </w:rPr>
                </w:pPr>
              </w:p>
              <w:p w14:paraId="15E7F999" w14:textId="77777777">
                <w:pPr>
                  <w:rPr>
                    <w:b/>
                    <w:bCs/>
                    <w:kern w:val="2"/>
                    <w:szCs w:val="24"/>
                  </w:rPr>
                </w:pPr>
                <w:r>
                  <w:rPr>
                    <w:b/>
                    <w:bCs/>
                    <w:kern w:val="2"/>
                    <w:szCs w:val="24"/>
                  </w:rPr>
                  <w:t>Aplinkosauginiai tikrinimai</w:t>
                </w:r>
              </w:p>
              <w:p w14:paraId="7F5F0E0A" w14:textId="77777777">
                <w:pPr>
                  <w:rPr>
                    <w:kern w:val="2"/>
                    <w:szCs w:val="24"/>
                  </w:rPr>
                </w:pPr>
              </w:p>
              <w:p w14:paraId="7CAA8A9C" w14:textId="77777777">
                <w:pPr>
                  <w:rPr>
                    <w:kern w:val="2"/>
                    <w:szCs w:val="24"/>
                  </w:rPr>
                </w:pPr>
                <w:r>
                  <w:rPr>
                    <w:kern w:val="2"/>
                    <w:szCs w:val="24"/>
                  </w:rPr>
                  <w:t xml:space="preserve">1.  Valstybės narės parengia įrenginių aplinkosauginių tikrinimų sistemą, skirtą galimam atitinkamo įrenginio poveikiui aplinkai visapusiškai ištirti.</w:t>
                </w:r>
              </w:p>
              <w:p w14:paraId="35948FEA" w14:textId="77777777">
                <w:pPr>
                  <w:rPr>
                    <w:kern w:val="2"/>
                    <w:szCs w:val="24"/>
                  </w:rPr>
                </w:pPr>
              </w:p>
              <w:p w14:paraId="1FBC6CA8" w14:textId="77777777">
                <w:pPr>
                  <w:rPr>
                    <w:kern w:val="2"/>
                    <w:szCs w:val="24"/>
                  </w:rPr>
                </w:pPr>
              </w:p>
              <w:p w14:paraId="35674F84" w14:textId="77777777">
                <w:pPr>
                  <w:rPr>
                    <w:kern w:val="2"/>
                    <w:szCs w:val="24"/>
                  </w:rPr>
                </w:pPr>
              </w:p>
              <w:p w14:paraId="54629A32" w14:textId="77777777">
                <w:pPr>
                  <w:rPr>
                    <w:kern w:val="2"/>
                    <w:szCs w:val="24"/>
                  </w:rPr>
                </w:pPr>
              </w:p>
              <w:p w14:paraId="6B9D8303" w14:textId="77777777">
                <w:pPr>
                  <w:rPr>
                    <w:kern w:val="2"/>
                    <w:szCs w:val="24"/>
                  </w:rPr>
                </w:pPr>
              </w:p>
              <w:p w14:paraId="72AC39C9" w14:textId="77777777">
                <w:pPr>
                  <w:rPr>
                    <w:kern w:val="2"/>
                    <w:szCs w:val="24"/>
                  </w:rPr>
                </w:pPr>
              </w:p>
              <w:p w14:paraId="13A22352" w14:textId="77777777">
                <w:pPr>
                  <w:rPr>
                    <w:kern w:val="2"/>
                    <w:szCs w:val="24"/>
                  </w:rPr>
                </w:pPr>
              </w:p>
              <w:p w14:paraId="654A75F3" w14:textId="77777777">
                <w:pPr>
                  <w:rPr>
                    <w:kern w:val="2"/>
                    <w:szCs w:val="24"/>
                  </w:rPr>
                </w:pPr>
              </w:p>
              <w:p w14:paraId="18E2AAAF" w14:textId="77777777">
                <w:pPr>
                  <w:rPr>
                    <w:kern w:val="2"/>
                    <w:szCs w:val="24"/>
                  </w:rPr>
                </w:pPr>
              </w:p>
              <w:p w14:paraId="76B7D8F2" w14:textId="77777777">
                <w:pPr>
                  <w:rPr>
                    <w:kern w:val="2"/>
                    <w:szCs w:val="24"/>
                  </w:rPr>
                </w:pPr>
              </w:p>
              <w:p w14:paraId="60B80C7E" w14:textId="77777777">
                <w:pPr>
                  <w:rPr>
                    <w:kern w:val="2"/>
                    <w:szCs w:val="24"/>
                  </w:rPr>
                </w:pPr>
              </w:p>
              <w:p w14:paraId="760ED70D" w14:textId="77777777">
                <w:pPr>
                  <w:rPr>
                    <w:kern w:val="2"/>
                    <w:szCs w:val="24"/>
                  </w:rPr>
                </w:pPr>
              </w:p>
              <w:p w14:paraId="70229B06" w14:textId="77777777">
                <w:pPr>
                  <w:rPr>
                    <w:kern w:val="2"/>
                    <w:szCs w:val="24"/>
                  </w:rPr>
                </w:pPr>
              </w:p>
              <w:p w14:paraId="221ADD48" w14:textId="77777777">
                <w:pPr>
                  <w:rPr>
                    <w:kern w:val="2"/>
                    <w:szCs w:val="24"/>
                  </w:rPr>
                </w:pPr>
              </w:p>
              <w:p w14:paraId="700B948B" w14:textId="77777777">
                <w:pPr>
                  <w:rPr>
                    <w:kern w:val="2"/>
                    <w:szCs w:val="24"/>
                  </w:rPr>
                </w:pPr>
              </w:p>
              <w:p w14:paraId="6D9B18E4" w14:textId="77777777">
                <w:pPr>
                  <w:rPr>
                    <w:kern w:val="2"/>
                    <w:szCs w:val="24"/>
                  </w:rPr>
                </w:pPr>
              </w:p>
              <w:p w14:paraId="72C2DF11" w14:textId="77777777">
                <w:pPr>
                  <w:rPr>
                    <w:kern w:val="2"/>
                    <w:szCs w:val="24"/>
                  </w:rPr>
                </w:pPr>
              </w:p>
              <w:p w14:paraId="188C553B" w14:textId="77777777">
                <w:pPr>
                  <w:rPr>
                    <w:kern w:val="2"/>
                    <w:szCs w:val="24"/>
                  </w:rPr>
                </w:pPr>
              </w:p>
              <w:p w14:paraId="717FAF07" w14:textId="77777777">
                <w:pPr>
                  <w:rPr>
                    <w:kern w:val="2"/>
                    <w:szCs w:val="24"/>
                  </w:rPr>
                </w:pPr>
              </w:p>
              <w:p w14:paraId="76402269" w14:textId="77777777">
                <w:pPr>
                  <w:rPr>
                    <w:kern w:val="2"/>
                    <w:szCs w:val="24"/>
                  </w:rPr>
                </w:pPr>
              </w:p>
              <w:p w14:paraId="4765CBF9" w14:textId="77777777">
                <w:pPr>
                  <w:rPr>
                    <w:kern w:val="2"/>
                    <w:szCs w:val="24"/>
                  </w:rPr>
                </w:pPr>
              </w:p>
              <w:p w14:paraId="1A69EDFF" w14:textId="77777777">
                <w:pPr>
                  <w:rPr>
                    <w:kern w:val="2"/>
                    <w:szCs w:val="24"/>
                  </w:rPr>
                </w:pPr>
              </w:p>
              <w:p w14:paraId="53F0ED59" w14:textId="77777777">
                <w:pPr>
                  <w:rPr>
                    <w:kern w:val="2"/>
                    <w:szCs w:val="24"/>
                  </w:rPr>
                </w:pPr>
              </w:p>
              <w:p w14:paraId="705B7458" w14:textId="77777777">
                <w:pPr>
                  <w:rPr>
                    <w:kern w:val="2"/>
                    <w:szCs w:val="24"/>
                  </w:rPr>
                </w:pPr>
              </w:p>
              <w:p w14:paraId="1D85409D" w14:textId="77777777">
                <w:pPr>
                  <w:rPr>
                    <w:kern w:val="2"/>
                    <w:szCs w:val="24"/>
                  </w:rPr>
                </w:pPr>
              </w:p>
              <w:p w14:paraId="2A168379" w14:textId="77777777">
                <w:pPr>
                  <w:rPr>
                    <w:kern w:val="2"/>
                    <w:szCs w:val="24"/>
                  </w:rPr>
                </w:pPr>
              </w:p>
              <w:p w14:paraId="050D8799" w14:textId="77777777">
                <w:pPr>
                  <w:rPr>
                    <w:kern w:val="2"/>
                    <w:szCs w:val="24"/>
                  </w:rPr>
                </w:pPr>
              </w:p>
              <w:p w14:paraId="4B47D098" w14:textId="77777777">
                <w:pPr>
                  <w:rPr>
                    <w:kern w:val="2"/>
                    <w:szCs w:val="24"/>
                  </w:rPr>
                </w:pPr>
              </w:p>
            </w:tc>
            <w:tc>
              <w:tcPr>
                <w:tcW w:w="7938" w:type="dxa"/>
              </w:tcPr>
              <w:p w14:paraId="77F09B57" w14:textId="7B9AB3C2">
                <w:pPr>
                  <w:jc w:val="both"/>
                  <w:rPr>
                    <w:b/>
                    <w:bCs/>
                    <w:kern w:val="2"/>
                    <w:szCs w:val="24"/>
                  </w:rPr>
                </w:pPr>
                <w:r>
                  <w:rPr>
                    <w:b/>
                    <w:bCs/>
                    <w:kern w:val="2"/>
                    <w:szCs w:val="24"/>
                  </w:rPr>
                  <w:t>Projektas</w:t>
                </w:r>
              </w:p>
              <w:p w14:paraId="548858F1" w14:textId="27C5E3DA">
                <w:pPr>
                  <w:jc w:val="both"/>
                  <w:rPr>
                    <w:b/>
                    <w:bCs/>
                    <w:kern w:val="2"/>
                    <w:szCs w:val="24"/>
                  </w:rPr>
                </w:pPr>
                <w:r>
                  <w:rPr>
                    <w:b/>
                    <w:bCs/>
                    <w:kern w:val="2"/>
                    <w:szCs w:val="24"/>
                  </w:rPr>
                  <w:t>3 straipsnio 1 ir 2 punktai</w:t>
                </w:r>
              </w:p>
              <w:p w14:paraId="6FA532DA" w14:textId="59D273E4">
                <w:pPr>
                  <w:jc w:val="both"/>
                  <w:rPr>
                    <w:b/>
                    <w:bCs/>
                    <w:kern w:val="2"/>
                    <w:szCs w:val="24"/>
                  </w:rPr>
                </w:pPr>
                <w:r>
                  <w:rPr>
                    <w:b/>
                    <w:bCs/>
                    <w:kern w:val="2"/>
                    <w:szCs w:val="24"/>
                  </w:rPr>
                  <w:t>„</w:t>
                </w:r>
                <w:r>
                  <w:rPr>
                    <w:b/>
                    <w:bCs/>
                    <w:kern w:val="2"/>
                    <w:szCs w:val="24"/>
                    <w:lang w:val="lt"/>
                  </w:rPr>
                  <w:t>Aplinkos apsaugos valstybinė priežiūra grindžiama šiais principais:</w:t>
                </w:r>
              </w:p>
              <w:p w14:paraId="071CD944" w14:textId="7C5F6512">
                <w:pPr>
                  <w:spacing w:line="276" w:lineRule="auto"/>
                  <w:jc w:val="both"/>
                  <w:rPr>
                    <w:b/>
                    <w:bCs/>
                    <w:color w:val="000000"/>
                    <w:kern w:val="2"/>
                    <w:szCs w:val="24"/>
                    <w:lang w:val="lt"/>
                  </w:rPr>
                </w:pPr>
                <w:r>
                  <w:rPr>
                    <w:b/>
                    <w:bCs/>
                    <w:kern w:val="2"/>
                    <w:szCs w:val="24"/>
                    <w:lang w:val="lt"/>
                  </w:rPr>
                  <w:t xml:space="preserve">1) </w:t>
                </w:r>
                <w:r>
                  <w:rPr>
                    <w:b/>
                    <w:bCs/>
                    <w:color w:val="000000"/>
                    <w:kern w:val="2"/>
                    <w:szCs w:val="24"/>
                  </w:rPr>
                  <w:t xml:space="preserve">prevencijos principas – užkirsti kelią aplinkos apsaugą ir gamtos išteklių naudojimą reglamentuojančių teisės aktų pažeidimams, siekti išvengti neigiamo poveikio aplinkai; </w:t>
                </w:r>
              </w:p>
              <w:p w14:paraId="452A451E" w14:textId="1098420C">
                <w:pPr>
                  <w:spacing w:line="276" w:lineRule="auto"/>
                  <w:jc w:val="both"/>
                  <w:rPr>
                    <w:b/>
                    <w:bCs/>
                    <w:kern w:val="2"/>
                    <w:szCs w:val="24"/>
                  </w:rPr>
                </w:pPr>
                <w:r>
                  <w:rPr>
                    <w:b/>
                    <w:bCs/>
                    <w:color w:val="000000"/>
                    <w:kern w:val="2"/>
                    <w:szCs w:val="24"/>
                  </w:rPr>
                  <w:t>2) atsakomybės neišvengiamumo principas – aplinkos apsaugos valstybinę priežiūrą atliekanti institucija ir aplinkos apsaugos valstybinės priežiūros pareigūnai turi siekti, kad asmuo, padaręs aplinkos apsaugą ir gamtos išteklių naudojimą reglamentuojančių teisės aktų pažeidimą, būtų nustatytas ir patrauktas teisinėn atsakomybėn, pašalintų pažeidimo sukeltas neigiamas pasekmes, atkurtų aplinkos būklę ir (ar) visiškai atlygintų aplinkai padarytą žalą;</w:t>
                </w:r>
                <w:r>
                  <w:rPr>
                    <w:b/>
                    <w:bCs/>
                    <w:kern w:val="2"/>
                    <w:szCs w:val="24"/>
                  </w:rPr>
                  <w:t>“</w:t>
                </w:r>
              </w:p>
              <w:p w14:paraId="01AFE8F3" w14:textId="77777777">
                <w:pPr>
                  <w:jc w:val="both"/>
                  <w:rPr>
                    <w:b/>
                    <w:bCs/>
                    <w:kern w:val="2"/>
                    <w:szCs w:val="24"/>
                  </w:rPr>
                </w:pPr>
              </w:p>
              <w:p w14:paraId="4CEBFE5F" w14:textId="54C23C14">
                <w:pPr>
                  <w:jc w:val="both"/>
                  <w:rPr>
                    <w:b/>
                    <w:bCs/>
                    <w:kern w:val="2"/>
                    <w:szCs w:val="24"/>
                  </w:rPr>
                </w:pPr>
                <w:r>
                  <w:rPr>
                    <w:b/>
                    <w:bCs/>
                    <w:kern w:val="2"/>
                    <w:szCs w:val="24"/>
                  </w:rPr>
                  <w:t>5 straipsnis</w:t>
                </w:r>
              </w:p>
              <w:p w14:paraId="148A5AB5" w14:textId="5C956F6A">
                <w:pPr>
                  <w:spacing w:line="276" w:lineRule="auto"/>
                  <w:jc w:val="both"/>
                  <w:rPr>
                    <w:b/>
                    <w:bCs/>
                    <w:kern w:val="2"/>
                    <w:szCs w:val="24"/>
                  </w:rPr>
                </w:pPr>
                <w:r>
                  <w:rPr>
                    <w:b/>
                    <w:bCs/>
                    <w:kern w:val="2"/>
                    <w:szCs w:val="24"/>
                    <w:shd w:val="clear" w:color="auto" w:fill="FFFFFF"/>
                  </w:rPr>
                  <w:t>„</w:t>
                </w:r>
                <w:r>
                  <w:rPr>
                    <w:b/>
                    <w:bCs/>
                    <w:color w:val="000000"/>
                    <w:kern w:val="2"/>
                    <w:szCs w:val="24"/>
                  </w:rPr>
                  <w:t>Aplinkos apsaugos valstybinę priežiūrą Lietuvos Respublikoje atlieka Lietuvos Respublikos Vyriausybės įgaliota institucija</w:t>
                </w:r>
                <w:r>
                  <w:rPr>
                    <w:b/>
                    <w:bCs/>
                    <w:color w:val="000000"/>
                    <w:kern w:val="2"/>
                    <w:szCs w:val="24"/>
                    <w:lang w:val="lt"/>
                  </w:rPr>
                  <w:t>.</w:t>
                </w:r>
                <w:r>
                  <w:rPr>
                    <w:b/>
                    <w:bCs/>
                    <w:kern w:val="2"/>
                    <w:szCs w:val="24"/>
                  </w:rPr>
                  <w:t>“</w:t>
                </w:r>
              </w:p>
              <w:p w14:paraId="1AC67D37" w14:textId="77777777">
                <w:pPr>
                  <w:jc w:val="both"/>
                  <w:rPr>
                    <w:kern w:val="2"/>
                    <w:szCs w:val="24"/>
                  </w:rPr>
                </w:pPr>
              </w:p>
              <w:p w14:paraId="6C35BFF3" w14:textId="10B3D9F8">
                <w:pPr>
                  <w:jc w:val="both"/>
                  <w:rPr>
                    <w:kern w:val="2"/>
                    <w:szCs w:val="24"/>
                  </w:rPr>
                </w:pPr>
                <w:r>
                  <w:rPr>
                    <w:b/>
                    <w:kern w:val="2"/>
                    <w:szCs w:val="24"/>
                  </w:rPr>
                  <w:t>11 straipsnio 1 dalies 1 punktas</w:t>
                </w:r>
              </w:p>
              <w:p w14:paraId="72A31B97" w14:textId="77777777">
                <w:pPr>
                  <w:jc w:val="both"/>
                  <w:rPr>
                    <w:b/>
                    <w:bCs/>
                    <w:kern w:val="2"/>
                    <w:szCs w:val="24"/>
                  </w:rPr>
                </w:pPr>
                <w:r>
                  <w:rPr>
                    <w:kern w:val="2"/>
                    <w:szCs w:val="24"/>
                  </w:rPr>
                  <w:t>„</w:t>
                </w:r>
                <w:r>
                  <w:rPr>
                    <w:b/>
                    <w:bCs/>
                    <w:kern w:val="2"/>
                    <w:szCs w:val="24"/>
                  </w:rPr>
                  <w:t>1. Aplinkos apsaugos valstybinės priežiūros pareigūnai turi šias teises ir pareigas: </w:t>
                </w:r>
              </w:p>
              <w:p w14:paraId="6FB231DB" w14:textId="05E0B21F">
                <w:pPr>
                  <w:spacing w:line="276" w:lineRule="auto"/>
                  <w:jc w:val="both"/>
                  <w:rPr>
                    <w:kern w:val="2"/>
                    <w:szCs w:val="24"/>
                  </w:rPr>
                </w:pPr>
                <w:r>
                  <w:rPr>
                    <w:b/>
                    <w:bCs/>
                    <w:kern w:val="2"/>
                    <w:szCs w:val="24"/>
                  </w:rPr>
                  <w:t xml:space="preserve">1) </w:t>
                </w:r>
                <w:r>
                  <w:rPr>
                    <w:b/>
                    <w:bCs/>
                    <w:color w:val="000000"/>
                    <w:kern w:val="2"/>
                    <w:szCs w:val="24"/>
                  </w:rPr>
                  <w:t xml:space="preserve">pateikę tarnybinį pažymėjimą, netrukdomai patekti (įeiti, įvažiuoti) į visų įmonių, įstaigų, organizacijų, ūkių, karinių dalinių, pasienio ruožo ir privačias teritorijas, jose esančius objektus (statinius, įrenginius, patalpas ir kt.), kitus ūkinės veiklos objektus ir tikrinti, ar juose laikomasi aplinkos apsaugą ir gamtos išteklių naudojimą reglamentuojančių teisės aktų reikalavimų, imti ėminius, atlikti kontrolinius pirkimus, tyrimus ir matavimus, fiksuoti patikrinimą garso ir (ar) vaizdo fiksavimo, ir (ar) įrašymo priemonėmis, neatlygintinai gauti cheminių medžiagų ir cheminių mišinių mėginius (ėminius) jų sudėčiai nustatyti ir savybėms ištirti ar bandymams atlikti, ėminius imant </w:t>
                </w:r>
                <w:r>
                  <w:rPr>
                    <w:b/>
                    <w:bCs/>
                    <w:color w:val="000000"/>
                    <w:kern w:val="2"/>
                    <w:szCs w:val="24"/>
                    <w:lang w:val="lt"/>
                  </w:rPr>
                  <w:t>Vyriausybės ar jos įgaliotos institucijos nustatyta tvarka</w:t>
                </w:r>
                <w:r>
                  <w:rPr>
                    <w:b/>
                    <w:bCs/>
                    <w:color w:val="000000"/>
                    <w:kern w:val="2"/>
                    <w:szCs w:val="24"/>
                  </w:rPr>
                  <w:t>. Į tikrinamo fizinio asmens gyvenamąsias patalpas (tarp jų ir nuomojamas ar naudojamas kitu pagrindu) (toliau – gyvenamosios patalpos) be fizinio asmens sutikimo turi teisę patekti (įeiti, įvažiuoti) pateikę šio įstatymo 12 straipsnyje nustatyta tvarka gautą teismo leidimą;"</w:t>
                </w:r>
              </w:p>
              <w:p w14:paraId="1D1A3542" w14:textId="77777777">
                <w:pPr>
                  <w:jc w:val="both"/>
                  <w:rPr>
                    <w:szCs w:val="24"/>
                    <w:lang w:eastAsia="lt-LT"/>
                  </w:rPr>
                </w:pPr>
              </w:p>
            </w:tc>
            <w:tc>
              <w:tcPr>
                <w:tcW w:w="1665" w:type="dxa"/>
              </w:tcPr>
              <w:p w14:paraId="33767D16" w14:textId="483E6CE4">
                <w:pPr>
                  <w:rPr>
                    <w:kern w:val="2"/>
                    <w:szCs w:val="24"/>
                  </w:rPr>
                </w:pPr>
                <w:r>
                  <w:rPr>
                    <w:color w:val="000000"/>
                    <w:kern w:val="2"/>
                    <w:szCs w:val="24"/>
                  </w:rPr>
                  <w:t>Dalinis</w:t>
                </w:r>
              </w:p>
              <w:p w14:paraId="1179D6E2" w14:textId="1A710671">
                <w:pPr>
                  <w:rPr>
                    <w:color w:val="000000"/>
                    <w:kern w:val="2"/>
                    <w:szCs w:val="24"/>
                  </w:rPr>
                </w:pPr>
                <w:r>
                  <w:rPr>
                    <w:color w:val="000000"/>
                    <w:kern w:val="2"/>
                    <w:szCs w:val="24"/>
                  </w:rPr>
                  <w:t>Atsakinga institucija – Aplinkos ministerija</w:t>
                </w:r>
              </w:p>
            </w:tc>
          </w:tr>
          <w:tr w14:paraId="7F309125" w14:textId="77777777">
            <w:tc>
              <w:tcPr>
                <w:tcW w:w="4390" w:type="dxa"/>
              </w:tcPr>
              <w:p w14:paraId="311475DD" w14:textId="77777777">
                <w:pPr>
                  <w:rPr>
                    <w:kern w:val="2"/>
                    <w:szCs w:val="24"/>
                  </w:rPr>
                </w:pPr>
                <w:r>
                  <w:rPr>
                    <w:kern w:val="2"/>
                    <w:szCs w:val="24"/>
                  </w:rPr>
                  <w:t>Valstybės narės užtikrina, kad ūkio subjektai suteiktų kompetentingoms institucijoms visą būtiną pagalbą, kad tos institucijos galėtų apsilankyti vietoje, paimti mėginius ir surinkti visą informaciją, būtiną įvykdyti savo pareigas pagal šią direktyvą.</w:t>
                </w:r>
              </w:p>
              <w:p w14:paraId="409B35D6" w14:textId="77777777">
                <w:pPr>
                  <w:rPr>
                    <w:kern w:val="2"/>
                    <w:szCs w:val="24"/>
                  </w:rPr>
                </w:pPr>
              </w:p>
            </w:tc>
            <w:tc>
              <w:tcPr>
                <w:tcW w:w="7938" w:type="dxa"/>
              </w:tcPr>
              <w:p w14:paraId="114953BE" w14:textId="749AC9CB">
                <w:pPr>
                  <w:rPr>
                    <w:b/>
                    <w:bCs/>
                    <w:kern w:val="2"/>
                    <w:szCs w:val="24"/>
                  </w:rPr>
                </w:pPr>
                <w:r>
                  <w:rPr>
                    <w:b/>
                    <w:bCs/>
                    <w:kern w:val="2"/>
                    <w:szCs w:val="24"/>
                  </w:rPr>
                  <w:t>Projektas</w:t>
                </w:r>
              </w:p>
              <w:p w14:paraId="73A9EA08" w14:textId="26F2E079">
                <w:pPr>
                  <w:rPr>
                    <w:b/>
                    <w:kern w:val="2"/>
                    <w:szCs w:val="24"/>
                  </w:rPr>
                </w:pPr>
                <w:r>
                  <w:rPr>
                    <w:b/>
                    <w:kern w:val="2"/>
                    <w:szCs w:val="24"/>
                  </w:rPr>
                  <w:t>19 straipsnio 1-2 dalys</w:t>
                </w:r>
              </w:p>
              <w:p w14:paraId="7CC2FB5C" w14:textId="674F6AC4">
                <w:pPr>
                  <w:spacing w:line="276" w:lineRule="auto"/>
                  <w:jc w:val="both"/>
                  <w:rPr>
                    <w:b/>
                    <w:bCs/>
                    <w:color w:val="000000"/>
                    <w:kern w:val="2"/>
                    <w:szCs w:val="24"/>
                  </w:rPr>
                </w:pPr>
                <w:r>
                  <w:rPr>
                    <w:b/>
                    <w:bCs/>
                    <w:kern w:val="2"/>
                    <w:szCs w:val="24"/>
                  </w:rPr>
                  <w:t xml:space="preserve">„1. </w:t>
                </w:r>
                <w:r>
                  <w:rPr>
                    <w:b/>
                    <w:bCs/>
                    <w:color w:val="000000"/>
                    <w:kern w:val="2"/>
                    <w:szCs w:val="24"/>
                  </w:rPr>
                  <w:t xml:space="preserve">Į privačią teritoriją ir joje esančius objektus (statinius, įrenginius, patalpas, išskyrus fizinių asmenų gyvenamąsias patalpas) aplinkos apsaugos valstybinės priežiūros pareigūnai turi teisę patekti (įeiti ar įvažiuoti) su teritorijos savininku, valdytoju ar jų įgaliotu atstovu. </w:t>
                </w:r>
              </w:p>
              <w:p w14:paraId="627D8A59" w14:textId="5CFE96CC">
                <w:pPr>
                  <w:spacing w:line="276" w:lineRule="auto"/>
                  <w:jc w:val="both"/>
                  <w:rPr>
                    <w:b/>
                    <w:bCs/>
                    <w:kern w:val="2"/>
                    <w:szCs w:val="24"/>
                  </w:rPr>
                </w:pPr>
                <w:r>
                  <w:rPr>
                    <w:b/>
                    <w:bCs/>
                    <w:color w:val="000000"/>
                    <w:kern w:val="2"/>
                    <w:szCs w:val="24"/>
                  </w:rPr>
                  <w:t>2. Aplinkos apsaugos valstybinės priežiūros pareigūnai, siekdami užkirsti kelią aplinkos apsaugą ir gamtos išteklių naudojimą reglamentuojančių teisės aktų pažeidimams ir (ar) atskleisti, ir ištirti aplinkos apsaugą ir gamtos išteklių naudojimą reglamentuojančių teisės aktų pažeidimus, ir (ar) paimti pažeidimo padarymo įrankius ir priemones, kai privačios teritorijos savininko ar valdytojo negalima rasti arba Lietuvos Respublikos civilinio kodekso 2.140 straipsnyje nustatyta tvarka iki patikrinimo atlikimo dienos neskiria įgalioto atstovo, arba atsisako įleisti aplinkos apsaugos valstybinės priežiūros pareigūnus į privačią teritoriją ir (ar) jose esančius objektus (statinius, įrenginius, patalpas, išskyrus fizinių asmenų gyvenamąsias patalpas), bet kuriuo metu turi teisę patekti į privačią teritoriją, atidaryti joje esančius užrakintus objektus (statinius, įrenginius, patalpas, išskyrus fizinių asmenų gyvenamąsias patalpas) ir (ar) pašalinti patekimą į privačią teritoriją, objektus (statinius, įrenginius, patalpas, išskyrus fizinių asmenų gyvenamąsias patalpas) ribojančias fizines kliūtis, ir atlikti aplinkos apsaugos valstybinę priežiūrą jiems nedalyvaujant aplinkos apsaugos valstybinę priežiūrą atliekančios institucijos vadovo nustatyta tvarka. Tokiu atveju turi dalyvauti liudytojas. Apie jo dalyvavimą įrašoma patikrinimo akte ir liudytojas šį aktą pasirašo.</w:t>
                </w:r>
                <w:r>
                  <w:rPr>
                    <w:b/>
                    <w:bCs/>
                    <w:kern w:val="2"/>
                    <w:szCs w:val="24"/>
                  </w:rPr>
                  <w:t>“</w:t>
                </w:r>
              </w:p>
              <w:p w14:paraId="05316C53" w14:textId="77777777">
                <w:pPr>
                  <w:rPr>
                    <w:b/>
                    <w:kern w:val="2"/>
                    <w:szCs w:val="24"/>
                  </w:rPr>
                </w:pPr>
              </w:p>
              <w:p w14:paraId="54156685" w14:textId="222409F8">
                <w:pPr>
                  <w:jc w:val="both"/>
                  <w:rPr>
                    <w:b/>
                    <w:kern w:val="2"/>
                    <w:szCs w:val="24"/>
                  </w:rPr>
                </w:pPr>
                <w:r>
                  <w:rPr>
                    <w:b/>
                    <w:bCs/>
                    <w:kern w:val="2"/>
                    <w:szCs w:val="24"/>
                  </w:rPr>
                  <w:t>46 straipsnio 2 dalis</w:t>
                </w:r>
              </w:p>
              <w:p w14:paraId="540AE943" w14:textId="09E03C13">
                <w:pPr>
                  <w:jc w:val="both"/>
                  <w:rPr>
                    <w:b/>
                    <w:bCs/>
                    <w:lang w:eastAsia="lt-LT"/>
                  </w:rPr>
                </w:pPr>
                <w:r>
                  <w:rPr>
                    <w:lang w:eastAsia="lt-LT"/>
                  </w:rPr>
                  <w:t>„</w:t>
                </w:r>
                <w:r>
                  <w:rPr>
                    <w:b/>
                    <w:bCs/>
                    <w:lang w:eastAsia="lt-LT"/>
                  </w:rPr>
                  <w:t xml:space="preserve">2. </w:t>
                </w:r>
                <w:r>
                  <w:rPr>
                    <w:b/>
                    <w:bCs/>
                    <w:color w:val="000000"/>
                    <w:szCs w:val="24"/>
                    <w:lang w:eastAsia="lt-LT"/>
                  </w:rPr>
                  <w:t>Asmenys privalo sudaryti visas būtinas sąlygas aplinkos apsaugos valstybinės priežiūros pareigūnams aplinkos apsaugos valstybinei priežiūrai atlikti, paklusti aplinkos apsaugos valstybinės priežiūros pareigūnų ir neetatinių aplinkos apsaugos inspektorių teisėtiems reikalavimams.</w:t>
                </w:r>
                <w:r>
                  <w:rPr>
                    <w:b/>
                    <w:bCs/>
                    <w:lang w:eastAsia="lt-LT"/>
                  </w:rPr>
                  <w:t>“</w:t>
                </w:r>
              </w:p>
              <w:p w14:paraId="1D6D38B9" w14:textId="77777777">
                <w:pPr>
                  <w:rPr>
                    <w:b/>
                    <w:bCs/>
                    <w:kern w:val="2"/>
                    <w:szCs w:val="24"/>
                  </w:rPr>
                </w:pPr>
              </w:p>
            </w:tc>
            <w:tc>
              <w:tcPr>
                <w:tcW w:w="1665" w:type="dxa"/>
              </w:tcPr>
              <w:p w14:paraId="0225CCDB" w14:textId="39EFEECD">
                <w:pPr>
                  <w:rPr>
                    <w:kern w:val="2"/>
                    <w:szCs w:val="24"/>
                  </w:rPr>
                </w:pPr>
                <w:r>
                  <w:rPr>
                    <w:kern w:val="2"/>
                    <w:szCs w:val="24"/>
                  </w:rPr>
                  <w:t>Visiškas</w:t>
                </w:r>
              </w:p>
            </w:tc>
          </w:tr>
          <w:tr w14:paraId="28930B83" w14:textId="77777777">
            <w:tc>
              <w:tcPr>
                <w:tcW w:w="4390" w:type="dxa"/>
              </w:tcPr>
              <w:p w14:paraId="5AA35CFB" w14:textId="77777777">
                <w:pPr>
                  <w:rPr>
                    <w:kern w:val="2"/>
                    <w:szCs w:val="24"/>
                  </w:rPr>
                </w:pPr>
                <w:r>
                  <w:rPr>
                    <w:kern w:val="2"/>
                    <w:szCs w:val="24"/>
                  </w:rPr>
                  <w:t xml:space="preserve">2.  Valstybės narės užtikrina, kad visiems įrenginiams būtų sudarytas aplinkosauginių tikrinimų planas nacionaliniu, regioniniu ar vietos lygiais, ir užtikrina, kad šis planas būtų reguliariai peržiūrimas ir prireikus atnaujinamas.</w:t>
                </w:r>
              </w:p>
              <w:p w14:paraId="3A127440" w14:textId="77777777">
                <w:pPr>
                  <w:rPr>
                    <w:kern w:val="2"/>
                    <w:szCs w:val="24"/>
                  </w:rPr>
                </w:pPr>
              </w:p>
            </w:tc>
            <w:tc>
              <w:tcPr>
                <w:tcW w:w="7938" w:type="dxa"/>
              </w:tcPr>
              <w:p w14:paraId="3EEBDAA7" w14:textId="25C7F52E">
                <w:pPr>
                  <w:jc w:val="both"/>
                  <w:rPr>
                    <w:b/>
                    <w:bCs/>
                    <w:kern w:val="2"/>
                    <w:szCs w:val="24"/>
                  </w:rPr>
                </w:pPr>
                <w:r>
                  <w:rPr>
                    <w:b/>
                    <w:bCs/>
                    <w:kern w:val="2"/>
                    <w:szCs w:val="24"/>
                  </w:rPr>
                  <w:t>Projektas</w:t>
                </w:r>
              </w:p>
              <w:p w14:paraId="77DA98F3" w14:textId="4FB1F039">
                <w:pPr>
                  <w:jc w:val="both"/>
                  <w:rPr>
                    <w:b/>
                    <w:bCs/>
                    <w:kern w:val="2"/>
                    <w:szCs w:val="24"/>
                  </w:rPr>
                </w:pPr>
                <w:r>
                  <w:rPr>
                    <w:b/>
                    <w:bCs/>
                    <w:kern w:val="2"/>
                    <w:szCs w:val="24"/>
                  </w:rPr>
                  <w:t>16 straipsnio 1 dalis</w:t>
                </w:r>
              </w:p>
              <w:p w14:paraId="7102819B" w14:textId="47FCCCF6">
                <w:pPr>
                  <w:tabs>
                    <w:tab w:val="left" w:pos="494"/>
                  </w:tabs>
                  <w:jc w:val="both"/>
                  <w:rPr>
                    <w:b/>
                    <w:bCs/>
                    <w:kern w:val="2"/>
                    <w:szCs w:val="24"/>
                  </w:rPr>
                </w:pPr>
                <w:r>
                  <w:rPr>
                    <w:b/>
                    <w:bCs/>
                    <w:spacing w:val="2"/>
                    <w:kern w:val="2"/>
                    <w:szCs w:val="24"/>
                  </w:rPr>
                  <w:t xml:space="preserve">„1. </w:t>
                </w:r>
                <w:r>
                  <w:rPr>
                    <w:b/>
                    <w:bCs/>
                    <w:color w:val="000000"/>
                    <w:kern w:val="2"/>
                    <w:szCs w:val="24"/>
                  </w:rPr>
                  <w:t xml:space="preserve">Aplinkos apsaugos valstybinę priežiūrą atliekanti institucija  asmenų patikrinimų planų sudarymo kriterijus, planinių patikrinimų tvarką ir trukmę įtvirtinančias taisykles, tikrinamų asmenų  atrankos kriterijus įtvirtinančias taisykles rengia ir tvirtina, taip pat patikrinimų planą rengia, tvirtina, skelbia ir keičia Viešojo administravimo įstatyme nustatyta tvarka.</w:t>
                </w:r>
                <w:r>
                  <w:rPr>
                    <w:b/>
                    <w:bCs/>
                    <w:kern w:val="2"/>
                    <w:szCs w:val="24"/>
                  </w:rPr>
                  <w:t>“</w:t>
                </w:r>
              </w:p>
            </w:tc>
            <w:tc>
              <w:tcPr>
                <w:tcW w:w="1665" w:type="dxa"/>
              </w:tcPr>
              <w:p w14:paraId="43F9C586" w14:textId="1DE45247">
                <w:pPr>
                  <w:rPr>
                    <w:kern w:val="2"/>
                    <w:szCs w:val="24"/>
                  </w:rPr>
                </w:pPr>
                <w:r>
                  <w:rPr>
                    <w:color w:val="000000"/>
                    <w:kern w:val="2"/>
                    <w:szCs w:val="24"/>
                  </w:rPr>
                  <w:t>Dalinis</w:t>
                </w:r>
              </w:p>
              <w:p w14:paraId="083306A8" w14:textId="4FDAF972">
                <w:pPr>
                  <w:rPr>
                    <w:color w:val="000000"/>
                    <w:kern w:val="2"/>
                    <w:szCs w:val="24"/>
                  </w:rPr>
                </w:pPr>
                <w:r>
                  <w:rPr>
                    <w:color w:val="000000"/>
                    <w:kern w:val="2"/>
                    <w:szCs w:val="24"/>
                  </w:rPr>
                  <w:t>Atsakinga institucija – Aplinkos ministerija</w:t>
                </w:r>
              </w:p>
            </w:tc>
          </w:tr>
          <w:tr w14:paraId="2357CE13" w14:textId="77777777">
            <w:tc>
              <w:tcPr>
                <w:tcW w:w="4390" w:type="dxa"/>
              </w:tcPr>
              <w:p w14:paraId="2922CEA9" w14:textId="77777777">
                <w:pPr>
                  <w:rPr>
                    <w:kern w:val="2"/>
                    <w:szCs w:val="24"/>
                  </w:rPr>
                </w:pPr>
                <w:r>
                  <w:rPr>
                    <w:kern w:val="2"/>
                    <w:szCs w:val="24"/>
                  </w:rPr>
                  <w:t xml:space="preserve">3.  Kiekviename aplinkosauginių tikrinimų plane pateikiama ši informacija:</w:t>
                </w:r>
              </w:p>
              <w:p w14:paraId="375EFB4B" w14:textId="77777777">
                <w:pPr>
                  <w:rPr>
                    <w:kern w:val="2"/>
                    <w:szCs w:val="24"/>
                  </w:rPr>
                </w:pPr>
              </w:p>
              <w:p w14:paraId="51DB342D" w14:textId="77777777">
                <w:pPr>
                  <w:rPr>
                    <w:kern w:val="2"/>
                    <w:szCs w:val="24"/>
                  </w:rPr>
                </w:pPr>
                <w:r>
                  <w:rPr>
                    <w:kern w:val="2"/>
                    <w:szCs w:val="24"/>
                  </w:rPr>
                  <w:t>a) bendras svarbių aplinkosaugos klausimų vertinimas;</w:t>
                </w:r>
              </w:p>
              <w:p w14:paraId="616D8A92" w14:textId="77777777">
                <w:pPr>
                  <w:rPr>
                    <w:kern w:val="2"/>
                    <w:szCs w:val="24"/>
                  </w:rPr>
                </w:pPr>
              </w:p>
              <w:p w14:paraId="4269F647" w14:textId="77777777">
                <w:pPr>
                  <w:rPr>
                    <w:kern w:val="2"/>
                    <w:szCs w:val="24"/>
                  </w:rPr>
                </w:pPr>
                <w:r>
                  <w:rPr>
                    <w:kern w:val="2"/>
                    <w:szCs w:val="24"/>
                  </w:rPr>
                  <w:t>b) geografinė vietovė, kuriai taikomas tikrinimų planas;</w:t>
                </w:r>
              </w:p>
              <w:p w14:paraId="7619E991" w14:textId="77777777">
                <w:pPr>
                  <w:rPr>
                    <w:kern w:val="2"/>
                    <w:szCs w:val="24"/>
                  </w:rPr>
                </w:pPr>
              </w:p>
              <w:p w14:paraId="5B224F78" w14:textId="77777777">
                <w:pPr>
                  <w:rPr>
                    <w:kern w:val="2"/>
                    <w:szCs w:val="24"/>
                  </w:rPr>
                </w:pPr>
                <w:r>
                  <w:rPr>
                    <w:kern w:val="2"/>
                    <w:szCs w:val="24"/>
                  </w:rPr>
                  <w:t>c) įrenginių, kuriems taikomas planas, registras;</w:t>
                </w:r>
              </w:p>
              <w:p w14:paraId="4E4F88BB" w14:textId="77777777">
                <w:pPr>
                  <w:rPr>
                    <w:kern w:val="2"/>
                    <w:szCs w:val="24"/>
                  </w:rPr>
                </w:pPr>
              </w:p>
              <w:p w14:paraId="5C3D5B7A" w14:textId="77777777">
                <w:pPr>
                  <w:rPr>
                    <w:kern w:val="2"/>
                    <w:szCs w:val="24"/>
                  </w:rPr>
                </w:pPr>
                <w:r>
                  <w:rPr>
                    <w:kern w:val="2"/>
                    <w:szCs w:val="24"/>
                  </w:rPr>
                  <w:t>d) pagal 4 dalį atliekamų planinių aplinkosauginių tikrinimų programų parengimo procedūros;</w:t>
                </w:r>
              </w:p>
              <w:p w14:paraId="38EB4697" w14:textId="77777777">
                <w:pPr>
                  <w:rPr>
                    <w:kern w:val="2"/>
                    <w:szCs w:val="24"/>
                  </w:rPr>
                </w:pPr>
              </w:p>
              <w:p w14:paraId="34FFDE95" w14:textId="77777777">
                <w:pPr>
                  <w:rPr>
                    <w:kern w:val="2"/>
                    <w:szCs w:val="24"/>
                  </w:rPr>
                </w:pPr>
                <w:r>
                  <w:rPr>
                    <w:kern w:val="2"/>
                    <w:szCs w:val="24"/>
                  </w:rPr>
                  <w:t>e) pagal 5 dalį atliekamų neplaninių aplinkosauginių tikrinimų tvarka;</w:t>
                </w:r>
              </w:p>
              <w:p w14:paraId="570AB7CB" w14:textId="77777777">
                <w:pPr>
                  <w:rPr>
                    <w:kern w:val="2"/>
                    <w:szCs w:val="24"/>
                  </w:rPr>
                </w:pPr>
              </w:p>
              <w:p w14:paraId="5139D364" w14:textId="77777777">
                <w:pPr>
                  <w:rPr>
                    <w:kern w:val="2"/>
                    <w:szCs w:val="24"/>
                  </w:rPr>
                </w:pPr>
                <w:r>
                  <w:rPr>
                    <w:kern w:val="2"/>
                    <w:szCs w:val="24"/>
                  </w:rPr>
                  <w:t>f) jei būtina, skirtingų tikrinimus atliekančių institucijų bendradarbiavimą reglamentuojančios nuostatos.</w:t>
                </w:r>
              </w:p>
              <w:p w14:paraId="2C2D6813" w14:textId="77777777">
                <w:pPr>
                  <w:rPr>
                    <w:kern w:val="2"/>
                    <w:szCs w:val="24"/>
                  </w:rPr>
                </w:pPr>
              </w:p>
            </w:tc>
            <w:tc>
              <w:tcPr>
                <w:tcW w:w="7938" w:type="dxa"/>
              </w:tcPr>
              <w:p w14:paraId="3647F794" w14:textId="6547DA84">
                <w:pPr>
                  <w:rPr>
                    <w:b/>
                    <w:bCs/>
                    <w:kern w:val="2"/>
                    <w:szCs w:val="24"/>
                  </w:rPr>
                </w:pPr>
                <w:r>
                  <w:rPr>
                    <w:b/>
                    <w:bCs/>
                    <w:kern w:val="2"/>
                    <w:szCs w:val="24"/>
                  </w:rPr>
                  <w:t>Projektas</w:t>
                </w:r>
              </w:p>
              <w:p w14:paraId="4FB32F03" w14:textId="5C2F4639">
                <w:pPr>
                  <w:jc w:val="both"/>
                  <w:rPr>
                    <w:b/>
                    <w:bCs/>
                    <w:kern w:val="2"/>
                    <w:szCs w:val="24"/>
                  </w:rPr>
                </w:pPr>
                <w:r>
                  <w:rPr>
                    <w:b/>
                    <w:bCs/>
                    <w:kern w:val="2"/>
                    <w:szCs w:val="24"/>
                  </w:rPr>
                  <w:t>8 straipsnio 1 dalis</w:t>
                </w:r>
              </w:p>
              <w:p w14:paraId="64FE5F51" w14:textId="247B61DF">
                <w:pPr>
                  <w:jc w:val="both"/>
                  <w:rPr>
                    <w:b/>
                    <w:bCs/>
                    <w:kern w:val="2"/>
                    <w:szCs w:val="24"/>
                  </w:rPr>
                </w:pPr>
                <w:r>
                  <w:rPr>
                    <w:b/>
                    <w:bCs/>
                    <w:kern w:val="2"/>
                    <w:szCs w:val="24"/>
                  </w:rPr>
                  <w:t xml:space="preserve">„1. </w:t>
                </w:r>
                <w:r>
                  <w:rPr>
                    <w:b/>
                    <w:bCs/>
                    <w:color w:val="000000"/>
                    <w:kern w:val="2"/>
                    <w:szCs w:val="24"/>
                  </w:rPr>
                  <w:t>Aplinkos apsaugos valstybinę priežiūrą atliekanti institucija bendradarbiauja su valstybės ir savivaldybių institucijomis, įstaigomis, asociacijomis, kitais asmenimis vykdydama aplinkos apsaugą ir gamtos išteklių naudojimą reglamentuojančių teisės aktų pažeidimų prevencijos programas, atlikdama priežiūros veiksmus. Aplinkos apsaugos valstybinę priežiūrą atliekanti institucija bendradarbiauja su visuomene, siekdama, kad būtų ugdomas aplinkosaugos raštingumas, visuomenės nariai dalyvautų užtikrinant aplinkos apsaugą ir gamtos išteklių naudojimą reglamentuojančių teisės aktų reikalavimų laikymąsi.</w:t>
                </w:r>
                <w:r>
                  <w:rPr>
                    <w:b/>
                    <w:bCs/>
                    <w:kern w:val="2"/>
                    <w:szCs w:val="24"/>
                  </w:rPr>
                  <w:t>“</w:t>
                </w:r>
              </w:p>
            </w:tc>
            <w:tc>
              <w:tcPr>
                <w:tcW w:w="1665" w:type="dxa"/>
              </w:tcPr>
              <w:p w14:paraId="686E1986" w14:textId="5B353366">
                <w:pPr>
                  <w:rPr>
                    <w:kern w:val="2"/>
                    <w:szCs w:val="24"/>
                  </w:rPr>
                </w:pPr>
                <w:r>
                  <w:rPr>
                    <w:color w:val="000000"/>
                    <w:kern w:val="2"/>
                    <w:szCs w:val="24"/>
                  </w:rPr>
                  <w:t>Dalinis</w:t>
                </w:r>
              </w:p>
              <w:p w14:paraId="0D9B8C08" w14:textId="5C08D749">
                <w:pPr>
                  <w:rPr>
                    <w:color w:val="000000"/>
                    <w:kern w:val="2"/>
                    <w:szCs w:val="24"/>
                  </w:rPr>
                </w:pPr>
                <w:r>
                  <w:rPr>
                    <w:color w:val="000000"/>
                    <w:kern w:val="2"/>
                    <w:szCs w:val="24"/>
                  </w:rPr>
                  <w:t>Atsakinga institucija – Aplinkos ministerija</w:t>
                </w:r>
              </w:p>
            </w:tc>
          </w:tr>
          <w:tr w14:paraId="39E07D6D" w14:textId="77777777">
            <w:tc>
              <w:tcPr>
                <w:tcW w:w="4390" w:type="dxa"/>
              </w:tcPr>
              <w:p w14:paraId="52B21933" w14:textId="77777777">
                <w:pPr>
                  <w:rPr>
                    <w:kern w:val="2"/>
                    <w:szCs w:val="24"/>
                  </w:rPr>
                </w:pPr>
                <w:r>
                  <w:rPr>
                    <w:kern w:val="2"/>
                    <w:szCs w:val="24"/>
                  </w:rPr>
                  <w:t xml:space="preserve">6.  Po kiekvieno patikrinimo vietoje kompetentinga institucija rengia patikrinimo ataskaitą, kurioje išdėsto atitinkamus nustatytus faktus, susijusius su įrenginio atitiktimi leidimo sąlygoms, ir pateikia išvadas dėl būtinybės imtis tolesnių veiksmų.</w:t>
                </w:r>
              </w:p>
              <w:p w14:paraId="157D89A1" w14:textId="77777777">
                <w:pPr>
                  <w:rPr>
                    <w:kern w:val="2"/>
                    <w:szCs w:val="24"/>
                  </w:rPr>
                </w:pPr>
              </w:p>
              <w:p w14:paraId="68D6FEB4" w14:textId="77777777">
                <w:pPr>
                  <w:rPr>
                    <w:kern w:val="2"/>
                    <w:szCs w:val="24"/>
                  </w:rPr>
                </w:pPr>
              </w:p>
              <w:p w14:paraId="6EF35570" w14:textId="77777777">
                <w:pPr>
                  <w:rPr>
                    <w:kern w:val="2"/>
                    <w:szCs w:val="24"/>
                  </w:rPr>
                </w:pPr>
              </w:p>
              <w:p w14:paraId="0D4BCF57" w14:textId="77777777">
                <w:pPr>
                  <w:rPr>
                    <w:kern w:val="2"/>
                    <w:szCs w:val="24"/>
                  </w:rPr>
                </w:pPr>
              </w:p>
              <w:p w14:paraId="2196275C" w14:textId="77777777">
                <w:pPr>
                  <w:rPr>
                    <w:kern w:val="2"/>
                    <w:szCs w:val="24"/>
                  </w:rPr>
                </w:pPr>
              </w:p>
              <w:p w14:paraId="3783B618" w14:textId="77777777">
                <w:pPr>
                  <w:rPr>
                    <w:kern w:val="2"/>
                    <w:szCs w:val="24"/>
                  </w:rPr>
                </w:pPr>
              </w:p>
              <w:p w14:paraId="1E341D4B" w14:textId="33F9F2A7">
                <w:pPr>
                  <w:rPr>
                    <w:kern w:val="2"/>
                    <w:szCs w:val="24"/>
                  </w:rPr>
                </w:pPr>
              </w:p>
            </w:tc>
            <w:tc>
              <w:tcPr>
                <w:tcW w:w="7938" w:type="dxa"/>
              </w:tcPr>
              <w:p w14:paraId="41651D4F" w14:textId="35322F60">
                <w:pPr>
                  <w:jc w:val="both"/>
                  <w:rPr>
                    <w:b/>
                    <w:bCs/>
                    <w:kern w:val="2"/>
                    <w:szCs w:val="24"/>
                  </w:rPr>
                </w:pPr>
                <w:r>
                  <w:rPr>
                    <w:b/>
                    <w:bCs/>
                    <w:kern w:val="2"/>
                    <w:szCs w:val="24"/>
                  </w:rPr>
                  <w:t>Projektas</w:t>
                </w:r>
              </w:p>
              <w:p w14:paraId="17B686E7" w14:textId="78A7830A">
                <w:pPr>
                  <w:jc w:val="both"/>
                  <w:rPr>
                    <w:b/>
                    <w:bCs/>
                    <w:kern w:val="2"/>
                    <w:szCs w:val="24"/>
                  </w:rPr>
                </w:pPr>
                <w:r>
                  <w:rPr>
                    <w:b/>
                    <w:bCs/>
                    <w:kern w:val="2"/>
                    <w:szCs w:val="24"/>
                  </w:rPr>
                  <w:t>16 straipsnio 3 dalies 3 ir 4 punktai</w:t>
                </w:r>
              </w:p>
              <w:p w14:paraId="7A81F83A" w14:textId="093AA80F">
                <w:pPr>
                  <w:tabs>
                    <w:tab w:val="left" w:pos="494"/>
                  </w:tabs>
                  <w:jc w:val="both"/>
                  <w:rPr>
                    <w:b/>
                    <w:bCs/>
                    <w:kern w:val="2"/>
                    <w:szCs w:val="24"/>
                  </w:rPr>
                </w:pPr>
                <w:r>
                  <w:rPr>
                    <w:kern w:val="2"/>
                    <w:szCs w:val="24"/>
                  </w:rPr>
                  <w:t>„</w:t>
                </w:r>
                <w:r>
                  <w:rPr>
                    <w:b/>
                    <w:bCs/>
                    <w:kern w:val="2"/>
                    <w:szCs w:val="24"/>
                  </w:rPr>
                  <w:t>3. Tikrindamas veiklą, aplinkos apsaugos valstybinės priežiūros pareigūnas privalo:</w:t>
                </w:r>
              </w:p>
              <w:p w14:paraId="57A445B1" w14:textId="38948AA2">
                <w:pPr>
                  <w:tabs>
                    <w:tab w:val="left" w:pos="494"/>
                  </w:tabs>
                  <w:jc w:val="both"/>
                  <w:rPr>
                    <w:b/>
                    <w:bCs/>
                    <w:kern w:val="2"/>
                    <w:szCs w:val="24"/>
                  </w:rPr>
                </w:pPr>
                <w:r>
                  <w:rPr>
                    <w:b/>
                    <w:bCs/>
                    <w:kern w:val="2"/>
                    <w:szCs w:val="24"/>
                  </w:rPr>
                  <w:t>&lt;...&gt;</w:t>
                </w:r>
              </w:p>
              <w:p w14:paraId="42790BD3" w14:textId="4E70D8A3">
                <w:pPr>
                  <w:tabs>
                    <w:tab w:val="left" w:pos="494"/>
                  </w:tabs>
                  <w:jc w:val="both"/>
                  <w:rPr>
                    <w:b/>
                    <w:bCs/>
                    <w:kern w:val="2"/>
                    <w:szCs w:val="24"/>
                  </w:rPr>
                </w:pPr>
                <w:r>
                  <w:rPr>
                    <w:b/>
                    <w:bCs/>
                    <w:kern w:val="2"/>
                    <w:szCs w:val="24"/>
                  </w:rPr>
                  <w:t xml:space="preserve">3) </w:t>
                </w:r>
                <w:r>
                  <w:rPr>
                    <w:b/>
                    <w:bCs/>
                    <w:color w:val="000000"/>
                    <w:kern w:val="2"/>
                    <w:szCs w:val="24"/>
                  </w:rPr>
                  <w:t>nustatęs pažeidimą, nurodyti pažeidimo esmę ir pareigą nutraukti pažeidimą</w:t>
                </w:r>
                <w:r>
                  <w:rPr>
                    <w:b/>
                    <w:bCs/>
                    <w:kern w:val="2"/>
                    <w:szCs w:val="24"/>
                    <w:lang w:val="lt"/>
                  </w:rPr>
                  <w:t xml:space="preserve">; </w:t>
                </w:r>
              </w:p>
              <w:p w14:paraId="50547CF1" w14:textId="26A2C708">
                <w:pPr>
                  <w:tabs>
                    <w:tab w:val="left" w:pos="494"/>
                  </w:tabs>
                  <w:jc w:val="both"/>
                  <w:rPr>
                    <w:b/>
                    <w:bCs/>
                    <w:kern w:val="2"/>
                    <w:szCs w:val="24"/>
                  </w:rPr>
                </w:pPr>
                <w:r>
                  <w:rPr>
                    <w:b/>
                    <w:bCs/>
                    <w:kern w:val="2"/>
                    <w:szCs w:val="24"/>
                    <w:lang w:val="lt"/>
                  </w:rPr>
                  <w:t xml:space="preserve">4) </w:t>
                </w:r>
                <w:r>
                  <w:rPr>
                    <w:b/>
                    <w:bCs/>
                    <w:color w:val="000000"/>
                    <w:kern w:val="2"/>
                    <w:szCs w:val="24"/>
                    <w:lang w:val="lt"/>
                  </w:rPr>
                  <w:t>atlikus ūkio subjekto patikrinimą, surašyti patikrinimą įforminantį dokumentą ir jo kopiją (nuorašą) įteikti ūkio subjektui. Jeigu ūkio subjekto atstovas patikrinime nedalyvauja nes negalima jo rasti arba vengia dalyvauti patikrinime, apie tai įrašoma patikrinimą įforminančiame dokumente; atlikus fizinio asmens, kuris nevykdo ūkinės veiklos, patikrinimą ir nustačius aplinkos apsaugą ir gamtos išteklių naudojimą reglamentuojančių teisės aktų pažeidimus, surašomi Administracinių nusižengimų kodekse numatyti dokumentai;</w:t>
                </w:r>
                <w:r>
                  <w:rPr>
                    <w:b/>
                    <w:bCs/>
                    <w:kern w:val="2"/>
                    <w:szCs w:val="24"/>
                  </w:rPr>
                  <w:t>“</w:t>
                </w:r>
              </w:p>
            </w:tc>
            <w:tc>
              <w:tcPr>
                <w:tcW w:w="1665" w:type="dxa"/>
              </w:tcPr>
              <w:p w14:paraId="544A1A51" w14:textId="1E76C838">
                <w:pPr>
                  <w:rPr>
                    <w:kern w:val="2"/>
                    <w:szCs w:val="24"/>
                  </w:rPr>
                </w:pPr>
                <w:r>
                  <w:rPr>
                    <w:kern w:val="2"/>
                    <w:szCs w:val="24"/>
                  </w:rPr>
                  <w:t>Visiškas</w:t>
                </w:r>
              </w:p>
            </w:tc>
          </w:tr>
          <w:tr w14:paraId="396CA258" w14:textId="77777777">
            <w:tc>
              <w:tcPr>
                <w:tcW w:w="4390" w:type="dxa"/>
              </w:tcPr>
              <w:p w14:paraId="12D014AE" w14:textId="77777777">
                <w:pPr>
                  <w:rPr>
                    <w:kern w:val="2"/>
                    <w:szCs w:val="24"/>
                  </w:rPr>
                </w:pPr>
                <w:r>
                  <w:rPr>
                    <w:kern w:val="2"/>
                    <w:szCs w:val="24"/>
                  </w:rPr>
                  <w:t xml:space="preserve">Per du mėnesius ataskaita perduodama atitinkamam ūkio subjektui. Per keturis mėnesius po patikrinimo vietoje kompetentinga institucija paskelbia ataskaitą, laikydamasi 2003 m. sausio 28 d. Europos Parlamento ir Tarybos direktyvos </w:t>
                </w:r>
                <w:fldSimple w:instr="HYPERLINK http://eur-lex.europa.eu/legal-content/LIT/TXT/?uri=CELEX:32003L0004&amp;locale=lt \t _blank">
                  <w:r>
                    <w:rPr>
                      <w:kern w:val="2"/>
                      <w:szCs w:val="24"/>
                      <w:u w:val="single"/>
                      <w:color w:val="0000FF" w:themeColor="hyperlink"/>
                    </w:rPr>
                    <w:t>2003/4/EB</w:t>
                  </w:r>
                </w:fldSimple>
                <w:r>
                  <w:rPr>
                    <w:kern w:val="2"/>
                    <w:szCs w:val="24"/>
                  </w:rPr>
                  <w:t xml:space="preserve"> dėl visuomenės galimybės susipažinti su informacija apie aplinką ( 33 ).</w:t>
                </w:r>
              </w:p>
              <w:p w14:paraId="53B61FBE" w14:textId="77777777">
                <w:pPr>
                  <w:rPr>
                    <w:kern w:val="2"/>
                    <w:szCs w:val="24"/>
                  </w:rPr>
                </w:pPr>
              </w:p>
              <w:p w14:paraId="7A3ECEEC" w14:textId="77777777">
                <w:pPr>
                  <w:rPr>
                    <w:kern w:val="2"/>
                    <w:szCs w:val="24"/>
                  </w:rPr>
                </w:pPr>
              </w:p>
            </w:tc>
            <w:tc>
              <w:tcPr>
                <w:tcW w:w="7938" w:type="dxa"/>
              </w:tcPr>
              <w:p w14:paraId="778C01E9" w14:textId="4FBF8A22">
                <w:pPr>
                  <w:jc w:val="both"/>
                  <w:rPr>
                    <w:b/>
                    <w:bCs/>
                    <w:kern w:val="2"/>
                    <w:szCs w:val="24"/>
                  </w:rPr>
                </w:pPr>
                <w:r>
                  <w:rPr>
                    <w:b/>
                    <w:bCs/>
                    <w:kern w:val="2"/>
                    <w:szCs w:val="24"/>
                  </w:rPr>
                  <w:t>Projektas</w:t>
                </w:r>
              </w:p>
              <w:p w14:paraId="1A000704" w14:textId="53E3BE88">
                <w:pPr>
                  <w:jc w:val="both"/>
                  <w:rPr>
                    <w:b/>
                    <w:bCs/>
                    <w:kern w:val="2"/>
                    <w:szCs w:val="24"/>
                  </w:rPr>
                </w:pPr>
                <w:r>
                  <w:rPr>
                    <w:b/>
                    <w:bCs/>
                    <w:kern w:val="2"/>
                    <w:szCs w:val="24"/>
                  </w:rPr>
                  <w:t>14 straipsnio 3 dalis</w:t>
                </w:r>
              </w:p>
              <w:p w14:paraId="742F7321" w14:textId="2138C931">
                <w:pPr>
                  <w:tabs>
                    <w:tab w:val="left" w:pos="494"/>
                  </w:tabs>
                  <w:jc w:val="both"/>
                  <w:rPr>
                    <w:b/>
                    <w:bCs/>
                    <w:kern w:val="2"/>
                    <w:szCs w:val="24"/>
                  </w:rPr>
                </w:pPr>
                <w:r>
                  <w:rPr>
                    <w:b/>
                    <w:bCs/>
                    <w:kern w:val="2"/>
                    <w:szCs w:val="24"/>
                  </w:rPr>
                  <w:t xml:space="preserve">„3. </w:t>
                </w:r>
                <w:r>
                  <w:rPr>
                    <w:b/>
                    <w:bCs/>
                    <w:color w:val="000000"/>
                    <w:kern w:val="2"/>
                    <w:szCs w:val="24"/>
                  </w:rPr>
                  <w:t>Planuojamų tikrinti ūkio subjektų plano (toliau – patikrinimų planas) įgyvendinimas, informacijos apie atliekamą patikrinimą visuomenės informavimo priemonėms ir su patikrinimu nesusijusiems asmenims pateikimas, poveikio priemonių taikymas ūkio subjektams, su ūkio subjektų veiklos aplinkos apsaugos valstybine priežiūra susijusios informacijos skelbimas, informacijos aplinkos apsaugos valstybinę priežiūrą atliekančiai institucijai teikimas, aplinkos apsaugos valstybinę priežiūrą atliekančios institucijos veiklos vertinimas ir atskaitomybė atliekami Viešojo administravimo įstatyme ir kituose teisės aktuose nustatyta tvarka.</w:t>
                </w:r>
                <w:r>
                  <w:rPr>
                    <w:b/>
                    <w:bCs/>
                    <w:kern w:val="2"/>
                    <w:szCs w:val="24"/>
                  </w:rPr>
                  <w:t>“</w:t>
                </w:r>
              </w:p>
              <w:p w14:paraId="421DEA74" w14:textId="77777777">
                <w:pPr>
                  <w:tabs>
                    <w:tab w:val="left" w:pos="494"/>
                  </w:tabs>
                  <w:jc w:val="both"/>
                  <w:rPr>
                    <w:b/>
                    <w:bCs/>
                    <w:kern w:val="2"/>
                    <w:szCs w:val="24"/>
                  </w:rPr>
                </w:pPr>
              </w:p>
              <w:p w14:paraId="6FB135D0" w14:textId="5DD83941">
                <w:pPr>
                  <w:jc w:val="both"/>
                  <w:rPr>
                    <w:b/>
                    <w:bCs/>
                    <w:kern w:val="2"/>
                    <w:szCs w:val="24"/>
                  </w:rPr>
                </w:pPr>
                <w:r>
                  <w:rPr>
                    <w:b/>
                    <w:bCs/>
                    <w:kern w:val="2"/>
                    <w:szCs w:val="24"/>
                  </w:rPr>
                  <w:t>16 straipsnio 3 dalies 4 punktas</w:t>
                </w:r>
              </w:p>
              <w:p w14:paraId="7C6A66D8" w14:textId="4DB7B121">
                <w:pPr>
                  <w:jc w:val="both"/>
                  <w:rPr>
                    <w:b/>
                    <w:bCs/>
                    <w:kern w:val="2"/>
                    <w:szCs w:val="24"/>
                  </w:rPr>
                </w:pPr>
                <w:r>
                  <w:rPr>
                    <w:b/>
                    <w:bCs/>
                    <w:kern w:val="2"/>
                    <w:szCs w:val="24"/>
                  </w:rPr>
                  <w:t>„3. Tikrindamas veiklą, aplinkos apsaugos valstybinės priežiūros pareigūnas privalo:</w:t>
                </w:r>
              </w:p>
              <w:p w14:paraId="18F85718" w14:textId="77777777">
                <w:pPr>
                  <w:tabs>
                    <w:tab w:val="left" w:pos="494"/>
                  </w:tabs>
                  <w:jc w:val="both"/>
                  <w:rPr>
                    <w:b/>
                    <w:bCs/>
                    <w:kern w:val="2"/>
                    <w:szCs w:val="24"/>
                  </w:rPr>
                </w:pPr>
                <w:r>
                  <w:rPr>
                    <w:b/>
                    <w:bCs/>
                    <w:kern w:val="2"/>
                    <w:szCs w:val="24"/>
                  </w:rPr>
                  <w:t>&lt;...&gt;</w:t>
                </w:r>
              </w:p>
              <w:p w14:paraId="0A31F97B" w14:textId="4D3940BF">
                <w:pPr>
                  <w:tabs>
                    <w:tab w:val="left" w:pos="494"/>
                  </w:tabs>
                  <w:jc w:val="both"/>
                  <w:rPr>
                    <w:b/>
                    <w:bCs/>
                    <w:kern w:val="2"/>
                    <w:szCs w:val="24"/>
                  </w:rPr>
                </w:pPr>
                <w:r>
                  <w:rPr>
                    <w:b/>
                    <w:bCs/>
                    <w:kern w:val="2"/>
                    <w:szCs w:val="24"/>
                  </w:rPr>
                  <w:t xml:space="preserve">4) </w:t>
                </w:r>
                <w:r>
                  <w:rPr>
                    <w:b/>
                    <w:bCs/>
                    <w:color w:val="000000"/>
                    <w:kern w:val="2"/>
                    <w:szCs w:val="24"/>
                  </w:rPr>
                  <w:t>atlikus ūkio subjekto patikrinimą, surašyti patikrinimą įforminantį dokumentą ir jo kopiją (nuorašą) įteikti ūkio subjektui. Jeigu ūkio subjekto atstovas patikrinime nedalyvauja nes negalima jo rasti arba vengia dalyvauti patikrinime, apie tai įrašoma patikrinimą įforminančiame dokumente; atlikus fizinio asmens, kuris nevykdo ūkinės veiklos, patikrinimą ir nustačius aplinkos apsaugą ir gamtos išteklių naudojimą reglamentuojančių teisės aktų pažeidimus, surašomi Administracinių nusižengimų kodekse numatyti dokumentai;</w:t>
                </w:r>
                <w:r>
                  <w:rPr>
                    <w:b/>
                    <w:bCs/>
                    <w:kern w:val="2"/>
                    <w:szCs w:val="24"/>
                  </w:rPr>
                  <w:t>“</w:t>
                </w:r>
              </w:p>
              <w:p w14:paraId="569528C5" w14:textId="27224D4B">
                <w:pPr>
                  <w:rPr>
                    <w:kern w:val="2"/>
                    <w:szCs w:val="24"/>
                  </w:rPr>
                </w:pPr>
              </w:p>
            </w:tc>
            <w:tc>
              <w:tcPr>
                <w:tcW w:w="1665" w:type="dxa"/>
              </w:tcPr>
              <w:p w14:paraId="47FC0607" w14:textId="2301C672">
                <w:pPr>
                  <w:rPr>
                    <w:kern w:val="2"/>
                    <w:szCs w:val="24"/>
                  </w:rPr>
                </w:pPr>
                <w:r>
                  <w:rPr>
                    <w:color w:val="000000"/>
                    <w:kern w:val="2"/>
                    <w:szCs w:val="24"/>
                  </w:rPr>
                  <w:t>Dalinis</w:t>
                </w:r>
              </w:p>
              <w:p w14:paraId="334A0348" w14:textId="7236C722">
                <w:pPr>
                  <w:rPr>
                    <w:color w:val="000000"/>
                    <w:kern w:val="2"/>
                    <w:szCs w:val="24"/>
                  </w:rPr>
                </w:pPr>
                <w:r>
                  <w:rPr>
                    <w:color w:val="000000"/>
                    <w:kern w:val="2"/>
                    <w:szCs w:val="24"/>
                  </w:rPr>
                  <w:t>Atsakinga institucija – Aplinkos ministerija</w:t>
                </w:r>
              </w:p>
            </w:tc>
          </w:tr>
          <w:tr w14:paraId="2628A9EB" w14:textId="77777777">
            <w:tc>
              <w:tcPr>
                <w:tcW w:w="4390" w:type="dxa"/>
              </w:tcPr>
              <w:p w14:paraId="64180AAD" w14:textId="16DEB1EF">
                <w:pPr>
                  <w:rPr>
                    <w:kern w:val="2"/>
                    <w:szCs w:val="24"/>
                  </w:rPr>
                </w:pPr>
                <w:r>
                  <w:rPr>
                    <w:kern w:val="2"/>
                    <w:szCs w:val="24"/>
                  </w:rPr>
                  <w:t>Nedarant poveikio 8 straipsnio 2 daliai, kompetentinga institucija užtikrina, kad per pagrįstą laikotarpį ūkio subjektas imtųsi visų ataskaitoje nurodytų būtinų veiksmų.</w:t>
                </w:r>
              </w:p>
            </w:tc>
            <w:tc>
              <w:tcPr>
                <w:tcW w:w="7938" w:type="dxa"/>
              </w:tcPr>
              <w:p w14:paraId="5C17BA9A" w14:textId="372CA108">
                <w:pPr>
                  <w:jc w:val="both"/>
                  <w:rPr>
                    <w:b/>
                    <w:bCs/>
                    <w:kern w:val="2"/>
                    <w:szCs w:val="24"/>
                  </w:rPr>
                </w:pPr>
                <w:r>
                  <w:rPr>
                    <w:b/>
                    <w:bCs/>
                    <w:kern w:val="2"/>
                    <w:szCs w:val="24"/>
                  </w:rPr>
                  <w:t>Projektas</w:t>
                </w:r>
              </w:p>
              <w:p w14:paraId="7E41DA24" w14:textId="5D7F6996">
                <w:pPr>
                  <w:jc w:val="both"/>
                  <w:rPr>
                    <w:b/>
                    <w:bCs/>
                    <w:kern w:val="2"/>
                    <w:szCs w:val="24"/>
                  </w:rPr>
                </w:pPr>
                <w:r>
                  <w:rPr>
                    <w:b/>
                    <w:bCs/>
                    <w:kern w:val="2"/>
                    <w:szCs w:val="24"/>
                  </w:rPr>
                  <w:t>23 straipsnio 1-3 ir 5 dalys</w:t>
                </w:r>
              </w:p>
              <w:p w14:paraId="7D0250B9" w14:textId="40353C78">
                <w:pPr>
                  <w:spacing w:line="276" w:lineRule="auto"/>
                  <w:jc w:val="both"/>
                  <w:rPr>
                    <w:b/>
                    <w:bCs/>
                    <w:color w:val="000000"/>
                    <w:kern w:val="2"/>
                    <w:szCs w:val="24"/>
                    <w:lang w:val="lt"/>
                  </w:rPr>
                </w:pPr>
                <w:r>
                  <w:rPr>
                    <w:kern w:val="2"/>
                    <w:szCs w:val="24"/>
                  </w:rPr>
                  <w:t>„</w:t>
                </w:r>
                <w:r>
                  <w:rPr>
                    <w:b/>
                    <w:bCs/>
                    <w:kern w:val="2"/>
                    <w:szCs w:val="24"/>
                  </w:rPr>
                  <w:t xml:space="preserve">1. </w:t>
                </w:r>
                <w:r>
                  <w:rPr>
                    <w:b/>
                    <w:bCs/>
                    <w:color w:val="000000"/>
                    <w:kern w:val="2"/>
                    <w:szCs w:val="24"/>
                  </w:rPr>
                  <w:t xml:space="preserve">Privalomojo nurodymo įvykdymo terminus, ne ilgesnius kaip vienas mėnesis, skiria privalomąjį nurodymą duodantis aplinkos apsaugos valstybinės priežiūros pareigūnas atsižvelgdamas į asmens, kuriam duodamas privalomasis nurodymas, pateiktą ir kitą informaciją, objektyvias aplinkybes, kiek reikia laiko privalomajame nurodyme nustatytiems reikalavimams įgyvendinti. </w:t>
                </w:r>
              </w:p>
              <w:p w14:paraId="1C3E4833" w14:textId="72E39BAE">
                <w:pPr>
                  <w:spacing w:line="276" w:lineRule="auto"/>
                  <w:jc w:val="both"/>
                  <w:rPr>
                    <w:b/>
                    <w:bCs/>
                    <w:color w:val="000000"/>
                    <w:kern w:val="2"/>
                    <w:szCs w:val="24"/>
                    <w:lang w:val="lt"/>
                  </w:rPr>
                </w:pPr>
                <w:r>
                  <w:rPr>
                    <w:b/>
                    <w:bCs/>
                    <w:color w:val="000000"/>
                    <w:kern w:val="2"/>
                    <w:szCs w:val="24"/>
                  </w:rPr>
                  <w:t>2. Ilgesnius privalomojo nurodymo įvykdymo terminus už nurodytus šio straipsnio 1 dalyje, bet ne ilgesnius kaip šeši mėnesiai, skiria aplinkos apsaugos valstybinės priežiūros pareigūnas atsižvelgdamas į asmens, kuriam duodamas privalomasis nurodymas, pateiktą ir kitą informaciją, objektyvias aplinkybes, kiek reikia laiko privalomajame nurodyme nustatytiems reikalavimams įgyvendinti, aplinkos apsaugos valstybinę priežiūrą atliekančios institucijos vadovo nustatyta tvarka.</w:t>
                </w:r>
              </w:p>
              <w:p w14:paraId="0203C85E" w14:textId="1FD6C2FA">
                <w:pPr>
                  <w:spacing w:line="276" w:lineRule="auto"/>
                  <w:jc w:val="both"/>
                  <w:rPr>
                    <w:b/>
                    <w:bCs/>
                    <w:color w:val="000000"/>
                    <w:kern w:val="2"/>
                    <w:szCs w:val="24"/>
                    <w:lang w:val="lt"/>
                  </w:rPr>
                </w:pPr>
                <w:r>
                  <w:rPr>
                    <w:b/>
                    <w:bCs/>
                    <w:color w:val="000000"/>
                    <w:kern w:val="2"/>
                    <w:szCs w:val="24"/>
                  </w:rPr>
                  <w:t>3. Ilgesnį kaip šešių mėnesių terminą aplinkos apsaugos valstybinę priežiūrą atliekantis pareigūnas skiria aplinkos apsaugos valstybinę priežiūrą atliekančios institucijos vadovo nustatyta tvarka. Ilgesnis kaip šešių mėnesių terminas gali būti nustatytas tik išimtiniais atvejais, kai privalomiesiems nurodymams įvykdyti būtina atnaujinti įrenginius, pakeisti technologijas ar atlikti kitus sudėtingus pertvarkymus, kurie negali būti įgyvendinti per šešis mėnesius, ir kai dėl ilgesnio privalomojo nurodymo įvykdymo termino nebus padaryta žala aplinkai.</w:t>
                </w:r>
              </w:p>
              <w:p w14:paraId="3C2D9ED1" w14:textId="77777777">
                <w:pPr>
                  <w:rPr>
                    <w:b/>
                    <w:bCs/>
                    <w:kern w:val="2"/>
                    <w:szCs w:val="24"/>
                  </w:rPr>
                </w:pPr>
                <w:r>
                  <w:rPr>
                    <w:b/>
                    <w:bCs/>
                    <w:kern w:val="2"/>
                    <w:szCs w:val="24"/>
                  </w:rPr>
                  <w:t>&lt;...&gt;</w:t>
                </w:r>
              </w:p>
              <w:p w14:paraId="3D329C7B" w14:textId="7A931214">
                <w:pPr>
                  <w:spacing w:line="276" w:lineRule="auto"/>
                  <w:jc w:val="both"/>
                  <w:rPr>
                    <w:b/>
                    <w:bCs/>
                    <w:kern w:val="2"/>
                    <w:szCs w:val="24"/>
                  </w:rPr>
                </w:pPr>
                <w:r>
                  <w:rPr>
                    <w:b/>
                    <w:bCs/>
                    <w:kern w:val="2"/>
                    <w:szCs w:val="24"/>
                    <w:lang w:bidi="en-US"/>
                  </w:rPr>
                  <w:t xml:space="preserve">5. </w:t>
                </w:r>
                <w:r>
                  <w:rPr>
                    <w:b/>
                    <w:bCs/>
                    <w:color w:val="000000"/>
                    <w:kern w:val="2"/>
                    <w:szCs w:val="24"/>
                  </w:rPr>
                  <w:t>Privalomojo nurodymo dėl aplinkos atkūrimo priemonių įvykdymo terminai skiriami atsižvelgiant į nustatytus atkūrimo priemonių įgyvendinimo terminus.</w:t>
                </w:r>
                <w:r>
                  <w:rPr>
                    <w:b/>
                    <w:bCs/>
                    <w:kern w:val="2"/>
                    <w:szCs w:val="24"/>
                  </w:rPr>
                  <w:t>“</w:t>
                </w:r>
              </w:p>
              <w:p w14:paraId="0246F483" w14:textId="77777777">
                <w:pPr>
                  <w:jc w:val="both"/>
                  <w:rPr>
                    <w:b/>
                    <w:bCs/>
                    <w:strike/>
                    <w:kern w:val="2"/>
                    <w:szCs w:val="24"/>
                  </w:rPr>
                </w:pPr>
              </w:p>
              <w:p w14:paraId="209E4DA7" w14:textId="6F3A76F1">
                <w:pPr>
                  <w:jc w:val="both"/>
                  <w:textAlignment w:val="baseline"/>
                  <w:rPr>
                    <w:b/>
                    <w:bCs/>
                    <w:szCs w:val="24"/>
                    <w:lang w:eastAsia="lt-LT"/>
                  </w:rPr>
                </w:pPr>
                <w:r>
                  <w:rPr>
                    <w:b/>
                    <w:bCs/>
                    <w:szCs w:val="24"/>
                    <w:lang w:eastAsia="lt-LT"/>
                  </w:rPr>
                  <w:t>25 straipsnio 1 ir 2 dalys</w:t>
                </w:r>
              </w:p>
              <w:p w14:paraId="3CDD6C95" w14:textId="2615DBED">
                <w:pPr>
                  <w:spacing w:line="276" w:lineRule="auto"/>
                  <w:jc w:val="both"/>
                  <w:rPr>
                    <w:b/>
                    <w:bCs/>
                    <w:color w:val="000000"/>
                    <w:kern w:val="2"/>
                    <w:szCs w:val="24"/>
                  </w:rPr>
                </w:pPr>
                <w:r>
                  <w:rPr>
                    <w:kern w:val="2"/>
                    <w:szCs w:val="24"/>
                  </w:rPr>
                  <w:t>„</w:t>
                </w:r>
                <w:r>
                  <w:rPr>
                    <w:b/>
                    <w:bCs/>
                    <w:kern w:val="2"/>
                    <w:szCs w:val="24"/>
                  </w:rPr>
                  <w:t xml:space="preserve">1. </w:t>
                </w:r>
                <w:r>
                  <w:rPr>
                    <w:b/>
                    <w:bCs/>
                    <w:color w:val="000000"/>
                    <w:kern w:val="2"/>
                    <w:szCs w:val="24"/>
                  </w:rPr>
                  <w:t>Apie privalomojo nurodymo reikalavimų įvykdymą asmuo ne vėliau kaip per 3 darbo dienas nuo įvykdymo informuoja aplinkos apsaugos valstybinę priežiūrą atliekančią instituciją ar jos įgaliotą asmenį privalomajame nurodyme nurodytu būdu.</w:t>
                </w:r>
              </w:p>
              <w:p w14:paraId="00013173" w14:textId="07BBC2EE">
                <w:pPr>
                  <w:spacing w:line="276" w:lineRule="auto"/>
                  <w:jc w:val="both"/>
                  <w:rPr>
                    <w:rFonts w:ascii="Arial" w:eastAsia="Calibri" w:hAnsi="Arial" w:cs="Arial"/>
                    <w:b/>
                    <w:bCs/>
                    <w:sz w:val="20"/>
                    <w:szCs w:val="22"/>
                    <w:lang w:eastAsia="lt-LT"/>
                  </w:rPr>
                </w:pPr>
                <w:r>
                  <w:rPr>
                    <w:b/>
                    <w:bCs/>
                    <w:color w:val="000000"/>
                    <w:szCs w:val="24"/>
                    <w:lang w:eastAsia="lt-LT"/>
                  </w:rPr>
                  <w:t>2. Aplinkos apsaugos valstybinę priežiūrą atliekanti institucija ar jos įgaliotas asmuo privalomajame nurodyme nurodytu būdu gavusi informaciją apie privalomojo nurodymo įvykdymą iki jo įvykdymo termino pabaigos arba suėjus nurodyto privalomojo nurodymo įvykdymo terminui, ne vėliau kaip per 10 darbo dienų atitinkamai nuo šios informacijos gavimo dienos arba nuo privalomojo nurodymo įvykdymo termino pabaigos aplinkos apsaugos valstybinę priežiūrą atliekančios institucijos vadovo nustatyta tvarka patikrina, ar privalomasis nurodymas įvykdytas tinkamai</w:t>
                </w:r>
                <w:r>
                  <w:rPr>
                    <w:b/>
                    <w:bCs/>
                    <w:szCs w:val="24"/>
                    <w:lang w:val="lt" w:eastAsia="lt-LT"/>
                  </w:rPr>
                  <w:t>.</w:t>
                </w:r>
                <w:r>
                  <w:rPr>
                    <w:rFonts w:ascii="Arial" w:eastAsia="Calibri" w:hAnsi="Arial" w:cs="Arial"/>
                    <w:b/>
                    <w:bCs/>
                    <w:sz w:val="20"/>
                    <w:szCs w:val="22"/>
                    <w:lang w:eastAsia="lt-LT"/>
                  </w:rPr>
                  <w:t>“</w:t>
                </w:r>
              </w:p>
              <w:p w14:paraId="7A42F2FA" w14:textId="77777777">
                <w:pPr>
                  <w:jc w:val="both"/>
                  <w:rPr>
                    <w:b/>
                    <w:bCs/>
                    <w:kern w:val="2"/>
                    <w:szCs w:val="24"/>
                  </w:rPr>
                </w:pPr>
              </w:p>
              <w:p w14:paraId="589FDDF9" w14:textId="77777777">
                <w:pPr>
                  <w:jc w:val="both"/>
                  <w:rPr>
                    <w:b/>
                    <w:bCs/>
                    <w:kern w:val="2"/>
                    <w:szCs w:val="24"/>
                  </w:rPr>
                </w:pPr>
                <w:r>
                  <w:rPr>
                    <w:b/>
                    <w:bCs/>
                    <w:kern w:val="2"/>
                    <w:szCs w:val="24"/>
                  </w:rPr>
                  <w:t>27 straipsnio 1-3 dalys</w:t>
                </w:r>
              </w:p>
              <w:p w14:paraId="3196B147" w14:textId="185F239F">
                <w:pPr>
                  <w:spacing w:line="23" w:lineRule="atLeast"/>
                  <w:jc w:val="both"/>
                  <w:rPr>
                    <w:b/>
                    <w:bCs/>
                    <w:color w:val="000000"/>
                    <w:szCs w:val="24"/>
                    <w:lang w:eastAsia="lt-LT"/>
                  </w:rPr>
                </w:pPr>
                <w:r>
                  <w:rPr>
                    <w:rFonts w:eastAsia="Calibri"/>
                    <w:b/>
                    <w:bCs/>
                    <w:szCs w:val="24"/>
                    <w:lang w:eastAsia="lt-LT"/>
                  </w:rPr>
                  <w:t xml:space="preserve">„1. </w:t>
                </w:r>
                <w:r>
                  <w:rPr>
                    <w:b/>
                    <w:bCs/>
                    <w:color w:val="000000"/>
                    <w:szCs w:val="24"/>
                    <w:lang w:eastAsia="lt-LT"/>
                  </w:rPr>
                  <w:t xml:space="preserve">Jeigu privalomasis nurodymas neįvykdytas, suėjus privalomojo nurodymo įvykdymo terminui, aplinkos apsaugos valstybinę priežiūrą atliekanti institucija vadovo nustatyta tvarka perduoda privalomąjį nurodymą priverstinai vykdyti antstoliui, išskyrus atvejus, kai iškelta byla dėl privalomojo nurodymo teisėtumo arba privalomojo nurodymo įvykdymo termino pratęsimo. Kai iškelta byla dėl privalomojo nurodymo teisėtumo arba privalomojo nurodymo įvykdymo termino pratęsimo, privalomasis nurodymas perduodamas vykdyti antstoliui įsiteisėjus teismo sprendimui nepanaikinti privalomojo nurodymo arba kai sueina teismo nustatyti papildomi privalomojo nurodymo įvykdymo terminai ar įsiteisėja teismo sprendimas nepratęsti privalomojo nurodymo termino. </w:t>
                </w:r>
              </w:p>
              <w:p w14:paraId="5118C7B2" w14:textId="719039C4">
                <w:pPr>
                  <w:spacing w:line="23" w:lineRule="atLeast"/>
                  <w:jc w:val="both"/>
                  <w:rPr>
                    <w:b/>
                    <w:bCs/>
                    <w:color w:val="000000"/>
                    <w:szCs w:val="24"/>
                    <w:lang w:eastAsia="lt-LT"/>
                  </w:rPr>
                </w:pPr>
                <w:r>
                  <w:rPr>
                    <w:b/>
                    <w:bCs/>
                    <w:color w:val="000000"/>
                    <w:szCs w:val="24"/>
                    <w:lang w:eastAsia="lt-LT"/>
                  </w:rPr>
                  <w:t>Privalomasis nurodymas yra vykdomasis dokumentas, vykdomas Lietuvos Respublikos civilinio proceso kodekse nustatyta tvarka.</w:t>
                </w:r>
              </w:p>
              <w:p w14:paraId="095E85B0" w14:textId="7DDD891B">
                <w:pPr>
                  <w:spacing w:line="23" w:lineRule="atLeast"/>
                  <w:jc w:val="both"/>
                  <w:rPr>
                    <w:color w:val="000000"/>
                    <w:szCs w:val="24"/>
                    <w:lang w:eastAsia="lt-LT"/>
                  </w:rPr>
                </w:pPr>
                <w:r>
                  <w:rPr>
                    <w:b/>
                    <w:bCs/>
                    <w:color w:val="000000"/>
                    <w:szCs w:val="24"/>
                    <w:lang w:eastAsia="lt-LT"/>
                  </w:rPr>
                  <w:t>3. Aplinkos apsaugos valstybinę priežiūrą atliekanti institucija apie privalomųjų nurodymų, duotų šio įstatymo 21 straipsnio 1 dalies 1, 2 ir 3 punktuose nustatytais atvejais, neįvykdymą elektroninių ryšių priemonėmis ar raštu per 3 darbo dienas nuo patikrinimo akto, kuriuo konstatuotas privalomojo nurodymo neįvykdymo faktas, surašymo dienos informuoja taršos integruotos prevencijos ir kontrolės leidimus ir taršos leidimus išdavusią instituciją.</w:t>
                </w:r>
                <w:r>
                  <w:rPr>
                    <w:color w:val="000000"/>
                    <w:szCs w:val="24"/>
                    <w:lang w:eastAsia="lt-LT"/>
                  </w:rPr>
                  <w:t xml:space="preserve"> </w:t>
                </w:r>
                <w:r>
                  <w:rPr>
                    <w:rFonts w:eastAsia="Calibri"/>
                    <w:b/>
                    <w:bCs/>
                    <w:szCs w:val="24"/>
                    <w:lang w:eastAsia="lt-LT"/>
                  </w:rPr>
                  <w:t>“</w:t>
                </w:r>
              </w:p>
            </w:tc>
            <w:tc>
              <w:tcPr>
                <w:tcW w:w="1665" w:type="dxa"/>
              </w:tcPr>
              <w:p w14:paraId="0A3B75F3" w14:textId="42EA98F8">
                <w:pPr>
                  <w:rPr>
                    <w:kern w:val="2"/>
                    <w:szCs w:val="24"/>
                  </w:rPr>
                </w:pPr>
                <w:r>
                  <w:rPr>
                    <w:kern w:val="2"/>
                    <w:szCs w:val="24"/>
                  </w:rPr>
                  <w:t>Visiškas</w:t>
                </w:r>
              </w:p>
            </w:tc>
          </w:tr>
        </w:tbl>
        <w:p w14:paraId="67709D57" w14:textId="77777777">
          <w:pPr>
            <w:rPr>
              <w:kern w:val="2"/>
              <w:szCs w:val="24"/>
            </w:rPr>
          </w:pPr>
        </w:p>
      </w:sdtContent>
    </w:sdt>
    <w:sdt>
      <w:sdtPr>
        <w:alias w:val="pastraipa"/>
        <w:tag w:val="part_ad9a6c30df4a4c519437369be951c3ed"/>
        <w:lock w:val="sdtLocked"/>
        <w:richText/>
      </w:sdtPr>
      <w:sdtContent>
        <w:p w14:paraId="4DB8F2FA" w14:textId="42B32C53">
          <w:pPr>
            <w:jc w:val="center"/>
            <w:rPr>
              <w:kern w:val="2"/>
              <w:szCs w:val="24"/>
            </w:rPr>
          </w:pPr>
          <w:r>
            <w:rPr>
              <w:kern w:val="2"/>
              <w:szCs w:val="24"/>
            </w:rPr>
            <w:t>_____________________</w:t>
          </w:r>
        </w:p>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98F44F" w14:textId="77777777">
      <w:pPr>
        <w:rPr>
          <w:kern w:val="2"/>
          <w:sz w:val="22"/>
          <w:szCs w:val="22"/>
        </w:rPr>
      </w:pPr>
      <w:r>
        <w:rPr>
          <w:kern w:val="2"/>
          <w:sz w:val="22"/>
          <w:szCs w:val="22"/>
        </w:rPr>
        <w:separator/>
      </w:r>
    </w:p>
  </w:endnote>
  <w:endnote w:type="continuationSeparator" w:id="0">
    <w:p w14:paraId="385E04D7" w14:textId="77777777">
      <w:pPr>
        <w:rPr>
          <w:kern w:val="2"/>
          <w:sz w:val="22"/>
          <w:szCs w:val="22"/>
        </w:rPr>
      </w:pPr>
      <w:r>
        <w:rPr>
          <w:kern w:val="2"/>
          <w:sz w:val="22"/>
          <w:szCs w:val="22"/>
        </w:rPr>
        <w:continuationSeparator/>
      </w:r>
    </w:p>
  </w:endnote>
  <w:endnote w:type="continuationNotice" w:id="1">
    <w:p w14:paraId="50FB30AC" w14:textId="77777777">
      <w:pPr>
        <w:rPr>
          <w:kern w:val="2"/>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3D796" w14:textId="77777777">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74636" w14:textId="77777777">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BA523" w14:textId="77777777">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046687" w14:textId="77777777">
      <w:pPr>
        <w:rPr>
          <w:kern w:val="2"/>
          <w:sz w:val="22"/>
          <w:szCs w:val="22"/>
        </w:rPr>
      </w:pPr>
      <w:r>
        <w:rPr>
          <w:kern w:val="2"/>
          <w:sz w:val="22"/>
          <w:szCs w:val="22"/>
        </w:rPr>
        <w:separator/>
      </w:r>
    </w:p>
  </w:footnote>
  <w:footnote w:type="continuationSeparator" w:id="0">
    <w:p w14:paraId="31DAF100" w14:textId="77777777">
      <w:pPr>
        <w:rPr>
          <w:kern w:val="2"/>
          <w:sz w:val="22"/>
          <w:szCs w:val="22"/>
        </w:rPr>
      </w:pPr>
      <w:r>
        <w:rPr>
          <w:kern w:val="2"/>
          <w:sz w:val="22"/>
          <w:szCs w:val="22"/>
        </w:rPr>
        <w:continuationSeparator/>
      </w:r>
    </w:p>
  </w:footnote>
  <w:footnote w:type="continuationNotice" w:id="1">
    <w:p w14:paraId="6DE80307" w14:textId="77777777">
      <w:pPr>
        <w:rPr>
          <w:kern w:val="2"/>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F6C99A" w14:textId="77777777">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108BC" w14:textId="3D4227E8">
    <w:pPr>
      <w:tabs>
        <w:tab w:val="center" w:pos="4819"/>
        <w:tab w:val="right" w:pos="9638"/>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2</w:t>
    </w:r>
    <w:r>
      <w:rPr>
        <w:kern w:val="2"/>
        <w:sz w:val="22"/>
        <w:szCs w:val="22"/>
      </w:rPr>
      <w:fldChar w:fldCharType="end"/>
    </w:r>
  </w:p>
  <w:p w14:paraId="71C2468F" w14:textId="77777777">
    <w:pPr>
      <w:tabs>
        <w:tab w:val="center" w:pos="4819"/>
        <w:tab w:val="right" w:pos="9638"/>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6FA789" w14:textId="77777777">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0674"/>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2ADA3"/>
  <w15:chartTrackingRefBased/>
  <w15:docId w15:val="{30921030-C34D-4861-94CA-2979156CE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51223">
      <w:bodyDiv w:val="1"/>
      <w:marLeft w:val="0"/>
      <w:marRight w:val="0"/>
      <w:marTop w:val="0"/>
      <w:marBottom w:val="0"/>
      <w:divBdr>
        <w:top w:val="none" w:sz="0" w:space="0" w:color="auto"/>
        <w:left w:val="none" w:sz="0" w:space="0" w:color="auto"/>
        <w:bottom w:val="none" w:sz="0" w:space="0" w:color="auto"/>
        <w:right w:val="none" w:sz="0" w:space="0" w:color="auto"/>
      </w:divBdr>
      <w:divsChild>
        <w:div w:id="5332748">
          <w:marLeft w:val="0"/>
          <w:marRight w:val="0"/>
          <w:marTop w:val="0"/>
          <w:marBottom w:val="0"/>
          <w:divBdr>
            <w:top w:val="none" w:sz="0" w:space="0" w:color="auto"/>
            <w:left w:val="none" w:sz="0" w:space="0" w:color="auto"/>
            <w:bottom w:val="none" w:sz="0" w:space="0" w:color="auto"/>
            <w:right w:val="none" w:sz="0" w:space="0" w:color="auto"/>
          </w:divBdr>
        </w:div>
        <w:div w:id="1885360440">
          <w:marLeft w:val="0"/>
          <w:marRight w:val="0"/>
          <w:marTop w:val="0"/>
          <w:marBottom w:val="0"/>
          <w:divBdr>
            <w:top w:val="none" w:sz="0" w:space="0" w:color="auto"/>
            <w:left w:val="none" w:sz="0" w:space="0" w:color="auto"/>
            <w:bottom w:val="none" w:sz="0" w:space="0" w:color="auto"/>
            <w:right w:val="none" w:sz="0" w:space="0" w:color="auto"/>
          </w:divBdr>
        </w:div>
        <w:div w:id="2143846262">
          <w:marLeft w:val="0"/>
          <w:marRight w:val="0"/>
          <w:marTop w:val="0"/>
          <w:marBottom w:val="0"/>
          <w:divBdr>
            <w:top w:val="none" w:sz="0" w:space="0" w:color="auto"/>
            <w:left w:val="none" w:sz="0" w:space="0" w:color="auto"/>
            <w:bottom w:val="none" w:sz="0" w:space="0" w:color="auto"/>
            <w:right w:val="none" w:sz="0" w:space="0" w:color="auto"/>
          </w:divBdr>
        </w:div>
      </w:divsChild>
    </w:div>
    <w:div w:id="99881091">
      <w:bodyDiv w:val="1"/>
      <w:marLeft w:val="0"/>
      <w:marRight w:val="0"/>
      <w:marTop w:val="0"/>
      <w:marBottom w:val="0"/>
      <w:divBdr>
        <w:top w:val="none" w:sz="0" w:space="0" w:color="auto"/>
        <w:left w:val="none" w:sz="0" w:space="0" w:color="auto"/>
        <w:bottom w:val="none" w:sz="0" w:space="0" w:color="auto"/>
        <w:right w:val="none" w:sz="0" w:space="0" w:color="auto"/>
      </w:divBdr>
      <w:divsChild>
        <w:div w:id="375200178">
          <w:marLeft w:val="0"/>
          <w:marRight w:val="0"/>
          <w:marTop w:val="0"/>
          <w:marBottom w:val="0"/>
          <w:divBdr>
            <w:top w:val="none" w:sz="0" w:space="0" w:color="auto"/>
            <w:left w:val="none" w:sz="0" w:space="0" w:color="auto"/>
            <w:bottom w:val="none" w:sz="0" w:space="0" w:color="auto"/>
            <w:right w:val="none" w:sz="0" w:space="0" w:color="auto"/>
          </w:divBdr>
        </w:div>
        <w:div w:id="1277710565">
          <w:marLeft w:val="0"/>
          <w:marRight w:val="0"/>
          <w:marTop w:val="0"/>
          <w:marBottom w:val="0"/>
          <w:divBdr>
            <w:top w:val="none" w:sz="0" w:space="0" w:color="auto"/>
            <w:left w:val="none" w:sz="0" w:space="0" w:color="auto"/>
            <w:bottom w:val="none" w:sz="0" w:space="0" w:color="auto"/>
            <w:right w:val="none" w:sz="0" w:space="0" w:color="auto"/>
          </w:divBdr>
        </w:div>
      </w:divsChild>
    </w:div>
    <w:div w:id="104038087">
      <w:bodyDiv w:val="1"/>
      <w:marLeft w:val="0"/>
      <w:marRight w:val="0"/>
      <w:marTop w:val="0"/>
      <w:marBottom w:val="0"/>
      <w:divBdr>
        <w:top w:val="none" w:sz="0" w:space="0" w:color="auto"/>
        <w:left w:val="none" w:sz="0" w:space="0" w:color="auto"/>
        <w:bottom w:val="none" w:sz="0" w:space="0" w:color="auto"/>
        <w:right w:val="none" w:sz="0" w:space="0" w:color="auto"/>
      </w:divBdr>
    </w:div>
    <w:div w:id="151263132">
      <w:bodyDiv w:val="1"/>
      <w:marLeft w:val="0"/>
      <w:marRight w:val="0"/>
      <w:marTop w:val="0"/>
      <w:marBottom w:val="0"/>
      <w:divBdr>
        <w:top w:val="none" w:sz="0" w:space="0" w:color="auto"/>
        <w:left w:val="none" w:sz="0" w:space="0" w:color="auto"/>
        <w:bottom w:val="none" w:sz="0" w:space="0" w:color="auto"/>
        <w:right w:val="none" w:sz="0" w:space="0" w:color="auto"/>
      </w:divBdr>
      <w:divsChild>
        <w:div w:id="822283617">
          <w:marLeft w:val="0"/>
          <w:marRight w:val="0"/>
          <w:marTop w:val="0"/>
          <w:marBottom w:val="0"/>
          <w:divBdr>
            <w:top w:val="none" w:sz="0" w:space="0" w:color="auto"/>
            <w:left w:val="none" w:sz="0" w:space="0" w:color="auto"/>
            <w:bottom w:val="none" w:sz="0" w:space="0" w:color="auto"/>
            <w:right w:val="none" w:sz="0" w:space="0" w:color="auto"/>
          </w:divBdr>
        </w:div>
        <w:div w:id="1359309304">
          <w:marLeft w:val="0"/>
          <w:marRight w:val="0"/>
          <w:marTop w:val="0"/>
          <w:marBottom w:val="0"/>
          <w:divBdr>
            <w:top w:val="none" w:sz="0" w:space="0" w:color="auto"/>
            <w:left w:val="none" w:sz="0" w:space="0" w:color="auto"/>
            <w:bottom w:val="none" w:sz="0" w:space="0" w:color="auto"/>
            <w:right w:val="none" w:sz="0" w:space="0" w:color="auto"/>
          </w:divBdr>
        </w:div>
      </w:divsChild>
    </w:div>
    <w:div w:id="161043258">
      <w:bodyDiv w:val="1"/>
      <w:marLeft w:val="0"/>
      <w:marRight w:val="0"/>
      <w:marTop w:val="0"/>
      <w:marBottom w:val="0"/>
      <w:divBdr>
        <w:top w:val="none" w:sz="0" w:space="0" w:color="auto"/>
        <w:left w:val="none" w:sz="0" w:space="0" w:color="auto"/>
        <w:bottom w:val="none" w:sz="0" w:space="0" w:color="auto"/>
        <w:right w:val="none" w:sz="0" w:space="0" w:color="auto"/>
      </w:divBdr>
      <w:divsChild>
        <w:div w:id="1562138050">
          <w:marLeft w:val="0"/>
          <w:marRight w:val="0"/>
          <w:marTop w:val="0"/>
          <w:marBottom w:val="0"/>
          <w:divBdr>
            <w:top w:val="none" w:sz="0" w:space="0" w:color="auto"/>
            <w:left w:val="none" w:sz="0" w:space="0" w:color="auto"/>
            <w:bottom w:val="none" w:sz="0" w:space="0" w:color="auto"/>
            <w:right w:val="none" w:sz="0" w:space="0" w:color="auto"/>
          </w:divBdr>
        </w:div>
        <w:div w:id="2033452179">
          <w:marLeft w:val="0"/>
          <w:marRight w:val="0"/>
          <w:marTop w:val="0"/>
          <w:marBottom w:val="0"/>
          <w:divBdr>
            <w:top w:val="none" w:sz="0" w:space="0" w:color="auto"/>
            <w:left w:val="none" w:sz="0" w:space="0" w:color="auto"/>
            <w:bottom w:val="none" w:sz="0" w:space="0" w:color="auto"/>
            <w:right w:val="none" w:sz="0" w:space="0" w:color="auto"/>
          </w:divBdr>
        </w:div>
        <w:div w:id="2130076988">
          <w:marLeft w:val="0"/>
          <w:marRight w:val="0"/>
          <w:marTop w:val="0"/>
          <w:marBottom w:val="0"/>
          <w:divBdr>
            <w:top w:val="none" w:sz="0" w:space="0" w:color="auto"/>
            <w:left w:val="none" w:sz="0" w:space="0" w:color="auto"/>
            <w:bottom w:val="none" w:sz="0" w:space="0" w:color="auto"/>
            <w:right w:val="none" w:sz="0" w:space="0" w:color="auto"/>
          </w:divBdr>
        </w:div>
      </w:divsChild>
    </w:div>
    <w:div w:id="220991241">
      <w:bodyDiv w:val="1"/>
      <w:marLeft w:val="0"/>
      <w:marRight w:val="0"/>
      <w:marTop w:val="0"/>
      <w:marBottom w:val="0"/>
      <w:divBdr>
        <w:top w:val="none" w:sz="0" w:space="0" w:color="auto"/>
        <w:left w:val="none" w:sz="0" w:space="0" w:color="auto"/>
        <w:bottom w:val="none" w:sz="0" w:space="0" w:color="auto"/>
        <w:right w:val="none" w:sz="0" w:space="0" w:color="auto"/>
      </w:divBdr>
      <w:divsChild>
        <w:div w:id="299921910">
          <w:marLeft w:val="0"/>
          <w:marRight w:val="0"/>
          <w:marTop w:val="0"/>
          <w:marBottom w:val="0"/>
          <w:divBdr>
            <w:top w:val="none" w:sz="0" w:space="0" w:color="auto"/>
            <w:left w:val="none" w:sz="0" w:space="0" w:color="auto"/>
            <w:bottom w:val="none" w:sz="0" w:space="0" w:color="auto"/>
            <w:right w:val="none" w:sz="0" w:space="0" w:color="auto"/>
          </w:divBdr>
          <w:divsChild>
            <w:div w:id="878005621">
              <w:marLeft w:val="0"/>
              <w:marRight w:val="0"/>
              <w:marTop w:val="0"/>
              <w:marBottom w:val="0"/>
              <w:divBdr>
                <w:top w:val="none" w:sz="0" w:space="0" w:color="auto"/>
                <w:left w:val="none" w:sz="0" w:space="0" w:color="auto"/>
                <w:bottom w:val="none" w:sz="0" w:space="0" w:color="auto"/>
                <w:right w:val="none" w:sz="0" w:space="0" w:color="auto"/>
              </w:divBdr>
            </w:div>
            <w:div w:id="952831137">
              <w:marLeft w:val="0"/>
              <w:marRight w:val="0"/>
              <w:marTop w:val="0"/>
              <w:marBottom w:val="0"/>
              <w:divBdr>
                <w:top w:val="none" w:sz="0" w:space="0" w:color="auto"/>
                <w:left w:val="none" w:sz="0" w:space="0" w:color="auto"/>
                <w:bottom w:val="none" w:sz="0" w:space="0" w:color="auto"/>
                <w:right w:val="none" w:sz="0" w:space="0" w:color="auto"/>
              </w:divBdr>
            </w:div>
            <w:div w:id="197671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152696">
      <w:bodyDiv w:val="1"/>
      <w:marLeft w:val="0"/>
      <w:marRight w:val="0"/>
      <w:marTop w:val="0"/>
      <w:marBottom w:val="0"/>
      <w:divBdr>
        <w:top w:val="none" w:sz="0" w:space="0" w:color="auto"/>
        <w:left w:val="none" w:sz="0" w:space="0" w:color="auto"/>
        <w:bottom w:val="none" w:sz="0" w:space="0" w:color="auto"/>
        <w:right w:val="none" w:sz="0" w:space="0" w:color="auto"/>
      </w:divBdr>
      <w:divsChild>
        <w:div w:id="1378554071">
          <w:marLeft w:val="0"/>
          <w:marRight w:val="0"/>
          <w:marTop w:val="0"/>
          <w:marBottom w:val="0"/>
          <w:divBdr>
            <w:top w:val="none" w:sz="0" w:space="0" w:color="auto"/>
            <w:left w:val="none" w:sz="0" w:space="0" w:color="auto"/>
            <w:bottom w:val="none" w:sz="0" w:space="0" w:color="auto"/>
            <w:right w:val="none" w:sz="0" w:space="0" w:color="auto"/>
          </w:divBdr>
        </w:div>
        <w:div w:id="1628702376">
          <w:marLeft w:val="0"/>
          <w:marRight w:val="0"/>
          <w:marTop w:val="0"/>
          <w:marBottom w:val="0"/>
          <w:divBdr>
            <w:top w:val="none" w:sz="0" w:space="0" w:color="auto"/>
            <w:left w:val="none" w:sz="0" w:space="0" w:color="auto"/>
            <w:bottom w:val="none" w:sz="0" w:space="0" w:color="auto"/>
            <w:right w:val="none" w:sz="0" w:space="0" w:color="auto"/>
          </w:divBdr>
        </w:div>
      </w:divsChild>
    </w:div>
    <w:div w:id="342978418">
      <w:bodyDiv w:val="1"/>
      <w:marLeft w:val="0"/>
      <w:marRight w:val="0"/>
      <w:marTop w:val="0"/>
      <w:marBottom w:val="0"/>
      <w:divBdr>
        <w:top w:val="none" w:sz="0" w:space="0" w:color="auto"/>
        <w:left w:val="none" w:sz="0" w:space="0" w:color="auto"/>
        <w:bottom w:val="none" w:sz="0" w:space="0" w:color="auto"/>
        <w:right w:val="none" w:sz="0" w:space="0" w:color="auto"/>
      </w:divBdr>
      <w:divsChild>
        <w:div w:id="170491773">
          <w:marLeft w:val="0"/>
          <w:marRight w:val="0"/>
          <w:marTop w:val="0"/>
          <w:marBottom w:val="0"/>
          <w:divBdr>
            <w:top w:val="none" w:sz="0" w:space="0" w:color="auto"/>
            <w:left w:val="none" w:sz="0" w:space="0" w:color="auto"/>
            <w:bottom w:val="none" w:sz="0" w:space="0" w:color="auto"/>
            <w:right w:val="none" w:sz="0" w:space="0" w:color="auto"/>
          </w:divBdr>
        </w:div>
        <w:div w:id="344868339">
          <w:marLeft w:val="0"/>
          <w:marRight w:val="0"/>
          <w:marTop w:val="0"/>
          <w:marBottom w:val="0"/>
          <w:divBdr>
            <w:top w:val="none" w:sz="0" w:space="0" w:color="auto"/>
            <w:left w:val="none" w:sz="0" w:space="0" w:color="auto"/>
            <w:bottom w:val="none" w:sz="0" w:space="0" w:color="auto"/>
            <w:right w:val="none" w:sz="0" w:space="0" w:color="auto"/>
          </w:divBdr>
        </w:div>
        <w:div w:id="794373594">
          <w:marLeft w:val="0"/>
          <w:marRight w:val="0"/>
          <w:marTop w:val="0"/>
          <w:marBottom w:val="0"/>
          <w:divBdr>
            <w:top w:val="none" w:sz="0" w:space="0" w:color="auto"/>
            <w:left w:val="none" w:sz="0" w:space="0" w:color="auto"/>
            <w:bottom w:val="none" w:sz="0" w:space="0" w:color="auto"/>
            <w:right w:val="none" w:sz="0" w:space="0" w:color="auto"/>
          </w:divBdr>
        </w:div>
      </w:divsChild>
    </w:div>
    <w:div w:id="353069264">
      <w:bodyDiv w:val="1"/>
      <w:marLeft w:val="0"/>
      <w:marRight w:val="0"/>
      <w:marTop w:val="0"/>
      <w:marBottom w:val="0"/>
      <w:divBdr>
        <w:top w:val="none" w:sz="0" w:space="0" w:color="auto"/>
        <w:left w:val="none" w:sz="0" w:space="0" w:color="auto"/>
        <w:bottom w:val="none" w:sz="0" w:space="0" w:color="auto"/>
        <w:right w:val="none" w:sz="0" w:space="0" w:color="auto"/>
      </w:divBdr>
    </w:div>
    <w:div w:id="366218679">
      <w:bodyDiv w:val="1"/>
      <w:marLeft w:val="0"/>
      <w:marRight w:val="0"/>
      <w:marTop w:val="0"/>
      <w:marBottom w:val="0"/>
      <w:divBdr>
        <w:top w:val="none" w:sz="0" w:space="0" w:color="auto"/>
        <w:left w:val="none" w:sz="0" w:space="0" w:color="auto"/>
        <w:bottom w:val="none" w:sz="0" w:space="0" w:color="auto"/>
        <w:right w:val="none" w:sz="0" w:space="0" w:color="auto"/>
      </w:divBdr>
      <w:divsChild>
        <w:div w:id="321155914">
          <w:marLeft w:val="0"/>
          <w:marRight w:val="0"/>
          <w:marTop w:val="0"/>
          <w:marBottom w:val="0"/>
          <w:divBdr>
            <w:top w:val="none" w:sz="0" w:space="0" w:color="auto"/>
            <w:left w:val="none" w:sz="0" w:space="0" w:color="auto"/>
            <w:bottom w:val="none" w:sz="0" w:space="0" w:color="auto"/>
            <w:right w:val="none" w:sz="0" w:space="0" w:color="auto"/>
          </w:divBdr>
        </w:div>
        <w:div w:id="327832170">
          <w:marLeft w:val="0"/>
          <w:marRight w:val="0"/>
          <w:marTop w:val="0"/>
          <w:marBottom w:val="0"/>
          <w:divBdr>
            <w:top w:val="none" w:sz="0" w:space="0" w:color="auto"/>
            <w:left w:val="none" w:sz="0" w:space="0" w:color="auto"/>
            <w:bottom w:val="none" w:sz="0" w:space="0" w:color="auto"/>
            <w:right w:val="none" w:sz="0" w:space="0" w:color="auto"/>
          </w:divBdr>
        </w:div>
        <w:div w:id="371661690">
          <w:marLeft w:val="0"/>
          <w:marRight w:val="0"/>
          <w:marTop w:val="0"/>
          <w:marBottom w:val="0"/>
          <w:divBdr>
            <w:top w:val="none" w:sz="0" w:space="0" w:color="auto"/>
            <w:left w:val="none" w:sz="0" w:space="0" w:color="auto"/>
            <w:bottom w:val="none" w:sz="0" w:space="0" w:color="auto"/>
            <w:right w:val="none" w:sz="0" w:space="0" w:color="auto"/>
          </w:divBdr>
        </w:div>
        <w:div w:id="1086726934">
          <w:marLeft w:val="0"/>
          <w:marRight w:val="0"/>
          <w:marTop w:val="0"/>
          <w:marBottom w:val="0"/>
          <w:divBdr>
            <w:top w:val="none" w:sz="0" w:space="0" w:color="auto"/>
            <w:left w:val="none" w:sz="0" w:space="0" w:color="auto"/>
            <w:bottom w:val="none" w:sz="0" w:space="0" w:color="auto"/>
            <w:right w:val="none" w:sz="0" w:space="0" w:color="auto"/>
          </w:divBdr>
        </w:div>
        <w:div w:id="1359696665">
          <w:marLeft w:val="0"/>
          <w:marRight w:val="0"/>
          <w:marTop w:val="0"/>
          <w:marBottom w:val="0"/>
          <w:divBdr>
            <w:top w:val="none" w:sz="0" w:space="0" w:color="auto"/>
            <w:left w:val="none" w:sz="0" w:space="0" w:color="auto"/>
            <w:bottom w:val="none" w:sz="0" w:space="0" w:color="auto"/>
            <w:right w:val="none" w:sz="0" w:space="0" w:color="auto"/>
          </w:divBdr>
        </w:div>
        <w:div w:id="1486431500">
          <w:marLeft w:val="0"/>
          <w:marRight w:val="0"/>
          <w:marTop w:val="0"/>
          <w:marBottom w:val="0"/>
          <w:divBdr>
            <w:top w:val="none" w:sz="0" w:space="0" w:color="auto"/>
            <w:left w:val="none" w:sz="0" w:space="0" w:color="auto"/>
            <w:bottom w:val="none" w:sz="0" w:space="0" w:color="auto"/>
            <w:right w:val="none" w:sz="0" w:space="0" w:color="auto"/>
          </w:divBdr>
        </w:div>
      </w:divsChild>
    </w:div>
    <w:div w:id="422148101">
      <w:bodyDiv w:val="1"/>
      <w:marLeft w:val="0"/>
      <w:marRight w:val="0"/>
      <w:marTop w:val="0"/>
      <w:marBottom w:val="0"/>
      <w:divBdr>
        <w:top w:val="none" w:sz="0" w:space="0" w:color="auto"/>
        <w:left w:val="none" w:sz="0" w:space="0" w:color="auto"/>
        <w:bottom w:val="none" w:sz="0" w:space="0" w:color="auto"/>
        <w:right w:val="none" w:sz="0" w:space="0" w:color="auto"/>
      </w:divBdr>
      <w:divsChild>
        <w:div w:id="71126076">
          <w:marLeft w:val="0"/>
          <w:marRight w:val="0"/>
          <w:marTop w:val="0"/>
          <w:marBottom w:val="0"/>
          <w:divBdr>
            <w:top w:val="none" w:sz="0" w:space="0" w:color="auto"/>
            <w:left w:val="none" w:sz="0" w:space="0" w:color="auto"/>
            <w:bottom w:val="none" w:sz="0" w:space="0" w:color="auto"/>
            <w:right w:val="none" w:sz="0" w:space="0" w:color="auto"/>
          </w:divBdr>
        </w:div>
        <w:div w:id="570117117">
          <w:marLeft w:val="0"/>
          <w:marRight w:val="0"/>
          <w:marTop w:val="0"/>
          <w:marBottom w:val="0"/>
          <w:divBdr>
            <w:top w:val="none" w:sz="0" w:space="0" w:color="auto"/>
            <w:left w:val="none" w:sz="0" w:space="0" w:color="auto"/>
            <w:bottom w:val="none" w:sz="0" w:space="0" w:color="auto"/>
            <w:right w:val="none" w:sz="0" w:space="0" w:color="auto"/>
          </w:divBdr>
        </w:div>
        <w:div w:id="755248576">
          <w:marLeft w:val="0"/>
          <w:marRight w:val="0"/>
          <w:marTop w:val="0"/>
          <w:marBottom w:val="0"/>
          <w:divBdr>
            <w:top w:val="none" w:sz="0" w:space="0" w:color="auto"/>
            <w:left w:val="none" w:sz="0" w:space="0" w:color="auto"/>
            <w:bottom w:val="none" w:sz="0" w:space="0" w:color="auto"/>
            <w:right w:val="none" w:sz="0" w:space="0" w:color="auto"/>
          </w:divBdr>
        </w:div>
        <w:div w:id="802701507">
          <w:marLeft w:val="0"/>
          <w:marRight w:val="0"/>
          <w:marTop w:val="0"/>
          <w:marBottom w:val="0"/>
          <w:divBdr>
            <w:top w:val="none" w:sz="0" w:space="0" w:color="auto"/>
            <w:left w:val="none" w:sz="0" w:space="0" w:color="auto"/>
            <w:bottom w:val="none" w:sz="0" w:space="0" w:color="auto"/>
            <w:right w:val="none" w:sz="0" w:space="0" w:color="auto"/>
          </w:divBdr>
        </w:div>
        <w:div w:id="1354840148">
          <w:marLeft w:val="0"/>
          <w:marRight w:val="0"/>
          <w:marTop w:val="0"/>
          <w:marBottom w:val="0"/>
          <w:divBdr>
            <w:top w:val="none" w:sz="0" w:space="0" w:color="auto"/>
            <w:left w:val="none" w:sz="0" w:space="0" w:color="auto"/>
            <w:bottom w:val="none" w:sz="0" w:space="0" w:color="auto"/>
            <w:right w:val="none" w:sz="0" w:space="0" w:color="auto"/>
          </w:divBdr>
        </w:div>
      </w:divsChild>
    </w:div>
    <w:div w:id="446122224">
      <w:bodyDiv w:val="1"/>
      <w:marLeft w:val="0"/>
      <w:marRight w:val="0"/>
      <w:marTop w:val="0"/>
      <w:marBottom w:val="0"/>
      <w:divBdr>
        <w:top w:val="none" w:sz="0" w:space="0" w:color="auto"/>
        <w:left w:val="none" w:sz="0" w:space="0" w:color="auto"/>
        <w:bottom w:val="none" w:sz="0" w:space="0" w:color="auto"/>
        <w:right w:val="none" w:sz="0" w:space="0" w:color="auto"/>
      </w:divBdr>
      <w:divsChild>
        <w:div w:id="290869191">
          <w:marLeft w:val="0"/>
          <w:marRight w:val="0"/>
          <w:marTop w:val="0"/>
          <w:marBottom w:val="0"/>
          <w:divBdr>
            <w:top w:val="none" w:sz="0" w:space="0" w:color="auto"/>
            <w:left w:val="none" w:sz="0" w:space="0" w:color="auto"/>
            <w:bottom w:val="none" w:sz="0" w:space="0" w:color="auto"/>
            <w:right w:val="none" w:sz="0" w:space="0" w:color="auto"/>
          </w:divBdr>
        </w:div>
        <w:div w:id="928660048">
          <w:marLeft w:val="0"/>
          <w:marRight w:val="0"/>
          <w:marTop w:val="0"/>
          <w:marBottom w:val="0"/>
          <w:divBdr>
            <w:top w:val="none" w:sz="0" w:space="0" w:color="auto"/>
            <w:left w:val="none" w:sz="0" w:space="0" w:color="auto"/>
            <w:bottom w:val="none" w:sz="0" w:space="0" w:color="auto"/>
            <w:right w:val="none" w:sz="0" w:space="0" w:color="auto"/>
          </w:divBdr>
        </w:div>
        <w:div w:id="1213809409">
          <w:marLeft w:val="0"/>
          <w:marRight w:val="0"/>
          <w:marTop w:val="0"/>
          <w:marBottom w:val="0"/>
          <w:divBdr>
            <w:top w:val="none" w:sz="0" w:space="0" w:color="auto"/>
            <w:left w:val="none" w:sz="0" w:space="0" w:color="auto"/>
            <w:bottom w:val="none" w:sz="0" w:space="0" w:color="auto"/>
            <w:right w:val="none" w:sz="0" w:space="0" w:color="auto"/>
          </w:divBdr>
        </w:div>
      </w:divsChild>
    </w:div>
    <w:div w:id="459231758">
      <w:bodyDiv w:val="1"/>
      <w:marLeft w:val="0"/>
      <w:marRight w:val="0"/>
      <w:marTop w:val="0"/>
      <w:marBottom w:val="0"/>
      <w:divBdr>
        <w:top w:val="none" w:sz="0" w:space="0" w:color="auto"/>
        <w:left w:val="none" w:sz="0" w:space="0" w:color="auto"/>
        <w:bottom w:val="none" w:sz="0" w:space="0" w:color="auto"/>
        <w:right w:val="none" w:sz="0" w:space="0" w:color="auto"/>
      </w:divBdr>
      <w:divsChild>
        <w:div w:id="1715081795">
          <w:marLeft w:val="0"/>
          <w:marRight w:val="0"/>
          <w:marTop w:val="0"/>
          <w:marBottom w:val="0"/>
          <w:divBdr>
            <w:top w:val="none" w:sz="0" w:space="0" w:color="auto"/>
            <w:left w:val="none" w:sz="0" w:space="0" w:color="auto"/>
            <w:bottom w:val="none" w:sz="0" w:space="0" w:color="auto"/>
            <w:right w:val="none" w:sz="0" w:space="0" w:color="auto"/>
          </w:divBdr>
          <w:divsChild>
            <w:div w:id="1237276948">
              <w:marLeft w:val="0"/>
              <w:marRight w:val="0"/>
              <w:marTop w:val="0"/>
              <w:marBottom w:val="0"/>
              <w:divBdr>
                <w:top w:val="none" w:sz="0" w:space="0" w:color="auto"/>
                <w:left w:val="none" w:sz="0" w:space="0" w:color="auto"/>
                <w:bottom w:val="none" w:sz="0" w:space="0" w:color="auto"/>
                <w:right w:val="none" w:sz="0" w:space="0" w:color="auto"/>
              </w:divBdr>
              <w:divsChild>
                <w:div w:id="568154466">
                  <w:marLeft w:val="0"/>
                  <w:marRight w:val="0"/>
                  <w:marTop w:val="0"/>
                  <w:marBottom w:val="0"/>
                  <w:divBdr>
                    <w:top w:val="none" w:sz="0" w:space="0" w:color="auto"/>
                    <w:left w:val="none" w:sz="0" w:space="0" w:color="auto"/>
                    <w:bottom w:val="none" w:sz="0" w:space="0" w:color="auto"/>
                    <w:right w:val="none" w:sz="0" w:space="0" w:color="auto"/>
                  </w:divBdr>
                </w:div>
                <w:div w:id="1561021114">
                  <w:marLeft w:val="0"/>
                  <w:marRight w:val="0"/>
                  <w:marTop w:val="0"/>
                  <w:marBottom w:val="0"/>
                  <w:divBdr>
                    <w:top w:val="none" w:sz="0" w:space="0" w:color="auto"/>
                    <w:left w:val="none" w:sz="0" w:space="0" w:color="auto"/>
                    <w:bottom w:val="none" w:sz="0" w:space="0" w:color="auto"/>
                    <w:right w:val="none" w:sz="0" w:space="0" w:color="auto"/>
                  </w:divBdr>
                </w:div>
                <w:div w:id="1947688375">
                  <w:marLeft w:val="0"/>
                  <w:marRight w:val="0"/>
                  <w:marTop w:val="0"/>
                  <w:marBottom w:val="0"/>
                  <w:divBdr>
                    <w:top w:val="none" w:sz="0" w:space="0" w:color="auto"/>
                    <w:left w:val="none" w:sz="0" w:space="0" w:color="auto"/>
                    <w:bottom w:val="none" w:sz="0" w:space="0" w:color="auto"/>
                    <w:right w:val="none" w:sz="0" w:space="0" w:color="auto"/>
                  </w:divBdr>
                </w:div>
                <w:div w:id="209682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385749">
      <w:bodyDiv w:val="1"/>
      <w:marLeft w:val="0"/>
      <w:marRight w:val="0"/>
      <w:marTop w:val="0"/>
      <w:marBottom w:val="0"/>
      <w:divBdr>
        <w:top w:val="none" w:sz="0" w:space="0" w:color="auto"/>
        <w:left w:val="none" w:sz="0" w:space="0" w:color="auto"/>
        <w:bottom w:val="none" w:sz="0" w:space="0" w:color="auto"/>
        <w:right w:val="none" w:sz="0" w:space="0" w:color="auto"/>
      </w:divBdr>
      <w:divsChild>
        <w:div w:id="749737933">
          <w:marLeft w:val="0"/>
          <w:marRight w:val="0"/>
          <w:marTop w:val="0"/>
          <w:marBottom w:val="0"/>
          <w:divBdr>
            <w:top w:val="none" w:sz="0" w:space="0" w:color="auto"/>
            <w:left w:val="none" w:sz="0" w:space="0" w:color="auto"/>
            <w:bottom w:val="none" w:sz="0" w:space="0" w:color="auto"/>
            <w:right w:val="none" w:sz="0" w:space="0" w:color="auto"/>
          </w:divBdr>
        </w:div>
        <w:div w:id="1597009225">
          <w:marLeft w:val="0"/>
          <w:marRight w:val="0"/>
          <w:marTop w:val="0"/>
          <w:marBottom w:val="0"/>
          <w:divBdr>
            <w:top w:val="none" w:sz="0" w:space="0" w:color="auto"/>
            <w:left w:val="none" w:sz="0" w:space="0" w:color="auto"/>
            <w:bottom w:val="none" w:sz="0" w:space="0" w:color="auto"/>
            <w:right w:val="none" w:sz="0" w:space="0" w:color="auto"/>
          </w:divBdr>
        </w:div>
      </w:divsChild>
    </w:div>
    <w:div w:id="551422628">
      <w:bodyDiv w:val="1"/>
      <w:marLeft w:val="0"/>
      <w:marRight w:val="0"/>
      <w:marTop w:val="0"/>
      <w:marBottom w:val="0"/>
      <w:divBdr>
        <w:top w:val="none" w:sz="0" w:space="0" w:color="auto"/>
        <w:left w:val="none" w:sz="0" w:space="0" w:color="auto"/>
        <w:bottom w:val="none" w:sz="0" w:space="0" w:color="auto"/>
        <w:right w:val="none" w:sz="0" w:space="0" w:color="auto"/>
      </w:divBdr>
      <w:divsChild>
        <w:div w:id="151024731">
          <w:marLeft w:val="0"/>
          <w:marRight w:val="0"/>
          <w:marTop w:val="0"/>
          <w:marBottom w:val="0"/>
          <w:divBdr>
            <w:top w:val="none" w:sz="0" w:space="0" w:color="auto"/>
            <w:left w:val="none" w:sz="0" w:space="0" w:color="auto"/>
            <w:bottom w:val="none" w:sz="0" w:space="0" w:color="auto"/>
            <w:right w:val="none" w:sz="0" w:space="0" w:color="auto"/>
          </w:divBdr>
        </w:div>
        <w:div w:id="337346363">
          <w:marLeft w:val="0"/>
          <w:marRight w:val="0"/>
          <w:marTop w:val="0"/>
          <w:marBottom w:val="0"/>
          <w:divBdr>
            <w:top w:val="none" w:sz="0" w:space="0" w:color="auto"/>
            <w:left w:val="none" w:sz="0" w:space="0" w:color="auto"/>
            <w:bottom w:val="none" w:sz="0" w:space="0" w:color="auto"/>
            <w:right w:val="none" w:sz="0" w:space="0" w:color="auto"/>
          </w:divBdr>
        </w:div>
        <w:div w:id="1742755313">
          <w:marLeft w:val="0"/>
          <w:marRight w:val="0"/>
          <w:marTop w:val="0"/>
          <w:marBottom w:val="0"/>
          <w:divBdr>
            <w:top w:val="none" w:sz="0" w:space="0" w:color="auto"/>
            <w:left w:val="none" w:sz="0" w:space="0" w:color="auto"/>
            <w:bottom w:val="none" w:sz="0" w:space="0" w:color="auto"/>
            <w:right w:val="none" w:sz="0" w:space="0" w:color="auto"/>
          </w:divBdr>
        </w:div>
      </w:divsChild>
    </w:div>
    <w:div w:id="598680414">
      <w:bodyDiv w:val="1"/>
      <w:marLeft w:val="0"/>
      <w:marRight w:val="0"/>
      <w:marTop w:val="0"/>
      <w:marBottom w:val="0"/>
      <w:divBdr>
        <w:top w:val="none" w:sz="0" w:space="0" w:color="auto"/>
        <w:left w:val="none" w:sz="0" w:space="0" w:color="auto"/>
        <w:bottom w:val="none" w:sz="0" w:space="0" w:color="auto"/>
        <w:right w:val="none" w:sz="0" w:space="0" w:color="auto"/>
      </w:divBdr>
      <w:divsChild>
        <w:div w:id="140387010">
          <w:marLeft w:val="0"/>
          <w:marRight w:val="0"/>
          <w:marTop w:val="0"/>
          <w:marBottom w:val="0"/>
          <w:divBdr>
            <w:top w:val="none" w:sz="0" w:space="0" w:color="auto"/>
            <w:left w:val="none" w:sz="0" w:space="0" w:color="auto"/>
            <w:bottom w:val="none" w:sz="0" w:space="0" w:color="auto"/>
            <w:right w:val="none" w:sz="0" w:space="0" w:color="auto"/>
          </w:divBdr>
        </w:div>
        <w:div w:id="1892501156">
          <w:marLeft w:val="0"/>
          <w:marRight w:val="0"/>
          <w:marTop w:val="0"/>
          <w:marBottom w:val="0"/>
          <w:divBdr>
            <w:top w:val="none" w:sz="0" w:space="0" w:color="auto"/>
            <w:left w:val="none" w:sz="0" w:space="0" w:color="auto"/>
            <w:bottom w:val="none" w:sz="0" w:space="0" w:color="auto"/>
            <w:right w:val="none" w:sz="0" w:space="0" w:color="auto"/>
          </w:divBdr>
        </w:div>
      </w:divsChild>
    </w:div>
    <w:div w:id="696779809">
      <w:bodyDiv w:val="1"/>
      <w:marLeft w:val="0"/>
      <w:marRight w:val="0"/>
      <w:marTop w:val="0"/>
      <w:marBottom w:val="0"/>
      <w:divBdr>
        <w:top w:val="none" w:sz="0" w:space="0" w:color="auto"/>
        <w:left w:val="none" w:sz="0" w:space="0" w:color="auto"/>
        <w:bottom w:val="none" w:sz="0" w:space="0" w:color="auto"/>
        <w:right w:val="none" w:sz="0" w:space="0" w:color="auto"/>
      </w:divBdr>
      <w:divsChild>
        <w:div w:id="389961114">
          <w:marLeft w:val="0"/>
          <w:marRight w:val="0"/>
          <w:marTop w:val="0"/>
          <w:marBottom w:val="0"/>
          <w:divBdr>
            <w:top w:val="none" w:sz="0" w:space="0" w:color="auto"/>
            <w:left w:val="none" w:sz="0" w:space="0" w:color="auto"/>
            <w:bottom w:val="none" w:sz="0" w:space="0" w:color="auto"/>
            <w:right w:val="none" w:sz="0" w:space="0" w:color="auto"/>
          </w:divBdr>
          <w:divsChild>
            <w:div w:id="20054250">
              <w:marLeft w:val="0"/>
              <w:marRight w:val="0"/>
              <w:marTop w:val="0"/>
              <w:marBottom w:val="0"/>
              <w:divBdr>
                <w:top w:val="none" w:sz="0" w:space="0" w:color="auto"/>
                <w:left w:val="none" w:sz="0" w:space="0" w:color="auto"/>
                <w:bottom w:val="none" w:sz="0" w:space="0" w:color="auto"/>
                <w:right w:val="none" w:sz="0" w:space="0" w:color="auto"/>
              </w:divBdr>
            </w:div>
            <w:div w:id="58556291">
              <w:marLeft w:val="0"/>
              <w:marRight w:val="0"/>
              <w:marTop w:val="0"/>
              <w:marBottom w:val="0"/>
              <w:divBdr>
                <w:top w:val="none" w:sz="0" w:space="0" w:color="auto"/>
                <w:left w:val="none" w:sz="0" w:space="0" w:color="auto"/>
                <w:bottom w:val="none" w:sz="0" w:space="0" w:color="auto"/>
                <w:right w:val="none" w:sz="0" w:space="0" w:color="auto"/>
              </w:divBdr>
            </w:div>
            <w:div w:id="142240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108703">
      <w:bodyDiv w:val="1"/>
      <w:marLeft w:val="0"/>
      <w:marRight w:val="0"/>
      <w:marTop w:val="0"/>
      <w:marBottom w:val="0"/>
      <w:divBdr>
        <w:top w:val="none" w:sz="0" w:space="0" w:color="auto"/>
        <w:left w:val="none" w:sz="0" w:space="0" w:color="auto"/>
        <w:bottom w:val="none" w:sz="0" w:space="0" w:color="auto"/>
        <w:right w:val="none" w:sz="0" w:space="0" w:color="auto"/>
      </w:divBdr>
    </w:div>
    <w:div w:id="728453133">
      <w:bodyDiv w:val="1"/>
      <w:marLeft w:val="0"/>
      <w:marRight w:val="0"/>
      <w:marTop w:val="0"/>
      <w:marBottom w:val="0"/>
      <w:divBdr>
        <w:top w:val="none" w:sz="0" w:space="0" w:color="auto"/>
        <w:left w:val="none" w:sz="0" w:space="0" w:color="auto"/>
        <w:bottom w:val="none" w:sz="0" w:space="0" w:color="auto"/>
        <w:right w:val="none" w:sz="0" w:space="0" w:color="auto"/>
      </w:divBdr>
      <w:divsChild>
        <w:div w:id="87391308">
          <w:marLeft w:val="0"/>
          <w:marRight w:val="0"/>
          <w:marTop w:val="0"/>
          <w:marBottom w:val="0"/>
          <w:divBdr>
            <w:top w:val="none" w:sz="0" w:space="0" w:color="auto"/>
            <w:left w:val="none" w:sz="0" w:space="0" w:color="auto"/>
            <w:bottom w:val="none" w:sz="0" w:space="0" w:color="auto"/>
            <w:right w:val="none" w:sz="0" w:space="0" w:color="auto"/>
          </w:divBdr>
        </w:div>
        <w:div w:id="283922277">
          <w:marLeft w:val="0"/>
          <w:marRight w:val="0"/>
          <w:marTop w:val="0"/>
          <w:marBottom w:val="0"/>
          <w:divBdr>
            <w:top w:val="none" w:sz="0" w:space="0" w:color="auto"/>
            <w:left w:val="none" w:sz="0" w:space="0" w:color="auto"/>
            <w:bottom w:val="none" w:sz="0" w:space="0" w:color="auto"/>
            <w:right w:val="none" w:sz="0" w:space="0" w:color="auto"/>
          </w:divBdr>
        </w:div>
      </w:divsChild>
    </w:div>
    <w:div w:id="732394427">
      <w:bodyDiv w:val="1"/>
      <w:marLeft w:val="0"/>
      <w:marRight w:val="0"/>
      <w:marTop w:val="0"/>
      <w:marBottom w:val="0"/>
      <w:divBdr>
        <w:top w:val="none" w:sz="0" w:space="0" w:color="auto"/>
        <w:left w:val="none" w:sz="0" w:space="0" w:color="auto"/>
        <w:bottom w:val="none" w:sz="0" w:space="0" w:color="auto"/>
        <w:right w:val="none" w:sz="0" w:space="0" w:color="auto"/>
      </w:divBdr>
      <w:divsChild>
        <w:div w:id="1184369135">
          <w:marLeft w:val="0"/>
          <w:marRight w:val="0"/>
          <w:marTop w:val="0"/>
          <w:marBottom w:val="0"/>
          <w:divBdr>
            <w:top w:val="none" w:sz="0" w:space="0" w:color="auto"/>
            <w:left w:val="none" w:sz="0" w:space="0" w:color="auto"/>
            <w:bottom w:val="none" w:sz="0" w:space="0" w:color="auto"/>
            <w:right w:val="none" w:sz="0" w:space="0" w:color="auto"/>
          </w:divBdr>
          <w:divsChild>
            <w:div w:id="1363482855">
              <w:marLeft w:val="0"/>
              <w:marRight w:val="0"/>
              <w:marTop w:val="0"/>
              <w:marBottom w:val="0"/>
              <w:divBdr>
                <w:top w:val="none" w:sz="0" w:space="0" w:color="auto"/>
                <w:left w:val="none" w:sz="0" w:space="0" w:color="auto"/>
                <w:bottom w:val="none" w:sz="0" w:space="0" w:color="auto"/>
                <w:right w:val="none" w:sz="0" w:space="0" w:color="auto"/>
              </w:divBdr>
            </w:div>
            <w:div w:id="1399746461">
              <w:marLeft w:val="0"/>
              <w:marRight w:val="0"/>
              <w:marTop w:val="0"/>
              <w:marBottom w:val="0"/>
              <w:divBdr>
                <w:top w:val="none" w:sz="0" w:space="0" w:color="auto"/>
                <w:left w:val="none" w:sz="0" w:space="0" w:color="auto"/>
                <w:bottom w:val="none" w:sz="0" w:space="0" w:color="auto"/>
                <w:right w:val="none" w:sz="0" w:space="0" w:color="auto"/>
              </w:divBdr>
            </w:div>
            <w:div w:id="1953247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913694">
      <w:bodyDiv w:val="1"/>
      <w:marLeft w:val="0"/>
      <w:marRight w:val="0"/>
      <w:marTop w:val="0"/>
      <w:marBottom w:val="0"/>
      <w:divBdr>
        <w:top w:val="none" w:sz="0" w:space="0" w:color="auto"/>
        <w:left w:val="none" w:sz="0" w:space="0" w:color="auto"/>
        <w:bottom w:val="none" w:sz="0" w:space="0" w:color="auto"/>
        <w:right w:val="none" w:sz="0" w:space="0" w:color="auto"/>
      </w:divBdr>
      <w:divsChild>
        <w:div w:id="394202100">
          <w:marLeft w:val="0"/>
          <w:marRight w:val="0"/>
          <w:marTop w:val="0"/>
          <w:marBottom w:val="0"/>
          <w:divBdr>
            <w:top w:val="none" w:sz="0" w:space="0" w:color="auto"/>
            <w:left w:val="none" w:sz="0" w:space="0" w:color="auto"/>
            <w:bottom w:val="none" w:sz="0" w:space="0" w:color="auto"/>
            <w:right w:val="none" w:sz="0" w:space="0" w:color="auto"/>
          </w:divBdr>
        </w:div>
        <w:div w:id="853345209">
          <w:marLeft w:val="0"/>
          <w:marRight w:val="0"/>
          <w:marTop w:val="0"/>
          <w:marBottom w:val="0"/>
          <w:divBdr>
            <w:top w:val="none" w:sz="0" w:space="0" w:color="auto"/>
            <w:left w:val="none" w:sz="0" w:space="0" w:color="auto"/>
            <w:bottom w:val="none" w:sz="0" w:space="0" w:color="auto"/>
            <w:right w:val="none" w:sz="0" w:space="0" w:color="auto"/>
          </w:divBdr>
        </w:div>
        <w:div w:id="1774013052">
          <w:marLeft w:val="0"/>
          <w:marRight w:val="0"/>
          <w:marTop w:val="0"/>
          <w:marBottom w:val="0"/>
          <w:divBdr>
            <w:top w:val="none" w:sz="0" w:space="0" w:color="auto"/>
            <w:left w:val="none" w:sz="0" w:space="0" w:color="auto"/>
            <w:bottom w:val="none" w:sz="0" w:space="0" w:color="auto"/>
            <w:right w:val="none" w:sz="0" w:space="0" w:color="auto"/>
          </w:divBdr>
        </w:div>
      </w:divsChild>
    </w:div>
    <w:div w:id="815996559">
      <w:bodyDiv w:val="1"/>
      <w:marLeft w:val="0"/>
      <w:marRight w:val="0"/>
      <w:marTop w:val="0"/>
      <w:marBottom w:val="0"/>
      <w:divBdr>
        <w:top w:val="none" w:sz="0" w:space="0" w:color="auto"/>
        <w:left w:val="none" w:sz="0" w:space="0" w:color="auto"/>
        <w:bottom w:val="none" w:sz="0" w:space="0" w:color="auto"/>
        <w:right w:val="none" w:sz="0" w:space="0" w:color="auto"/>
      </w:divBdr>
      <w:divsChild>
        <w:div w:id="221597162">
          <w:marLeft w:val="0"/>
          <w:marRight w:val="0"/>
          <w:marTop w:val="0"/>
          <w:marBottom w:val="0"/>
          <w:divBdr>
            <w:top w:val="none" w:sz="0" w:space="0" w:color="auto"/>
            <w:left w:val="none" w:sz="0" w:space="0" w:color="auto"/>
            <w:bottom w:val="none" w:sz="0" w:space="0" w:color="auto"/>
            <w:right w:val="none" w:sz="0" w:space="0" w:color="auto"/>
          </w:divBdr>
          <w:divsChild>
            <w:div w:id="767847934">
              <w:marLeft w:val="0"/>
              <w:marRight w:val="0"/>
              <w:marTop w:val="0"/>
              <w:marBottom w:val="0"/>
              <w:divBdr>
                <w:top w:val="none" w:sz="0" w:space="0" w:color="auto"/>
                <w:left w:val="none" w:sz="0" w:space="0" w:color="auto"/>
                <w:bottom w:val="none" w:sz="0" w:space="0" w:color="auto"/>
                <w:right w:val="none" w:sz="0" w:space="0" w:color="auto"/>
              </w:divBdr>
            </w:div>
            <w:div w:id="1021510942">
              <w:marLeft w:val="0"/>
              <w:marRight w:val="0"/>
              <w:marTop w:val="0"/>
              <w:marBottom w:val="0"/>
              <w:divBdr>
                <w:top w:val="none" w:sz="0" w:space="0" w:color="auto"/>
                <w:left w:val="none" w:sz="0" w:space="0" w:color="auto"/>
                <w:bottom w:val="none" w:sz="0" w:space="0" w:color="auto"/>
                <w:right w:val="none" w:sz="0" w:space="0" w:color="auto"/>
              </w:divBdr>
            </w:div>
            <w:div w:id="1365866378">
              <w:marLeft w:val="0"/>
              <w:marRight w:val="0"/>
              <w:marTop w:val="0"/>
              <w:marBottom w:val="0"/>
              <w:divBdr>
                <w:top w:val="none" w:sz="0" w:space="0" w:color="auto"/>
                <w:left w:val="none" w:sz="0" w:space="0" w:color="auto"/>
                <w:bottom w:val="none" w:sz="0" w:space="0" w:color="auto"/>
                <w:right w:val="none" w:sz="0" w:space="0" w:color="auto"/>
              </w:divBdr>
            </w:div>
            <w:div w:id="1450928294">
              <w:marLeft w:val="0"/>
              <w:marRight w:val="0"/>
              <w:marTop w:val="0"/>
              <w:marBottom w:val="0"/>
              <w:divBdr>
                <w:top w:val="none" w:sz="0" w:space="0" w:color="auto"/>
                <w:left w:val="none" w:sz="0" w:space="0" w:color="auto"/>
                <w:bottom w:val="none" w:sz="0" w:space="0" w:color="auto"/>
                <w:right w:val="none" w:sz="0" w:space="0" w:color="auto"/>
              </w:divBdr>
            </w:div>
          </w:divsChild>
        </w:div>
        <w:div w:id="1070428136">
          <w:marLeft w:val="0"/>
          <w:marRight w:val="0"/>
          <w:marTop w:val="0"/>
          <w:marBottom w:val="0"/>
          <w:divBdr>
            <w:top w:val="none" w:sz="0" w:space="0" w:color="auto"/>
            <w:left w:val="none" w:sz="0" w:space="0" w:color="auto"/>
            <w:bottom w:val="none" w:sz="0" w:space="0" w:color="auto"/>
            <w:right w:val="none" w:sz="0" w:space="0" w:color="auto"/>
          </w:divBdr>
          <w:divsChild>
            <w:div w:id="14235133">
              <w:marLeft w:val="0"/>
              <w:marRight w:val="0"/>
              <w:marTop w:val="0"/>
              <w:marBottom w:val="0"/>
              <w:divBdr>
                <w:top w:val="none" w:sz="0" w:space="0" w:color="auto"/>
                <w:left w:val="none" w:sz="0" w:space="0" w:color="auto"/>
                <w:bottom w:val="none" w:sz="0" w:space="0" w:color="auto"/>
                <w:right w:val="none" w:sz="0" w:space="0" w:color="auto"/>
              </w:divBdr>
              <w:divsChild>
                <w:div w:id="132021782">
                  <w:marLeft w:val="0"/>
                  <w:marRight w:val="0"/>
                  <w:marTop w:val="0"/>
                  <w:marBottom w:val="0"/>
                  <w:divBdr>
                    <w:top w:val="none" w:sz="0" w:space="0" w:color="auto"/>
                    <w:left w:val="none" w:sz="0" w:space="0" w:color="auto"/>
                    <w:bottom w:val="none" w:sz="0" w:space="0" w:color="auto"/>
                    <w:right w:val="none" w:sz="0" w:space="0" w:color="auto"/>
                  </w:divBdr>
                </w:div>
                <w:div w:id="196165305">
                  <w:marLeft w:val="0"/>
                  <w:marRight w:val="0"/>
                  <w:marTop w:val="0"/>
                  <w:marBottom w:val="0"/>
                  <w:divBdr>
                    <w:top w:val="none" w:sz="0" w:space="0" w:color="auto"/>
                    <w:left w:val="none" w:sz="0" w:space="0" w:color="auto"/>
                    <w:bottom w:val="none" w:sz="0" w:space="0" w:color="auto"/>
                    <w:right w:val="none" w:sz="0" w:space="0" w:color="auto"/>
                  </w:divBdr>
                </w:div>
                <w:div w:id="236598488">
                  <w:marLeft w:val="0"/>
                  <w:marRight w:val="0"/>
                  <w:marTop w:val="0"/>
                  <w:marBottom w:val="0"/>
                  <w:divBdr>
                    <w:top w:val="none" w:sz="0" w:space="0" w:color="auto"/>
                    <w:left w:val="none" w:sz="0" w:space="0" w:color="auto"/>
                    <w:bottom w:val="none" w:sz="0" w:space="0" w:color="auto"/>
                    <w:right w:val="none" w:sz="0" w:space="0" w:color="auto"/>
                  </w:divBdr>
                </w:div>
                <w:div w:id="348873062">
                  <w:marLeft w:val="0"/>
                  <w:marRight w:val="0"/>
                  <w:marTop w:val="0"/>
                  <w:marBottom w:val="0"/>
                  <w:divBdr>
                    <w:top w:val="none" w:sz="0" w:space="0" w:color="auto"/>
                    <w:left w:val="none" w:sz="0" w:space="0" w:color="auto"/>
                    <w:bottom w:val="none" w:sz="0" w:space="0" w:color="auto"/>
                    <w:right w:val="none" w:sz="0" w:space="0" w:color="auto"/>
                  </w:divBdr>
                </w:div>
                <w:div w:id="511846213">
                  <w:marLeft w:val="0"/>
                  <w:marRight w:val="0"/>
                  <w:marTop w:val="0"/>
                  <w:marBottom w:val="0"/>
                  <w:divBdr>
                    <w:top w:val="none" w:sz="0" w:space="0" w:color="auto"/>
                    <w:left w:val="none" w:sz="0" w:space="0" w:color="auto"/>
                    <w:bottom w:val="none" w:sz="0" w:space="0" w:color="auto"/>
                    <w:right w:val="none" w:sz="0" w:space="0" w:color="auto"/>
                  </w:divBdr>
                </w:div>
                <w:div w:id="546723880">
                  <w:marLeft w:val="0"/>
                  <w:marRight w:val="0"/>
                  <w:marTop w:val="0"/>
                  <w:marBottom w:val="0"/>
                  <w:divBdr>
                    <w:top w:val="none" w:sz="0" w:space="0" w:color="auto"/>
                    <w:left w:val="none" w:sz="0" w:space="0" w:color="auto"/>
                    <w:bottom w:val="none" w:sz="0" w:space="0" w:color="auto"/>
                    <w:right w:val="none" w:sz="0" w:space="0" w:color="auto"/>
                  </w:divBdr>
                </w:div>
                <w:div w:id="582183508">
                  <w:marLeft w:val="0"/>
                  <w:marRight w:val="0"/>
                  <w:marTop w:val="0"/>
                  <w:marBottom w:val="0"/>
                  <w:divBdr>
                    <w:top w:val="none" w:sz="0" w:space="0" w:color="auto"/>
                    <w:left w:val="none" w:sz="0" w:space="0" w:color="auto"/>
                    <w:bottom w:val="none" w:sz="0" w:space="0" w:color="auto"/>
                    <w:right w:val="none" w:sz="0" w:space="0" w:color="auto"/>
                  </w:divBdr>
                </w:div>
                <w:div w:id="686369346">
                  <w:marLeft w:val="0"/>
                  <w:marRight w:val="0"/>
                  <w:marTop w:val="0"/>
                  <w:marBottom w:val="0"/>
                  <w:divBdr>
                    <w:top w:val="none" w:sz="0" w:space="0" w:color="auto"/>
                    <w:left w:val="none" w:sz="0" w:space="0" w:color="auto"/>
                    <w:bottom w:val="none" w:sz="0" w:space="0" w:color="auto"/>
                    <w:right w:val="none" w:sz="0" w:space="0" w:color="auto"/>
                  </w:divBdr>
                </w:div>
                <w:div w:id="704253720">
                  <w:marLeft w:val="0"/>
                  <w:marRight w:val="0"/>
                  <w:marTop w:val="0"/>
                  <w:marBottom w:val="0"/>
                  <w:divBdr>
                    <w:top w:val="none" w:sz="0" w:space="0" w:color="auto"/>
                    <w:left w:val="none" w:sz="0" w:space="0" w:color="auto"/>
                    <w:bottom w:val="none" w:sz="0" w:space="0" w:color="auto"/>
                    <w:right w:val="none" w:sz="0" w:space="0" w:color="auto"/>
                  </w:divBdr>
                </w:div>
                <w:div w:id="918750207">
                  <w:marLeft w:val="0"/>
                  <w:marRight w:val="0"/>
                  <w:marTop w:val="0"/>
                  <w:marBottom w:val="0"/>
                  <w:divBdr>
                    <w:top w:val="none" w:sz="0" w:space="0" w:color="auto"/>
                    <w:left w:val="none" w:sz="0" w:space="0" w:color="auto"/>
                    <w:bottom w:val="none" w:sz="0" w:space="0" w:color="auto"/>
                    <w:right w:val="none" w:sz="0" w:space="0" w:color="auto"/>
                  </w:divBdr>
                </w:div>
                <w:div w:id="970987619">
                  <w:marLeft w:val="0"/>
                  <w:marRight w:val="0"/>
                  <w:marTop w:val="0"/>
                  <w:marBottom w:val="0"/>
                  <w:divBdr>
                    <w:top w:val="none" w:sz="0" w:space="0" w:color="auto"/>
                    <w:left w:val="none" w:sz="0" w:space="0" w:color="auto"/>
                    <w:bottom w:val="none" w:sz="0" w:space="0" w:color="auto"/>
                    <w:right w:val="none" w:sz="0" w:space="0" w:color="auto"/>
                  </w:divBdr>
                </w:div>
                <w:div w:id="1023362358">
                  <w:marLeft w:val="0"/>
                  <w:marRight w:val="0"/>
                  <w:marTop w:val="0"/>
                  <w:marBottom w:val="0"/>
                  <w:divBdr>
                    <w:top w:val="none" w:sz="0" w:space="0" w:color="auto"/>
                    <w:left w:val="none" w:sz="0" w:space="0" w:color="auto"/>
                    <w:bottom w:val="none" w:sz="0" w:space="0" w:color="auto"/>
                    <w:right w:val="none" w:sz="0" w:space="0" w:color="auto"/>
                  </w:divBdr>
                </w:div>
                <w:div w:id="1110511730">
                  <w:marLeft w:val="0"/>
                  <w:marRight w:val="0"/>
                  <w:marTop w:val="0"/>
                  <w:marBottom w:val="0"/>
                  <w:divBdr>
                    <w:top w:val="none" w:sz="0" w:space="0" w:color="auto"/>
                    <w:left w:val="none" w:sz="0" w:space="0" w:color="auto"/>
                    <w:bottom w:val="none" w:sz="0" w:space="0" w:color="auto"/>
                    <w:right w:val="none" w:sz="0" w:space="0" w:color="auto"/>
                  </w:divBdr>
                </w:div>
                <w:div w:id="1125196773">
                  <w:marLeft w:val="0"/>
                  <w:marRight w:val="0"/>
                  <w:marTop w:val="0"/>
                  <w:marBottom w:val="0"/>
                  <w:divBdr>
                    <w:top w:val="none" w:sz="0" w:space="0" w:color="auto"/>
                    <w:left w:val="none" w:sz="0" w:space="0" w:color="auto"/>
                    <w:bottom w:val="none" w:sz="0" w:space="0" w:color="auto"/>
                    <w:right w:val="none" w:sz="0" w:space="0" w:color="auto"/>
                  </w:divBdr>
                </w:div>
                <w:div w:id="1131555326">
                  <w:marLeft w:val="0"/>
                  <w:marRight w:val="0"/>
                  <w:marTop w:val="0"/>
                  <w:marBottom w:val="0"/>
                  <w:divBdr>
                    <w:top w:val="none" w:sz="0" w:space="0" w:color="auto"/>
                    <w:left w:val="none" w:sz="0" w:space="0" w:color="auto"/>
                    <w:bottom w:val="none" w:sz="0" w:space="0" w:color="auto"/>
                    <w:right w:val="none" w:sz="0" w:space="0" w:color="auto"/>
                  </w:divBdr>
                </w:div>
                <w:div w:id="1328823057">
                  <w:marLeft w:val="0"/>
                  <w:marRight w:val="0"/>
                  <w:marTop w:val="0"/>
                  <w:marBottom w:val="0"/>
                  <w:divBdr>
                    <w:top w:val="none" w:sz="0" w:space="0" w:color="auto"/>
                    <w:left w:val="none" w:sz="0" w:space="0" w:color="auto"/>
                    <w:bottom w:val="none" w:sz="0" w:space="0" w:color="auto"/>
                    <w:right w:val="none" w:sz="0" w:space="0" w:color="auto"/>
                  </w:divBdr>
                </w:div>
                <w:div w:id="1393043894">
                  <w:marLeft w:val="0"/>
                  <w:marRight w:val="0"/>
                  <w:marTop w:val="0"/>
                  <w:marBottom w:val="0"/>
                  <w:divBdr>
                    <w:top w:val="none" w:sz="0" w:space="0" w:color="auto"/>
                    <w:left w:val="none" w:sz="0" w:space="0" w:color="auto"/>
                    <w:bottom w:val="none" w:sz="0" w:space="0" w:color="auto"/>
                    <w:right w:val="none" w:sz="0" w:space="0" w:color="auto"/>
                  </w:divBdr>
                </w:div>
                <w:div w:id="1437555266">
                  <w:marLeft w:val="0"/>
                  <w:marRight w:val="0"/>
                  <w:marTop w:val="0"/>
                  <w:marBottom w:val="0"/>
                  <w:divBdr>
                    <w:top w:val="none" w:sz="0" w:space="0" w:color="auto"/>
                    <w:left w:val="none" w:sz="0" w:space="0" w:color="auto"/>
                    <w:bottom w:val="none" w:sz="0" w:space="0" w:color="auto"/>
                    <w:right w:val="none" w:sz="0" w:space="0" w:color="auto"/>
                  </w:divBdr>
                </w:div>
                <w:div w:id="1542668655">
                  <w:marLeft w:val="0"/>
                  <w:marRight w:val="0"/>
                  <w:marTop w:val="0"/>
                  <w:marBottom w:val="0"/>
                  <w:divBdr>
                    <w:top w:val="none" w:sz="0" w:space="0" w:color="auto"/>
                    <w:left w:val="none" w:sz="0" w:space="0" w:color="auto"/>
                    <w:bottom w:val="none" w:sz="0" w:space="0" w:color="auto"/>
                    <w:right w:val="none" w:sz="0" w:space="0" w:color="auto"/>
                  </w:divBdr>
                </w:div>
                <w:div w:id="1572302090">
                  <w:marLeft w:val="0"/>
                  <w:marRight w:val="0"/>
                  <w:marTop w:val="0"/>
                  <w:marBottom w:val="0"/>
                  <w:divBdr>
                    <w:top w:val="none" w:sz="0" w:space="0" w:color="auto"/>
                    <w:left w:val="none" w:sz="0" w:space="0" w:color="auto"/>
                    <w:bottom w:val="none" w:sz="0" w:space="0" w:color="auto"/>
                    <w:right w:val="none" w:sz="0" w:space="0" w:color="auto"/>
                  </w:divBdr>
                </w:div>
              </w:divsChild>
            </w:div>
            <w:div w:id="70272244">
              <w:marLeft w:val="0"/>
              <w:marRight w:val="0"/>
              <w:marTop w:val="0"/>
              <w:marBottom w:val="0"/>
              <w:divBdr>
                <w:top w:val="none" w:sz="0" w:space="0" w:color="auto"/>
                <w:left w:val="none" w:sz="0" w:space="0" w:color="auto"/>
                <w:bottom w:val="none" w:sz="0" w:space="0" w:color="auto"/>
                <w:right w:val="none" w:sz="0" w:space="0" w:color="auto"/>
              </w:divBdr>
              <w:divsChild>
                <w:div w:id="221478374">
                  <w:marLeft w:val="0"/>
                  <w:marRight w:val="0"/>
                  <w:marTop w:val="0"/>
                  <w:marBottom w:val="0"/>
                  <w:divBdr>
                    <w:top w:val="none" w:sz="0" w:space="0" w:color="auto"/>
                    <w:left w:val="none" w:sz="0" w:space="0" w:color="auto"/>
                    <w:bottom w:val="none" w:sz="0" w:space="0" w:color="auto"/>
                    <w:right w:val="none" w:sz="0" w:space="0" w:color="auto"/>
                  </w:divBdr>
                </w:div>
                <w:div w:id="296641156">
                  <w:marLeft w:val="0"/>
                  <w:marRight w:val="0"/>
                  <w:marTop w:val="0"/>
                  <w:marBottom w:val="0"/>
                  <w:divBdr>
                    <w:top w:val="none" w:sz="0" w:space="0" w:color="auto"/>
                    <w:left w:val="none" w:sz="0" w:space="0" w:color="auto"/>
                    <w:bottom w:val="none" w:sz="0" w:space="0" w:color="auto"/>
                    <w:right w:val="none" w:sz="0" w:space="0" w:color="auto"/>
                  </w:divBdr>
                </w:div>
                <w:div w:id="1396204571">
                  <w:marLeft w:val="0"/>
                  <w:marRight w:val="0"/>
                  <w:marTop w:val="0"/>
                  <w:marBottom w:val="0"/>
                  <w:divBdr>
                    <w:top w:val="none" w:sz="0" w:space="0" w:color="auto"/>
                    <w:left w:val="none" w:sz="0" w:space="0" w:color="auto"/>
                    <w:bottom w:val="none" w:sz="0" w:space="0" w:color="auto"/>
                    <w:right w:val="none" w:sz="0" w:space="0" w:color="auto"/>
                  </w:divBdr>
                </w:div>
              </w:divsChild>
            </w:div>
            <w:div w:id="240408801">
              <w:marLeft w:val="0"/>
              <w:marRight w:val="0"/>
              <w:marTop w:val="0"/>
              <w:marBottom w:val="0"/>
              <w:divBdr>
                <w:top w:val="none" w:sz="0" w:space="0" w:color="auto"/>
                <w:left w:val="none" w:sz="0" w:space="0" w:color="auto"/>
                <w:bottom w:val="none" w:sz="0" w:space="0" w:color="auto"/>
                <w:right w:val="none" w:sz="0" w:space="0" w:color="auto"/>
              </w:divBdr>
              <w:divsChild>
                <w:div w:id="202136294">
                  <w:marLeft w:val="0"/>
                  <w:marRight w:val="0"/>
                  <w:marTop w:val="0"/>
                  <w:marBottom w:val="0"/>
                  <w:divBdr>
                    <w:top w:val="none" w:sz="0" w:space="0" w:color="auto"/>
                    <w:left w:val="none" w:sz="0" w:space="0" w:color="auto"/>
                    <w:bottom w:val="none" w:sz="0" w:space="0" w:color="auto"/>
                    <w:right w:val="none" w:sz="0" w:space="0" w:color="auto"/>
                  </w:divBdr>
                </w:div>
                <w:div w:id="716047699">
                  <w:marLeft w:val="0"/>
                  <w:marRight w:val="0"/>
                  <w:marTop w:val="0"/>
                  <w:marBottom w:val="0"/>
                  <w:divBdr>
                    <w:top w:val="none" w:sz="0" w:space="0" w:color="auto"/>
                    <w:left w:val="none" w:sz="0" w:space="0" w:color="auto"/>
                    <w:bottom w:val="none" w:sz="0" w:space="0" w:color="auto"/>
                    <w:right w:val="none" w:sz="0" w:space="0" w:color="auto"/>
                  </w:divBdr>
                </w:div>
                <w:div w:id="1191459076">
                  <w:marLeft w:val="0"/>
                  <w:marRight w:val="0"/>
                  <w:marTop w:val="0"/>
                  <w:marBottom w:val="0"/>
                  <w:divBdr>
                    <w:top w:val="none" w:sz="0" w:space="0" w:color="auto"/>
                    <w:left w:val="none" w:sz="0" w:space="0" w:color="auto"/>
                    <w:bottom w:val="none" w:sz="0" w:space="0" w:color="auto"/>
                    <w:right w:val="none" w:sz="0" w:space="0" w:color="auto"/>
                  </w:divBdr>
                </w:div>
                <w:div w:id="1584340604">
                  <w:marLeft w:val="0"/>
                  <w:marRight w:val="0"/>
                  <w:marTop w:val="0"/>
                  <w:marBottom w:val="0"/>
                  <w:divBdr>
                    <w:top w:val="none" w:sz="0" w:space="0" w:color="auto"/>
                    <w:left w:val="none" w:sz="0" w:space="0" w:color="auto"/>
                    <w:bottom w:val="none" w:sz="0" w:space="0" w:color="auto"/>
                    <w:right w:val="none" w:sz="0" w:space="0" w:color="auto"/>
                  </w:divBdr>
                </w:div>
                <w:div w:id="1721055833">
                  <w:marLeft w:val="0"/>
                  <w:marRight w:val="0"/>
                  <w:marTop w:val="0"/>
                  <w:marBottom w:val="0"/>
                  <w:divBdr>
                    <w:top w:val="none" w:sz="0" w:space="0" w:color="auto"/>
                    <w:left w:val="none" w:sz="0" w:space="0" w:color="auto"/>
                    <w:bottom w:val="none" w:sz="0" w:space="0" w:color="auto"/>
                    <w:right w:val="none" w:sz="0" w:space="0" w:color="auto"/>
                  </w:divBdr>
                </w:div>
                <w:div w:id="1737164182">
                  <w:marLeft w:val="0"/>
                  <w:marRight w:val="0"/>
                  <w:marTop w:val="0"/>
                  <w:marBottom w:val="0"/>
                  <w:divBdr>
                    <w:top w:val="none" w:sz="0" w:space="0" w:color="auto"/>
                    <w:left w:val="none" w:sz="0" w:space="0" w:color="auto"/>
                    <w:bottom w:val="none" w:sz="0" w:space="0" w:color="auto"/>
                    <w:right w:val="none" w:sz="0" w:space="0" w:color="auto"/>
                  </w:divBdr>
                </w:div>
              </w:divsChild>
            </w:div>
            <w:div w:id="545065552">
              <w:marLeft w:val="0"/>
              <w:marRight w:val="0"/>
              <w:marTop w:val="0"/>
              <w:marBottom w:val="0"/>
              <w:divBdr>
                <w:top w:val="none" w:sz="0" w:space="0" w:color="auto"/>
                <w:left w:val="none" w:sz="0" w:space="0" w:color="auto"/>
                <w:bottom w:val="none" w:sz="0" w:space="0" w:color="auto"/>
                <w:right w:val="none" w:sz="0" w:space="0" w:color="auto"/>
              </w:divBdr>
              <w:divsChild>
                <w:div w:id="18701206">
                  <w:marLeft w:val="0"/>
                  <w:marRight w:val="0"/>
                  <w:marTop w:val="0"/>
                  <w:marBottom w:val="0"/>
                  <w:divBdr>
                    <w:top w:val="none" w:sz="0" w:space="0" w:color="auto"/>
                    <w:left w:val="none" w:sz="0" w:space="0" w:color="auto"/>
                    <w:bottom w:val="none" w:sz="0" w:space="0" w:color="auto"/>
                    <w:right w:val="none" w:sz="0" w:space="0" w:color="auto"/>
                  </w:divBdr>
                </w:div>
                <w:div w:id="357699895">
                  <w:marLeft w:val="0"/>
                  <w:marRight w:val="0"/>
                  <w:marTop w:val="0"/>
                  <w:marBottom w:val="0"/>
                  <w:divBdr>
                    <w:top w:val="none" w:sz="0" w:space="0" w:color="auto"/>
                    <w:left w:val="none" w:sz="0" w:space="0" w:color="auto"/>
                    <w:bottom w:val="none" w:sz="0" w:space="0" w:color="auto"/>
                    <w:right w:val="none" w:sz="0" w:space="0" w:color="auto"/>
                  </w:divBdr>
                </w:div>
                <w:div w:id="841092512">
                  <w:marLeft w:val="0"/>
                  <w:marRight w:val="0"/>
                  <w:marTop w:val="0"/>
                  <w:marBottom w:val="0"/>
                  <w:divBdr>
                    <w:top w:val="none" w:sz="0" w:space="0" w:color="auto"/>
                    <w:left w:val="none" w:sz="0" w:space="0" w:color="auto"/>
                    <w:bottom w:val="none" w:sz="0" w:space="0" w:color="auto"/>
                    <w:right w:val="none" w:sz="0" w:space="0" w:color="auto"/>
                  </w:divBdr>
                </w:div>
                <w:div w:id="854226132">
                  <w:marLeft w:val="0"/>
                  <w:marRight w:val="0"/>
                  <w:marTop w:val="0"/>
                  <w:marBottom w:val="0"/>
                  <w:divBdr>
                    <w:top w:val="none" w:sz="0" w:space="0" w:color="auto"/>
                    <w:left w:val="none" w:sz="0" w:space="0" w:color="auto"/>
                    <w:bottom w:val="none" w:sz="0" w:space="0" w:color="auto"/>
                    <w:right w:val="none" w:sz="0" w:space="0" w:color="auto"/>
                  </w:divBdr>
                </w:div>
                <w:div w:id="1974022938">
                  <w:marLeft w:val="0"/>
                  <w:marRight w:val="0"/>
                  <w:marTop w:val="0"/>
                  <w:marBottom w:val="0"/>
                  <w:divBdr>
                    <w:top w:val="none" w:sz="0" w:space="0" w:color="auto"/>
                    <w:left w:val="none" w:sz="0" w:space="0" w:color="auto"/>
                    <w:bottom w:val="none" w:sz="0" w:space="0" w:color="auto"/>
                    <w:right w:val="none" w:sz="0" w:space="0" w:color="auto"/>
                  </w:divBdr>
                </w:div>
                <w:div w:id="2010525899">
                  <w:marLeft w:val="0"/>
                  <w:marRight w:val="0"/>
                  <w:marTop w:val="0"/>
                  <w:marBottom w:val="0"/>
                  <w:divBdr>
                    <w:top w:val="none" w:sz="0" w:space="0" w:color="auto"/>
                    <w:left w:val="none" w:sz="0" w:space="0" w:color="auto"/>
                    <w:bottom w:val="none" w:sz="0" w:space="0" w:color="auto"/>
                    <w:right w:val="none" w:sz="0" w:space="0" w:color="auto"/>
                  </w:divBdr>
                </w:div>
              </w:divsChild>
            </w:div>
            <w:div w:id="705444591">
              <w:marLeft w:val="0"/>
              <w:marRight w:val="0"/>
              <w:marTop w:val="0"/>
              <w:marBottom w:val="0"/>
              <w:divBdr>
                <w:top w:val="none" w:sz="0" w:space="0" w:color="auto"/>
                <w:left w:val="none" w:sz="0" w:space="0" w:color="auto"/>
                <w:bottom w:val="none" w:sz="0" w:space="0" w:color="auto"/>
                <w:right w:val="none" w:sz="0" w:space="0" w:color="auto"/>
              </w:divBdr>
              <w:divsChild>
                <w:div w:id="716468481">
                  <w:marLeft w:val="0"/>
                  <w:marRight w:val="0"/>
                  <w:marTop w:val="0"/>
                  <w:marBottom w:val="0"/>
                  <w:divBdr>
                    <w:top w:val="none" w:sz="0" w:space="0" w:color="auto"/>
                    <w:left w:val="none" w:sz="0" w:space="0" w:color="auto"/>
                    <w:bottom w:val="none" w:sz="0" w:space="0" w:color="auto"/>
                    <w:right w:val="none" w:sz="0" w:space="0" w:color="auto"/>
                  </w:divBdr>
                </w:div>
                <w:div w:id="1493374877">
                  <w:marLeft w:val="0"/>
                  <w:marRight w:val="0"/>
                  <w:marTop w:val="0"/>
                  <w:marBottom w:val="0"/>
                  <w:divBdr>
                    <w:top w:val="none" w:sz="0" w:space="0" w:color="auto"/>
                    <w:left w:val="none" w:sz="0" w:space="0" w:color="auto"/>
                    <w:bottom w:val="none" w:sz="0" w:space="0" w:color="auto"/>
                    <w:right w:val="none" w:sz="0" w:space="0" w:color="auto"/>
                  </w:divBdr>
                </w:div>
                <w:div w:id="1617443670">
                  <w:marLeft w:val="0"/>
                  <w:marRight w:val="0"/>
                  <w:marTop w:val="0"/>
                  <w:marBottom w:val="0"/>
                  <w:divBdr>
                    <w:top w:val="none" w:sz="0" w:space="0" w:color="auto"/>
                    <w:left w:val="none" w:sz="0" w:space="0" w:color="auto"/>
                    <w:bottom w:val="none" w:sz="0" w:space="0" w:color="auto"/>
                    <w:right w:val="none" w:sz="0" w:space="0" w:color="auto"/>
                  </w:divBdr>
                </w:div>
                <w:div w:id="1887135334">
                  <w:marLeft w:val="0"/>
                  <w:marRight w:val="0"/>
                  <w:marTop w:val="0"/>
                  <w:marBottom w:val="0"/>
                  <w:divBdr>
                    <w:top w:val="none" w:sz="0" w:space="0" w:color="auto"/>
                    <w:left w:val="none" w:sz="0" w:space="0" w:color="auto"/>
                    <w:bottom w:val="none" w:sz="0" w:space="0" w:color="auto"/>
                    <w:right w:val="none" w:sz="0" w:space="0" w:color="auto"/>
                  </w:divBdr>
                </w:div>
                <w:div w:id="1956907767">
                  <w:marLeft w:val="0"/>
                  <w:marRight w:val="0"/>
                  <w:marTop w:val="0"/>
                  <w:marBottom w:val="0"/>
                  <w:divBdr>
                    <w:top w:val="none" w:sz="0" w:space="0" w:color="auto"/>
                    <w:left w:val="none" w:sz="0" w:space="0" w:color="auto"/>
                    <w:bottom w:val="none" w:sz="0" w:space="0" w:color="auto"/>
                    <w:right w:val="none" w:sz="0" w:space="0" w:color="auto"/>
                  </w:divBdr>
                </w:div>
              </w:divsChild>
            </w:div>
            <w:div w:id="806900012">
              <w:marLeft w:val="0"/>
              <w:marRight w:val="0"/>
              <w:marTop w:val="0"/>
              <w:marBottom w:val="0"/>
              <w:divBdr>
                <w:top w:val="none" w:sz="0" w:space="0" w:color="auto"/>
                <w:left w:val="none" w:sz="0" w:space="0" w:color="auto"/>
                <w:bottom w:val="none" w:sz="0" w:space="0" w:color="auto"/>
                <w:right w:val="none" w:sz="0" w:space="0" w:color="auto"/>
              </w:divBdr>
              <w:divsChild>
                <w:div w:id="18438156">
                  <w:marLeft w:val="0"/>
                  <w:marRight w:val="0"/>
                  <w:marTop w:val="0"/>
                  <w:marBottom w:val="0"/>
                  <w:divBdr>
                    <w:top w:val="none" w:sz="0" w:space="0" w:color="auto"/>
                    <w:left w:val="none" w:sz="0" w:space="0" w:color="auto"/>
                    <w:bottom w:val="none" w:sz="0" w:space="0" w:color="auto"/>
                    <w:right w:val="none" w:sz="0" w:space="0" w:color="auto"/>
                  </w:divBdr>
                </w:div>
                <w:div w:id="39787015">
                  <w:marLeft w:val="0"/>
                  <w:marRight w:val="0"/>
                  <w:marTop w:val="0"/>
                  <w:marBottom w:val="0"/>
                  <w:divBdr>
                    <w:top w:val="none" w:sz="0" w:space="0" w:color="auto"/>
                    <w:left w:val="none" w:sz="0" w:space="0" w:color="auto"/>
                    <w:bottom w:val="none" w:sz="0" w:space="0" w:color="auto"/>
                    <w:right w:val="none" w:sz="0" w:space="0" w:color="auto"/>
                  </w:divBdr>
                </w:div>
                <w:div w:id="465054494">
                  <w:marLeft w:val="0"/>
                  <w:marRight w:val="0"/>
                  <w:marTop w:val="0"/>
                  <w:marBottom w:val="0"/>
                  <w:divBdr>
                    <w:top w:val="none" w:sz="0" w:space="0" w:color="auto"/>
                    <w:left w:val="none" w:sz="0" w:space="0" w:color="auto"/>
                    <w:bottom w:val="none" w:sz="0" w:space="0" w:color="auto"/>
                    <w:right w:val="none" w:sz="0" w:space="0" w:color="auto"/>
                  </w:divBdr>
                </w:div>
                <w:div w:id="1751191287">
                  <w:marLeft w:val="0"/>
                  <w:marRight w:val="0"/>
                  <w:marTop w:val="0"/>
                  <w:marBottom w:val="0"/>
                  <w:divBdr>
                    <w:top w:val="none" w:sz="0" w:space="0" w:color="auto"/>
                    <w:left w:val="none" w:sz="0" w:space="0" w:color="auto"/>
                    <w:bottom w:val="none" w:sz="0" w:space="0" w:color="auto"/>
                    <w:right w:val="none" w:sz="0" w:space="0" w:color="auto"/>
                  </w:divBdr>
                </w:div>
                <w:div w:id="1882861737">
                  <w:marLeft w:val="0"/>
                  <w:marRight w:val="0"/>
                  <w:marTop w:val="0"/>
                  <w:marBottom w:val="0"/>
                  <w:divBdr>
                    <w:top w:val="none" w:sz="0" w:space="0" w:color="auto"/>
                    <w:left w:val="none" w:sz="0" w:space="0" w:color="auto"/>
                    <w:bottom w:val="none" w:sz="0" w:space="0" w:color="auto"/>
                    <w:right w:val="none" w:sz="0" w:space="0" w:color="auto"/>
                  </w:divBdr>
                </w:div>
              </w:divsChild>
            </w:div>
            <w:div w:id="1122501325">
              <w:marLeft w:val="0"/>
              <w:marRight w:val="0"/>
              <w:marTop w:val="0"/>
              <w:marBottom w:val="0"/>
              <w:divBdr>
                <w:top w:val="none" w:sz="0" w:space="0" w:color="auto"/>
                <w:left w:val="none" w:sz="0" w:space="0" w:color="auto"/>
                <w:bottom w:val="none" w:sz="0" w:space="0" w:color="auto"/>
                <w:right w:val="none" w:sz="0" w:space="0" w:color="auto"/>
              </w:divBdr>
              <w:divsChild>
                <w:div w:id="117997144">
                  <w:marLeft w:val="0"/>
                  <w:marRight w:val="0"/>
                  <w:marTop w:val="0"/>
                  <w:marBottom w:val="0"/>
                  <w:divBdr>
                    <w:top w:val="none" w:sz="0" w:space="0" w:color="auto"/>
                    <w:left w:val="none" w:sz="0" w:space="0" w:color="auto"/>
                    <w:bottom w:val="none" w:sz="0" w:space="0" w:color="auto"/>
                    <w:right w:val="none" w:sz="0" w:space="0" w:color="auto"/>
                  </w:divBdr>
                </w:div>
                <w:div w:id="543251655">
                  <w:marLeft w:val="0"/>
                  <w:marRight w:val="0"/>
                  <w:marTop w:val="0"/>
                  <w:marBottom w:val="0"/>
                  <w:divBdr>
                    <w:top w:val="none" w:sz="0" w:space="0" w:color="auto"/>
                    <w:left w:val="none" w:sz="0" w:space="0" w:color="auto"/>
                    <w:bottom w:val="none" w:sz="0" w:space="0" w:color="auto"/>
                    <w:right w:val="none" w:sz="0" w:space="0" w:color="auto"/>
                  </w:divBdr>
                </w:div>
                <w:div w:id="688410862">
                  <w:marLeft w:val="0"/>
                  <w:marRight w:val="0"/>
                  <w:marTop w:val="0"/>
                  <w:marBottom w:val="0"/>
                  <w:divBdr>
                    <w:top w:val="none" w:sz="0" w:space="0" w:color="auto"/>
                    <w:left w:val="none" w:sz="0" w:space="0" w:color="auto"/>
                    <w:bottom w:val="none" w:sz="0" w:space="0" w:color="auto"/>
                    <w:right w:val="none" w:sz="0" w:space="0" w:color="auto"/>
                  </w:divBdr>
                </w:div>
                <w:div w:id="795804237">
                  <w:marLeft w:val="0"/>
                  <w:marRight w:val="0"/>
                  <w:marTop w:val="0"/>
                  <w:marBottom w:val="0"/>
                  <w:divBdr>
                    <w:top w:val="none" w:sz="0" w:space="0" w:color="auto"/>
                    <w:left w:val="none" w:sz="0" w:space="0" w:color="auto"/>
                    <w:bottom w:val="none" w:sz="0" w:space="0" w:color="auto"/>
                    <w:right w:val="none" w:sz="0" w:space="0" w:color="auto"/>
                  </w:divBdr>
                </w:div>
                <w:div w:id="1107121579">
                  <w:marLeft w:val="0"/>
                  <w:marRight w:val="0"/>
                  <w:marTop w:val="0"/>
                  <w:marBottom w:val="0"/>
                  <w:divBdr>
                    <w:top w:val="none" w:sz="0" w:space="0" w:color="auto"/>
                    <w:left w:val="none" w:sz="0" w:space="0" w:color="auto"/>
                    <w:bottom w:val="none" w:sz="0" w:space="0" w:color="auto"/>
                    <w:right w:val="none" w:sz="0" w:space="0" w:color="auto"/>
                  </w:divBdr>
                </w:div>
                <w:div w:id="1399943208">
                  <w:marLeft w:val="0"/>
                  <w:marRight w:val="0"/>
                  <w:marTop w:val="0"/>
                  <w:marBottom w:val="0"/>
                  <w:divBdr>
                    <w:top w:val="none" w:sz="0" w:space="0" w:color="auto"/>
                    <w:left w:val="none" w:sz="0" w:space="0" w:color="auto"/>
                    <w:bottom w:val="none" w:sz="0" w:space="0" w:color="auto"/>
                    <w:right w:val="none" w:sz="0" w:space="0" w:color="auto"/>
                  </w:divBdr>
                </w:div>
                <w:div w:id="1671063110">
                  <w:marLeft w:val="0"/>
                  <w:marRight w:val="0"/>
                  <w:marTop w:val="0"/>
                  <w:marBottom w:val="0"/>
                  <w:divBdr>
                    <w:top w:val="none" w:sz="0" w:space="0" w:color="auto"/>
                    <w:left w:val="none" w:sz="0" w:space="0" w:color="auto"/>
                    <w:bottom w:val="none" w:sz="0" w:space="0" w:color="auto"/>
                    <w:right w:val="none" w:sz="0" w:space="0" w:color="auto"/>
                  </w:divBdr>
                </w:div>
                <w:div w:id="1813673522">
                  <w:marLeft w:val="0"/>
                  <w:marRight w:val="0"/>
                  <w:marTop w:val="0"/>
                  <w:marBottom w:val="0"/>
                  <w:divBdr>
                    <w:top w:val="none" w:sz="0" w:space="0" w:color="auto"/>
                    <w:left w:val="none" w:sz="0" w:space="0" w:color="auto"/>
                    <w:bottom w:val="none" w:sz="0" w:space="0" w:color="auto"/>
                    <w:right w:val="none" w:sz="0" w:space="0" w:color="auto"/>
                  </w:divBdr>
                </w:div>
              </w:divsChild>
            </w:div>
            <w:div w:id="1415203021">
              <w:marLeft w:val="0"/>
              <w:marRight w:val="0"/>
              <w:marTop w:val="0"/>
              <w:marBottom w:val="0"/>
              <w:divBdr>
                <w:top w:val="none" w:sz="0" w:space="0" w:color="auto"/>
                <w:left w:val="none" w:sz="0" w:space="0" w:color="auto"/>
                <w:bottom w:val="none" w:sz="0" w:space="0" w:color="auto"/>
                <w:right w:val="none" w:sz="0" w:space="0" w:color="auto"/>
              </w:divBdr>
              <w:divsChild>
                <w:div w:id="502355538">
                  <w:marLeft w:val="0"/>
                  <w:marRight w:val="0"/>
                  <w:marTop w:val="0"/>
                  <w:marBottom w:val="0"/>
                  <w:divBdr>
                    <w:top w:val="none" w:sz="0" w:space="0" w:color="auto"/>
                    <w:left w:val="none" w:sz="0" w:space="0" w:color="auto"/>
                    <w:bottom w:val="none" w:sz="0" w:space="0" w:color="auto"/>
                    <w:right w:val="none" w:sz="0" w:space="0" w:color="auto"/>
                  </w:divBdr>
                </w:div>
                <w:div w:id="642582343">
                  <w:marLeft w:val="0"/>
                  <w:marRight w:val="0"/>
                  <w:marTop w:val="0"/>
                  <w:marBottom w:val="0"/>
                  <w:divBdr>
                    <w:top w:val="none" w:sz="0" w:space="0" w:color="auto"/>
                    <w:left w:val="none" w:sz="0" w:space="0" w:color="auto"/>
                    <w:bottom w:val="none" w:sz="0" w:space="0" w:color="auto"/>
                    <w:right w:val="none" w:sz="0" w:space="0" w:color="auto"/>
                  </w:divBdr>
                </w:div>
                <w:div w:id="663584068">
                  <w:marLeft w:val="0"/>
                  <w:marRight w:val="0"/>
                  <w:marTop w:val="0"/>
                  <w:marBottom w:val="0"/>
                  <w:divBdr>
                    <w:top w:val="none" w:sz="0" w:space="0" w:color="auto"/>
                    <w:left w:val="none" w:sz="0" w:space="0" w:color="auto"/>
                    <w:bottom w:val="none" w:sz="0" w:space="0" w:color="auto"/>
                    <w:right w:val="none" w:sz="0" w:space="0" w:color="auto"/>
                  </w:divBdr>
                </w:div>
                <w:div w:id="1138958470">
                  <w:marLeft w:val="0"/>
                  <w:marRight w:val="0"/>
                  <w:marTop w:val="0"/>
                  <w:marBottom w:val="0"/>
                  <w:divBdr>
                    <w:top w:val="none" w:sz="0" w:space="0" w:color="auto"/>
                    <w:left w:val="none" w:sz="0" w:space="0" w:color="auto"/>
                    <w:bottom w:val="none" w:sz="0" w:space="0" w:color="auto"/>
                    <w:right w:val="none" w:sz="0" w:space="0" w:color="auto"/>
                  </w:divBdr>
                </w:div>
                <w:div w:id="1283540984">
                  <w:marLeft w:val="0"/>
                  <w:marRight w:val="0"/>
                  <w:marTop w:val="0"/>
                  <w:marBottom w:val="0"/>
                  <w:divBdr>
                    <w:top w:val="none" w:sz="0" w:space="0" w:color="auto"/>
                    <w:left w:val="none" w:sz="0" w:space="0" w:color="auto"/>
                    <w:bottom w:val="none" w:sz="0" w:space="0" w:color="auto"/>
                    <w:right w:val="none" w:sz="0" w:space="0" w:color="auto"/>
                  </w:divBdr>
                </w:div>
                <w:div w:id="1331643667">
                  <w:marLeft w:val="0"/>
                  <w:marRight w:val="0"/>
                  <w:marTop w:val="0"/>
                  <w:marBottom w:val="0"/>
                  <w:divBdr>
                    <w:top w:val="none" w:sz="0" w:space="0" w:color="auto"/>
                    <w:left w:val="none" w:sz="0" w:space="0" w:color="auto"/>
                    <w:bottom w:val="none" w:sz="0" w:space="0" w:color="auto"/>
                    <w:right w:val="none" w:sz="0" w:space="0" w:color="auto"/>
                  </w:divBdr>
                </w:div>
                <w:div w:id="1926571529">
                  <w:marLeft w:val="0"/>
                  <w:marRight w:val="0"/>
                  <w:marTop w:val="0"/>
                  <w:marBottom w:val="0"/>
                  <w:divBdr>
                    <w:top w:val="none" w:sz="0" w:space="0" w:color="auto"/>
                    <w:left w:val="none" w:sz="0" w:space="0" w:color="auto"/>
                    <w:bottom w:val="none" w:sz="0" w:space="0" w:color="auto"/>
                    <w:right w:val="none" w:sz="0" w:space="0" w:color="auto"/>
                  </w:divBdr>
                </w:div>
                <w:div w:id="2003314393">
                  <w:marLeft w:val="0"/>
                  <w:marRight w:val="0"/>
                  <w:marTop w:val="0"/>
                  <w:marBottom w:val="0"/>
                  <w:divBdr>
                    <w:top w:val="none" w:sz="0" w:space="0" w:color="auto"/>
                    <w:left w:val="none" w:sz="0" w:space="0" w:color="auto"/>
                    <w:bottom w:val="none" w:sz="0" w:space="0" w:color="auto"/>
                    <w:right w:val="none" w:sz="0" w:space="0" w:color="auto"/>
                  </w:divBdr>
                </w:div>
              </w:divsChild>
            </w:div>
            <w:div w:id="1778940988">
              <w:marLeft w:val="0"/>
              <w:marRight w:val="0"/>
              <w:marTop w:val="0"/>
              <w:marBottom w:val="0"/>
              <w:divBdr>
                <w:top w:val="none" w:sz="0" w:space="0" w:color="auto"/>
                <w:left w:val="none" w:sz="0" w:space="0" w:color="auto"/>
                <w:bottom w:val="none" w:sz="0" w:space="0" w:color="auto"/>
                <w:right w:val="none" w:sz="0" w:space="0" w:color="auto"/>
              </w:divBdr>
              <w:divsChild>
                <w:div w:id="105740143">
                  <w:marLeft w:val="0"/>
                  <w:marRight w:val="0"/>
                  <w:marTop w:val="0"/>
                  <w:marBottom w:val="0"/>
                  <w:divBdr>
                    <w:top w:val="none" w:sz="0" w:space="0" w:color="auto"/>
                    <w:left w:val="none" w:sz="0" w:space="0" w:color="auto"/>
                    <w:bottom w:val="none" w:sz="0" w:space="0" w:color="auto"/>
                    <w:right w:val="none" w:sz="0" w:space="0" w:color="auto"/>
                  </w:divBdr>
                </w:div>
                <w:div w:id="285815431">
                  <w:marLeft w:val="0"/>
                  <w:marRight w:val="0"/>
                  <w:marTop w:val="0"/>
                  <w:marBottom w:val="0"/>
                  <w:divBdr>
                    <w:top w:val="none" w:sz="0" w:space="0" w:color="auto"/>
                    <w:left w:val="none" w:sz="0" w:space="0" w:color="auto"/>
                    <w:bottom w:val="none" w:sz="0" w:space="0" w:color="auto"/>
                    <w:right w:val="none" w:sz="0" w:space="0" w:color="auto"/>
                  </w:divBdr>
                </w:div>
                <w:div w:id="678702433">
                  <w:marLeft w:val="0"/>
                  <w:marRight w:val="0"/>
                  <w:marTop w:val="0"/>
                  <w:marBottom w:val="0"/>
                  <w:divBdr>
                    <w:top w:val="none" w:sz="0" w:space="0" w:color="auto"/>
                    <w:left w:val="none" w:sz="0" w:space="0" w:color="auto"/>
                    <w:bottom w:val="none" w:sz="0" w:space="0" w:color="auto"/>
                    <w:right w:val="none" w:sz="0" w:space="0" w:color="auto"/>
                  </w:divBdr>
                </w:div>
                <w:div w:id="934678749">
                  <w:marLeft w:val="0"/>
                  <w:marRight w:val="0"/>
                  <w:marTop w:val="0"/>
                  <w:marBottom w:val="0"/>
                  <w:divBdr>
                    <w:top w:val="none" w:sz="0" w:space="0" w:color="auto"/>
                    <w:left w:val="none" w:sz="0" w:space="0" w:color="auto"/>
                    <w:bottom w:val="none" w:sz="0" w:space="0" w:color="auto"/>
                    <w:right w:val="none" w:sz="0" w:space="0" w:color="auto"/>
                  </w:divBdr>
                </w:div>
                <w:div w:id="1492790603">
                  <w:marLeft w:val="0"/>
                  <w:marRight w:val="0"/>
                  <w:marTop w:val="0"/>
                  <w:marBottom w:val="0"/>
                  <w:divBdr>
                    <w:top w:val="none" w:sz="0" w:space="0" w:color="auto"/>
                    <w:left w:val="none" w:sz="0" w:space="0" w:color="auto"/>
                    <w:bottom w:val="none" w:sz="0" w:space="0" w:color="auto"/>
                    <w:right w:val="none" w:sz="0" w:space="0" w:color="auto"/>
                  </w:divBdr>
                </w:div>
                <w:div w:id="1954480776">
                  <w:marLeft w:val="0"/>
                  <w:marRight w:val="0"/>
                  <w:marTop w:val="0"/>
                  <w:marBottom w:val="0"/>
                  <w:divBdr>
                    <w:top w:val="none" w:sz="0" w:space="0" w:color="auto"/>
                    <w:left w:val="none" w:sz="0" w:space="0" w:color="auto"/>
                    <w:bottom w:val="none" w:sz="0" w:space="0" w:color="auto"/>
                    <w:right w:val="none" w:sz="0" w:space="0" w:color="auto"/>
                  </w:divBdr>
                </w:div>
                <w:div w:id="2083795278">
                  <w:marLeft w:val="0"/>
                  <w:marRight w:val="0"/>
                  <w:marTop w:val="0"/>
                  <w:marBottom w:val="0"/>
                  <w:divBdr>
                    <w:top w:val="none" w:sz="0" w:space="0" w:color="auto"/>
                    <w:left w:val="none" w:sz="0" w:space="0" w:color="auto"/>
                    <w:bottom w:val="none" w:sz="0" w:space="0" w:color="auto"/>
                    <w:right w:val="none" w:sz="0" w:space="0" w:color="auto"/>
                  </w:divBdr>
                </w:div>
                <w:div w:id="2095515985">
                  <w:marLeft w:val="0"/>
                  <w:marRight w:val="0"/>
                  <w:marTop w:val="0"/>
                  <w:marBottom w:val="0"/>
                  <w:divBdr>
                    <w:top w:val="none" w:sz="0" w:space="0" w:color="auto"/>
                    <w:left w:val="none" w:sz="0" w:space="0" w:color="auto"/>
                    <w:bottom w:val="none" w:sz="0" w:space="0" w:color="auto"/>
                    <w:right w:val="none" w:sz="0" w:space="0" w:color="auto"/>
                  </w:divBdr>
                </w:div>
              </w:divsChild>
            </w:div>
            <w:div w:id="2034525582">
              <w:marLeft w:val="0"/>
              <w:marRight w:val="0"/>
              <w:marTop w:val="0"/>
              <w:marBottom w:val="0"/>
              <w:divBdr>
                <w:top w:val="none" w:sz="0" w:space="0" w:color="auto"/>
                <w:left w:val="none" w:sz="0" w:space="0" w:color="auto"/>
                <w:bottom w:val="none" w:sz="0" w:space="0" w:color="auto"/>
                <w:right w:val="none" w:sz="0" w:space="0" w:color="auto"/>
              </w:divBdr>
            </w:div>
            <w:div w:id="2123914264">
              <w:marLeft w:val="0"/>
              <w:marRight w:val="0"/>
              <w:marTop w:val="0"/>
              <w:marBottom w:val="0"/>
              <w:divBdr>
                <w:top w:val="none" w:sz="0" w:space="0" w:color="auto"/>
                <w:left w:val="none" w:sz="0" w:space="0" w:color="auto"/>
                <w:bottom w:val="none" w:sz="0" w:space="0" w:color="auto"/>
                <w:right w:val="none" w:sz="0" w:space="0" w:color="auto"/>
              </w:divBdr>
              <w:divsChild>
                <w:div w:id="86538403">
                  <w:marLeft w:val="0"/>
                  <w:marRight w:val="0"/>
                  <w:marTop w:val="0"/>
                  <w:marBottom w:val="0"/>
                  <w:divBdr>
                    <w:top w:val="none" w:sz="0" w:space="0" w:color="auto"/>
                    <w:left w:val="none" w:sz="0" w:space="0" w:color="auto"/>
                    <w:bottom w:val="none" w:sz="0" w:space="0" w:color="auto"/>
                    <w:right w:val="none" w:sz="0" w:space="0" w:color="auto"/>
                  </w:divBdr>
                </w:div>
                <w:div w:id="954674165">
                  <w:marLeft w:val="0"/>
                  <w:marRight w:val="0"/>
                  <w:marTop w:val="0"/>
                  <w:marBottom w:val="0"/>
                  <w:divBdr>
                    <w:top w:val="none" w:sz="0" w:space="0" w:color="auto"/>
                    <w:left w:val="none" w:sz="0" w:space="0" w:color="auto"/>
                    <w:bottom w:val="none" w:sz="0" w:space="0" w:color="auto"/>
                    <w:right w:val="none" w:sz="0" w:space="0" w:color="auto"/>
                  </w:divBdr>
                </w:div>
                <w:div w:id="1043793343">
                  <w:marLeft w:val="0"/>
                  <w:marRight w:val="0"/>
                  <w:marTop w:val="0"/>
                  <w:marBottom w:val="0"/>
                  <w:divBdr>
                    <w:top w:val="none" w:sz="0" w:space="0" w:color="auto"/>
                    <w:left w:val="none" w:sz="0" w:space="0" w:color="auto"/>
                    <w:bottom w:val="none" w:sz="0" w:space="0" w:color="auto"/>
                    <w:right w:val="none" w:sz="0" w:space="0" w:color="auto"/>
                  </w:divBdr>
                </w:div>
                <w:div w:id="1561332189">
                  <w:marLeft w:val="0"/>
                  <w:marRight w:val="0"/>
                  <w:marTop w:val="0"/>
                  <w:marBottom w:val="0"/>
                  <w:divBdr>
                    <w:top w:val="none" w:sz="0" w:space="0" w:color="auto"/>
                    <w:left w:val="none" w:sz="0" w:space="0" w:color="auto"/>
                    <w:bottom w:val="none" w:sz="0" w:space="0" w:color="auto"/>
                    <w:right w:val="none" w:sz="0" w:space="0" w:color="auto"/>
                  </w:divBdr>
                </w:div>
                <w:div w:id="1711999927">
                  <w:marLeft w:val="0"/>
                  <w:marRight w:val="0"/>
                  <w:marTop w:val="0"/>
                  <w:marBottom w:val="0"/>
                  <w:divBdr>
                    <w:top w:val="none" w:sz="0" w:space="0" w:color="auto"/>
                    <w:left w:val="none" w:sz="0" w:space="0" w:color="auto"/>
                    <w:bottom w:val="none" w:sz="0" w:space="0" w:color="auto"/>
                    <w:right w:val="none" w:sz="0" w:space="0" w:color="auto"/>
                  </w:divBdr>
                </w:div>
                <w:div w:id="1928607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947714">
      <w:bodyDiv w:val="1"/>
      <w:marLeft w:val="0"/>
      <w:marRight w:val="0"/>
      <w:marTop w:val="0"/>
      <w:marBottom w:val="0"/>
      <w:divBdr>
        <w:top w:val="none" w:sz="0" w:space="0" w:color="auto"/>
        <w:left w:val="none" w:sz="0" w:space="0" w:color="auto"/>
        <w:bottom w:val="none" w:sz="0" w:space="0" w:color="auto"/>
        <w:right w:val="none" w:sz="0" w:space="0" w:color="auto"/>
      </w:divBdr>
      <w:divsChild>
        <w:div w:id="325405109">
          <w:marLeft w:val="0"/>
          <w:marRight w:val="0"/>
          <w:marTop w:val="0"/>
          <w:marBottom w:val="0"/>
          <w:divBdr>
            <w:top w:val="none" w:sz="0" w:space="0" w:color="auto"/>
            <w:left w:val="none" w:sz="0" w:space="0" w:color="auto"/>
            <w:bottom w:val="none" w:sz="0" w:space="0" w:color="auto"/>
            <w:right w:val="none" w:sz="0" w:space="0" w:color="auto"/>
          </w:divBdr>
        </w:div>
        <w:div w:id="956788178">
          <w:marLeft w:val="0"/>
          <w:marRight w:val="0"/>
          <w:marTop w:val="0"/>
          <w:marBottom w:val="0"/>
          <w:divBdr>
            <w:top w:val="none" w:sz="0" w:space="0" w:color="auto"/>
            <w:left w:val="none" w:sz="0" w:space="0" w:color="auto"/>
            <w:bottom w:val="none" w:sz="0" w:space="0" w:color="auto"/>
            <w:right w:val="none" w:sz="0" w:space="0" w:color="auto"/>
          </w:divBdr>
        </w:div>
      </w:divsChild>
    </w:div>
    <w:div w:id="962032070">
      <w:bodyDiv w:val="1"/>
      <w:marLeft w:val="0"/>
      <w:marRight w:val="0"/>
      <w:marTop w:val="0"/>
      <w:marBottom w:val="0"/>
      <w:divBdr>
        <w:top w:val="none" w:sz="0" w:space="0" w:color="auto"/>
        <w:left w:val="none" w:sz="0" w:space="0" w:color="auto"/>
        <w:bottom w:val="none" w:sz="0" w:space="0" w:color="auto"/>
        <w:right w:val="none" w:sz="0" w:space="0" w:color="auto"/>
      </w:divBdr>
      <w:divsChild>
        <w:div w:id="502938580">
          <w:marLeft w:val="0"/>
          <w:marRight w:val="0"/>
          <w:marTop w:val="0"/>
          <w:marBottom w:val="0"/>
          <w:divBdr>
            <w:top w:val="none" w:sz="0" w:space="0" w:color="auto"/>
            <w:left w:val="none" w:sz="0" w:space="0" w:color="auto"/>
            <w:bottom w:val="none" w:sz="0" w:space="0" w:color="auto"/>
            <w:right w:val="none" w:sz="0" w:space="0" w:color="auto"/>
          </w:divBdr>
        </w:div>
        <w:div w:id="1119370699">
          <w:marLeft w:val="0"/>
          <w:marRight w:val="0"/>
          <w:marTop w:val="0"/>
          <w:marBottom w:val="0"/>
          <w:divBdr>
            <w:top w:val="none" w:sz="0" w:space="0" w:color="auto"/>
            <w:left w:val="none" w:sz="0" w:space="0" w:color="auto"/>
            <w:bottom w:val="none" w:sz="0" w:space="0" w:color="auto"/>
            <w:right w:val="none" w:sz="0" w:space="0" w:color="auto"/>
          </w:divBdr>
        </w:div>
      </w:divsChild>
    </w:div>
    <w:div w:id="1065763318">
      <w:bodyDiv w:val="1"/>
      <w:marLeft w:val="0"/>
      <w:marRight w:val="0"/>
      <w:marTop w:val="0"/>
      <w:marBottom w:val="0"/>
      <w:divBdr>
        <w:top w:val="none" w:sz="0" w:space="0" w:color="auto"/>
        <w:left w:val="none" w:sz="0" w:space="0" w:color="auto"/>
        <w:bottom w:val="none" w:sz="0" w:space="0" w:color="auto"/>
        <w:right w:val="none" w:sz="0" w:space="0" w:color="auto"/>
      </w:divBdr>
      <w:divsChild>
        <w:div w:id="978150930">
          <w:marLeft w:val="0"/>
          <w:marRight w:val="0"/>
          <w:marTop w:val="0"/>
          <w:marBottom w:val="0"/>
          <w:divBdr>
            <w:top w:val="none" w:sz="0" w:space="0" w:color="auto"/>
            <w:left w:val="none" w:sz="0" w:space="0" w:color="auto"/>
            <w:bottom w:val="none" w:sz="0" w:space="0" w:color="auto"/>
            <w:right w:val="none" w:sz="0" w:space="0" w:color="auto"/>
          </w:divBdr>
        </w:div>
        <w:div w:id="1690837129">
          <w:marLeft w:val="0"/>
          <w:marRight w:val="0"/>
          <w:marTop w:val="0"/>
          <w:marBottom w:val="0"/>
          <w:divBdr>
            <w:top w:val="none" w:sz="0" w:space="0" w:color="auto"/>
            <w:left w:val="none" w:sz="0" w:space="0" w:color="auto"/>
            <w:bottom w:val="none" w:sz="0" w:space="0" w:color="auto"/>
            <w:right w:val="none" w:sz="0" w:space="0" w:color="auto"/>
          </w:divBdr>
        </w:div>
      </w:divsChild>
    </w:div>
    <w:div w:id="1157265678">
      <w:bodyDiv w:val="1"/>
      <w:marLeft w:val="0"/>
      <w:marRight w:val="0"/>
      <w:marTop w:val="0"/>
      <w:marBottom w:val="0"/>
      <w:divBdr>
        <w:top w:val="none" w:sz="0" w:space="0" w:color="auto"/>
        <w:left w:val="none" w:sz="0" w:space="0" w:color="auto"/>
        <w:bottom w:val="none" w:sz="0" w:space="0" w:color="auto"/>
        <w:right w:val="none" w:sz="0" w:space="0" w:color="auto"/>
      </w:divBdr>
      <w:divsChild>
        <w:div w:id="42599896">
          <w:marLeft w:val="0"/>
          <w:marRight w:val="0"/>
          <w:marTop w:val="0"/>
          <w:marBottom w:val="0"/>
          <w:divBdr>
            <w:top w:val="none" w:sz="0" w:space="0" w:color="auto"/>
            <w:left w:val="none" w:sz="0" w:space="0" w:color="auto"/>
            <w:bottom w:val="none" w:sz="0" w:space="0" w:color="auto"/>
            <w:right w:val="none" w:sz="0" w:space="0" w:color="auto"/>
          </w:divBdr>
        </w:div>
        <w:div w:id="1046367838">
          <w:marLeft w:val="0"/>
          <w:marRight w:val="0"/>
          <w:marTop w:val="0"/>
          <w:marBottom w:val="0"/>
          <w:divBdr>
            <w:top w:val="none" w:sz="0" w:space="0" w:color="auto"/>
            <w:left w:val="none" w:sz="0" w:space="0" w:color="auto"/>
            <w:bottom w:val="none" w:sz="0" w:space="0" w:color="auto"/>
            <w:right w:val="none" w:sz="0" w:space="0" w:color="auto"/>
          </w:divBdr>
        </w:div>
        <w:div w:id="1525091674">
          <w:marLeft w:val="0"/>
          <w:marRight w:val="0"/>
          <w:marTop w:val="0"/>
          <w:marBottom w:val="0"/>
          <w:divBdr>
            <w:top w:val="none" w:sz="0" w:space="0" w:color="auto"/>
            <w:left w:val="none" w:sz="0" w:space="0" w:color="auto"/>
            <w:bottom w:val="none" w:sz="0" w:space="0" w:color="auto"/>
            <w:right w:val="none" w:sz="0" w:space="0" w:color="auto"/>
          </w:divBdr>
        </w:div>
      </w:divsChild>
    </w:div>
    <w:div w:id="1159885566">
      <w:bodyDiv w:val="1"/>
      <w:marLeft w:val="0"/>
      <w:marRight w:val="0"/>
      <w:marTop w:val="0"/>
      <w:marBottom w:val="0"/>
      <w:divBdr>
        <w:top w:val="none" w:sz="0" w:space="0" w:color="auto"/>
        <w:left w:val="none" w:sz="0" w:space="0" w:color="auto"/>
        <w:bottom w:val="none" w:sz="0" w:space="0" w:color="auto"/>
        <w:right w:val="none" w:sz="0" w:space="0" w:color="auto"/>
      </w:divBdr>
    </w:div>
    <w:div w:id="1266186109">
      <w:bodyDiv w:val="1"/>
      <w:marLeft w:val="0"/>
      <w:marRight w:val="0"/>
      <w:marTop w:val="0"/>
      <w:marBottom w:val="0"/>
      <w:divBdr>
        <w:top w:val="none" w:sz="0" w:space="0" w:color="auto"/>
        <w:left w:val="none" w:sz="0" w:space="0" w:color="auto"/>
        <w:bottom w:val="none" w:sz="0" w:space="0" w:color="auto"/>
        <w:right w:val="none" w:sz="0" w:space="0" w:color="auto"/>
      </w:divBdr>
      <w:divsChild>
        <w:div w:id="54158612">
          <w:marLeft w:val="0"/>
          <w:marRight w:val="0"/>
          <w:marTop w:val="0"/>
          <w:marBottom w:val="0"/>
          <w:divBdr>
            <w:top w:val="none" w:sz="0" w:space="0" w:color="auto"/>
            <w:left w:val="none" w:sz="0" w:space="0" w:color="auto"/>
            <w:bottom w:val="none" w:sz="0" w:space="0" w:color="auto"/>
            <w:right w:val="none" w:sz="0" w:space="0" w:color="auto"/>
          </w:divBdr>
        </w:div>
        <w:div w:id="1830973598">
          <w:marLeft w:val="0"/>
          <w:marRight w:val="0"/>
          <w:marTop w:val="0"/>
          <w:marBottom w:val="0"/>
          <w:divBdr>
            <w:top w:val="none" w:sz="0" w:space="0" w:color="auto"/>
            <w:left w:val="none" w:sz="0" w:space="0" w:color="auto"/>
            <w:bottom w:val="none" w:sz="0" w:space="0" w:color="auto"/>
            <w:right w:val="none" w:sz="0" w:space="0" w:color="auto"/>
          </w:divBdr>
        </w:div>
      </w:divsChild>
    </w:div>
    <w:div w:id="1298489081">
      <w:bodyDiv w:val="1"/>
      <w:marLeft w:val="0"/>
      <w:marRight w:val="0"/>
      <w:marTop w:val="0"/>
      <w:marBottom w:val="0"/>
      <w:divBdr>
        <w:top w:val="none" w:sz="0" w:space="0" w:color="auto"/>
        <w:left w:val="none" w:sz="0" w:space="0" w:color="auto"/>
        <w:bottom w:val="none" w:sz="0" w:space="0" w:color="auto"/>
        <w:right w:val="none" w:sz="0" w:space="0" w:color="auto"/>
      </w:divBdr>
      <w:divsChild>
        <w:div w:id="1518763520">
          <w:marLeft w:val="0"/>
          <w:marRight w:val="0"/>
          <w:marTop w:val="0"/>
          <w:marBottom w:val="0"/>
          <w:divBdr>
            <w:top w:val="none" w:sz="0" w:space="0" w:color="auto"/>
            <w:left w:val="none" w:sz="0" w:space="0" w:color="auto"/>
            <w:bottom w:val="none" w:sz="0" w:space="0" w:color="auto"/>
            <w:right w:val="none" w:sz="0" w:space="0" w:color="auto"/>
          </w:divBdr>
        </w:div>
        <w:div w:id="2128886663">
          <w:marLeft w:val="0"/>
          <w:marRight w:val="0"/>
          <w:marTop w:val="0"/>
          <w:marBottom w:val="0"/>
          <w:divBdr>
            <w:top w:val="none" w:sz="0" w:space="0" w:color="auto"/>
            <w:left w:val="none" w:sz="0" w:space="0" w:color="auto"/>
            <w:bottom w:val="none" w:sz="0" w:space="0" w:color="auto"/>
            <w:right w:val="none" w:sz="0" w:space="0" w:color="auto"/>
          </w:divBdr>
        </w:div>
      </w:divsChild>
    </w:div>
    <w:div w:id="1333068559">
      <w:bodyDiv w:val="1"/>
      <w:marLeft w:val="0"/>
      <w:marRight w:val="0"/>
      <w:marTop w:val="0"/>
      <w:marBottom w:val="0"/>
      <w:divBdr>
        <w:top w:val="none" w:sz="0" w:space="0" w:color="auto"/>
        <w:left w:val="none" w:sz="0" w:space="0" w:color="auto"/>
        <w:bottom w:val="none" w:sz="0" w:space="0" w:color="auto"/>
        <w:right w:val="none" w:sz="0" w:space="0" w:color="auto"/>
      </w:divBdr>
      <w:divsChild>
        <w:div w:id="1203179006">
          <w:marLeft w:val="0"/>
          <w:marRight w:val="0"/>
          <w:marTop w:val="0"/>
          <w:marBottom w:val="0"/>
          <w:divBdr>
            <w:top w:val="none" w:sz="0" w:space="0" w:color="auto"/>
            <w:left w:val="none" w:sz="0" w:space="0" w:color="auto"/>
            <w:bottom w:val="none" w:sz="0" w:space="0" w:color="auto"/>
            <w:right w:val="none" w:sz="0" w:space="0" w:color="auto"/>
          </w:divBdr>
        </w:div>
        <w:div w:id="1415787149">
          <w:marLeft w:val="0"/>
          <w:marRight w:val="0"/>
          <w:marTop w:val="0"/>
          <w:marBottom w:val="0"/>
          <w:divBdr>
            <w:top w:val="none" w:sz="0" w:space="0" w:color="auto"/>
            <w:left w:val="none" w:sz="0" w:space="0" w:color="auto"/>
            <w:bottom w:val="none" w:sz="0" w:space="0" w:color="auto"/>
            <w:right w:val="none" w:sz="0" w:space="0" w:color="auto"/>
          </w:divBdr>
        </w:div>
      </w:divsChild>
    </w:div>
    <w:div w:id="1352953665">
      <w:bodyDiv w:val="1"/>
      <w:marLeft w:val="0"/>
      <w:marRight w:val="0"/>
      <w:marTop w:val="0"/>
      <w:marBottom w:val="0"/>
      <w:divBdr>
        <w:top w:val="none" w:sz="0" w:space="0" w:color="auto"/>
        <w:left w:val="none" w:sz="0" w:space="0" w:color="auto"/>
        <w:bottom w:val="none" w:sz="0" w:space="0" w:color="auto"/>
        <w:right w:val="none" w:sz="0" w:space="0" w:color="auto"/>
      </w:divBdr>
      <w:divsChild>
        <w:div w:id="4477022">
          <w:marLeft w:val="0"/>
          <w:marRight w:val="0"/>
          <w:marTop w:val="0"/>
          <w:marBottom w:val="0"/>
          <w:divBdr>
            <w:top w:val="none" w:sz="0" w:space="0" w:color="auto"/>
            <w:left w:val="none" w:sz="0" w:space="0" w:color="auto"/>
            <w:bottom w:val="none" w:sz="0" w:space="0" w:color="auto"/>
            <w:right w:val="none" w:sz="0" w:space="0" w:color="auto"/>
          </w:divBdr>
        </w:div>
        <w:div w:id="1293439952">
          <w:marLeft w:val="0"/>
          <w:marRight w:val="0"/>
          <w:marTop w:val="0"/>
          <w:marBottom w:val="0"/>
          <w:divBdr>
            <w:top w:val="none" w:sz="0" w:space="0" w:color="auto"/>
            <w:left w:val="none" w:sz="0" w:space="0" w:color="auto"/>
            <w:bottom w:val="none" w:sz="0" w:space="0" w:color="auto"/>
            <w:right w:val="none" w:sz="0" w:space="0" w:color="auto"/>
          </w:divBdr>
        </w:div>
      </w:divsChild>
    </w:div>
    <w:div w:id="1352993009">
      <w:bodyDiv w:val="1"/>
      <w:marLeft w:val="0"/>
      <w:marRight w:val="0"/>
      <w:marTop w:val="0"/>
      <w:marBottom w:val="0"/>
      <w:divBdr>
        <w:top w:val="none" w:sz="0" w:space="0" w:color="auto"/>
        <w:left w:val="none" w:sz="0" w:space="0" w:color="auto"/>
        <w:bottom w:val="none" w:sz="0" w:space="0" w:color="auto"/>
        <w:right w:val="none" w:sz="0" w:space="0" w:color="auto"/>
      </w:divBdr>
      <w:divsChild>
        <w:div w:id="364063836">
          <w:marLeft w:val="0"/>
          <w:marRight w:val="0"/>
          <w:marTop w:val="0"/>
          <w:marBottom w:val="0"/>
          <w:divBdr>
            <w:top w:val="none" w:sz="0" w:space="0" w:color="auto"/>
            <w:left w:val="none" w:sz="0" w:space="0" w:color="auto"/>
            <w:bottom w:val="none" w:sz="0" w:space="0" w:color="auto"/>
            <w:right w:val="none" w:sz="0" w:space="0" w:color="auto"/>
          </w:divBdr>
        </w:div>
        <w:div w:id="1494221162">
          <w:marLeft w:val="0"/>
          <w:marRight w:val="0"/>
          <w:marTop w:val="0"/>
          <w:marBottom w:val="0"/>
          <w:divBdr>
            <w:top w:val="none" w:sz="0" w:space="0" w:color="auto"/>
            <w:left w:val="none" w:sz="0" w:space="0" w:color="auto"/>
            <w:bottom w:val="none" w:sz="0" w:space="0" w:color="auto"/>
            <w:right w:val="none" w:sz="0" w:space="0" w:color="auto"/>
          </w:divBdr>
        </w:div>
      </w:divsChild>
    </w:div>
    <w:div w:id="1440487991">
      <w:bodyDiv w:val="1"/>
      <w:marLeft w:val="0"/>
      <w:marRight w:val="0"/>
      <w:marTop w:val="0"/>
      <w:marBottom w:val="0"/>
      <w:divBdr>
        <w:top w:val="none" w:sz="0" w:space="0" w:color="auto"/>
        <w:left w:val="none" w:sz="0" w:space="0" w:color="auto"/>
        <w:bottom w:val="none" w:sz="0" w:space="0" w:color="auto"/>
        <w:right w:val="none" w:sz="0" w:space="0" w:color="auto"/>
      </w:divBdr>
      <w:divsChild>
        <w:div w:id="481966073">
          <w:marLeft w:val="0"/>
          <w:marRight w:val="0"/>
          <w:marTop w:val="0"/>
          <w:marBottom w:val="0"/>
          <w:divBdr>
            <w:top w:val="none" w:sz="0" w:space="0" w:color="auto"/>
            <w:left w:val="none" w:sz="0" w:space="0" w:color="auto"/>
            <w:bottom w:val="none" w:sz="0" w:space="0" w:color="auto"/>
            <w:right w:val="none" w:sz="0" w:space="0" w:color="auto"/>
          </w:divBdr>
        </w:div>
        <w:div w:id="646517175">
          <w:marLeft w:val="0"/>
          <w:marRight w:val="0"/>
          <w:marTop w:val="0"/>
          <w:marBottom w:val="0"/>
          <w:divBdr>
            <w:top w:val="none" w:sz="0" w:space="0" w:color="auto"/>
            <w:left w:val="none" w:sz="0" w:space="0" w:color="auto"/>
            <w:bottom w:val="none" w:sz="0" w:space="0" w:color="auto"/>
            <w:right w:val="none" w:sz="0" w:space="0" w:color="auto"/>
          </w:divBdr>
        </w:div>
        <w:div w:id="1428624234">
          <w:marLeft w:val="0"/>
          <w:marRight w:val="0"/>
          <w:marTop w:val="0"/>
          <w:marBottom w:val="0"/>
          <w:divBdr>
            <w:top w:val="none" w:sz="0" w:space="0" w:color="auto"/>
            <w:left w:val="none" w:sz="0" w:space="0" w:color="auto"/>
            <w:bottom w:val="none" w:sz="0" w:space="0" w:color="auto"/>
            <w:right w:val="none" w:sz="0" w:space="0" w:color="auto"/>
          </w:divBdr>
        </w:div>
      </w:divsChild>
    </w:div>
    <w:div w:id="1495099507">
      <w:bodyDiv w:val="1"/>
      <w:marLeft w:val="0"/>
      <w:marRight w:val="0"/>
      <w:marTop w:val="0"/>
      <w:marBottom w:val="0"/>
      <w:divBdr>
        <w:top w:val="none" w:sz="0" w:space="0" w:color="auto"/>
        <w:left w:val="none" w:sz="0" w:space="0" w:color="auto"/>
        <w:bottom w:val="none" w:sz="0" w:space="0" w:color="auto"/>
        <w:right w:val="none" w:sz="0" w:space="0" w:color="auto"/>
      </w:divBdr>
      <w:divsChild>
        <w:div w:id="339088083">
          <w:marLeft w:val="0"/>
          <w:marRight w:val="0"/>
          <w:marTop w:val="0"/>
          <w:marBottom w:val="0"/>
          <w:divBdr>
            <w:top w:val="none" w:sz="0" w:space="0" w:color="auto"/>
            <w:left w:val="none" w:sz="0" w:space="0" w:color="auto"/>
            <w:bottom w:val="none" w:sz="0" w:space="0" w:color="auto"/>
            <w:right w:val="none" w:sz="0" w:space="0" w:color="auto"/>
          </w:divBdr>
        </w:div>
        <w:div w:id="717126880">
          <w:marLeft w:val="0"/>
          <w:marRight w:val="0"/>
          <w:marTop w:val="0"/>
          <w:marBottom w:val="0"/>
          <w:divBdr>
            <w:top w:val="none" w:sz="0" w:space="0" w:color="auto"/>
            <w:left w:val="none" w:sz="0" w:space="0" w:color="auto"/>
            <w:bottom w:val="none" w:sz="0" w:space="0" w:color="auto"/>
            <w:right w:val="none" w:sz="0" w:space="0" w:color="auto"/>
          </w:divBdr>
        </w:div>
      </w:divsChild>
    </w:div>
    <w:div w:id="1552889546">
      <w:bodyDiv w:val="1"/>
      <w:marLeft w:val="0"/>
      <w:marRight w:val="0"/>
      <w:marTop w:val="0"/>
      <w:marBottom w:val="0"/>
      <w:divBdr>
        <w:top w:val="none" w:sz="0" w:space="0" w:color="auto"/>
        <w:left w:val="none" w:sz="0" w:space="0" w:color="auto"/>
        <w:bottom w:val="none" w:sz="0" w:space="0" w:color="auto"/>
        <w:right w:val="none" w:sz="0" w:space="0" w:color="auto"/>
      </w:divBdr>
      <w:divsChild>
        <w:div w:id="1155874113">
          <w:marLeft w:val="0"/>
          <w:marRight w:val="0"/>
          <w:marTop w:val="0"/>
          <w:marBottom w:val="0"/>
          <w:divBdr>
            <w:top w:val="none" w:sz="0" w:space="0" w:color="auto"/>
            <w:left w:val="none" w:sz="0" w:space="0" w:color="auto"/>
            <w:bottom w:val="none" w:sz="0" w:space="0" w:color="auto"/>
            <w:right w:val="none" w:sz="0" w:space="0" w:color="auto"/>
          </w:divBdr>
        </w:div>
        <w:div w:id="2081096370">
          <w:marLeft w:val="0"/>
          <w:marRight w:val="0"/>
          <w:marTop w:val="0"/>
          <w:marBottom w:val="0"/>
          <w:divBdr>
            <w:top w:val="none" w:sz="0" w:space="0" w:color="auto"/>
            <w:left w:val="none" w:sz="0" w:space="0" w:color="auto"/>
            <w:bottom w:val="none" w:sz="0" w:space="0" w:color="auto"/>
            <w:right w:val="none" w:sz="0" w:space="0" w:color="auto"/>
          </w:divBdr>
        </w:div>
      </w:divsChild>
    </w:div>
    <w:div w:id="1574925198">
      <w:bodyDiv w:val="1"/>
      <w:marLeft w:val="0"/>
      <w:marRight w:val="0"/>
      <w:marTop w:val="0"/>
      <w:marBottom w:val="0"/>
      <w:divBdr>
        <w:top w:val="none" w:sz="0" w:space="0" w:color="auto"/>
        <w:left w:val="none" w:sz="0" w:space="0" w:color="auto"/>
        <w:bottom w:val="none" w:sz="0" w:space="0" w:color="auto"/>
        <w:right w:val="none" w:sz="0" w:space="0" w:color="auto"/>
      </w:divBdr>
      <w:divsChild>
        <w:div w:id="609897726">
          <w:marLeft w:val="0"/>
          <w:marRight w:val="0"/>
          <w:marTop w:val="0"/>
          <w:marBottom w:val="0"/>
          <w:divBdr>
            <w:top w:val="none" w:sz="0" w:space="0" w:color="auto"/>
            <w:left w:val="none" w:sz="0" w:space="0" w:color="auto"/>
            <w:bottom w:val="none" w:sz="0" w:space="0" w:color="auto"/>
            <w:right w:val="none" w:sz="0" w:space="0" w:color="auto"/>
          </w:divBdr>
        </w:div>
        <w:div w:id="1078403032">
          <w:marLeft w:val="0"/>
          <w:marRight w:val="0"/>
          <w:marTop w:val="0"/>
          <w:marBottom w:val="0"/>
          <w:divBdr>
            <w:top w:val="none" w:sz="0" w:space="0" w:color="auto"/>
            <w:left w:val="none" w:sz="0" w:space="0" w:color="auto"/>
            <w:bottom w:val="none" w:sz="0" w:space="0" w:color="auto"/>
            <w:right w:val="none" w:sz="0" w:space="0" w:color="auto"/>
          </w:divBdr>
        </w:div>
        <w:div w:id="1421873756">
          <w:marLeft w:val="0"/>
          <w:marRight w:val="0"/>
          <w:marTop w:val="0"/>
          <w:marBottom w:val="0"/>
          <w:divBdr>
            <w:top w:val="none" w:sz="0" w:space="0" w:color="auto"/>
            <w:left w:val="none" w:sz="0" w:space="0" w:color="auto"/>
            <w:bottom w:val="none" w:sz="0" w:space="0" w:color="auto"/>
            <w:right w:val="none" w:sz="0" w:space="0" w:color="auto"/>
          </w:divBdr>
        </w:div>
      </w:divsChild>
    </w:div>
    <w:div w:id="1652438672">
      <w:bodyDiv w:val="1"/>
      <w:marLeft w:val="0"/>
      <w:marRight w:val="0"/>
      <w:marTop w:val="0"/>
      <w:marBottom w:val="0"/>
      <w:divBdr>
        <w:top w:val="none" w:sz="0" w:space="0" w:color="auto"/>
        <w:left w:val="none" w:sz="0" w:space="0" w:color="auto"/>
        <w:bottom w:val="none" w:sz="0" w:space="0" w:color="auto"/>
        <w:right w:val="none" w:sz="0" w:space="0" w:color="auto"/>
      </w:divBdr>
      <w:divsChild>
        <w:div w:id="238054720">
          <w:marLeft w:val="0"/>
          <w:marRight w:val="0"/>
          <w:marTop w:val="0"/>
          <w:marBottom w:val="0"/>
          <w:divBdr>
            <w:top w:val="none" w:sz="0" w:space="0" w:color="auto"/>
            <w:left w:val="none" w:sz="0" w:space="0" w:color="auto"/>
            <w:bottom w:val="none" w:sz="0" w:space="0" w:color="auto"/>
            <w:right w:val="none" w:sz="0" w:space="0" w:color="auto"/>
          </w:divBdr>
        </w:div>
        <w:div w:id="1454515216">
          <w:marLeft w:val="0"/>
          <w:marRight w:val="0"/>
          <w:marTop w:val="0"/>
          <w:marBottom w:val="0"/>
          <w:divBdr>
            <w:top w:val="none" w:sz="0" w:space="0" w:color="auto"/>
            <w:left w:val="none" w:sz="0" w:space="0" w:color="auto"/>
            <w:bottom w:val="none" w:sz="0" w:space="0" w:color="auto"/>
            <w:right w:val="none" w:sz="0" w:space="0" w:color="auto"/>
          </w:divBdr>
        </w:div>
      </w:divsChild>
    </w:div>
    <w:div w:id="1674064035">
      <w:bodyDiv w:val="1"/>
      <w:marLeft w:val="0"/>
      <w:marRight w:val="0"/>
      <w:marTop w:val="0"/>
      <w:marBottom w:val="0"/>
      <w:divBdr>
        <w:top w:val="none" w:sz="0" w:space="0" w:color="auto"/>
        <w:left w:val="none" w:sz="0" w:space="0" w:color="auto"/>
        <w:bottom w:val="none" w:sz="0" w:space="0" w:color="auto"/>
        <w:right w:val="none" w:sz="0" w:space="0" w:color="auto"/>
      </w:divBdr>
      <w:divsChild>
        <w:div w:id="1631863155">
          <w:marLeft w:val="0"/>
          <w:marRight w:val="0"/>
          <w:marTop w:val="0"/>
          <w:marBottom w:val="0"/>
          <w:divBdr>
            <w:top w:val="none" w:sz="0" w:space="0" w:color="auto"/>
            <w:left w:val="none" w:sz="0" w:space="0" w:color="auto"/>
            <w:bottom w:val="none" w:sz="0" w:space="0" w:color="auto"/>
            <w:right w:val="none" w:sz="0" w:space="0" w:color="auto"/>
          </w:divBdr>
          <w:divsChild>
            <w:div w:id="233130969">
              <w:marLeft w:val="0"/>
              <w:marRight w:val="0"/>
              <w:marTop w:val="0"/>
              <w:marBottom w:val="0"/>
              <w:divBdr>
                <w:top w:val="none" w:sz="0" w:space="0" w:color="auto"/>
                <w:left w:val="none" w:sz="0" w:space="0" w:color="auto"/>
                <w:bottom w:val="none" w:sz="0" w:space="0" w:color="auto"/>
                <w:right w:val="none" w:sz="0" w:space="0" w:color="auto"/>
              </w:divBdr>
            </w:div>
            <w:div w:id="410855609">
              <w:marLeft w:val="0"/>
              <w:marRight w:val="0"/>
              <w:marTop w:val="0"/>
              <w:marBottom w:val="0"/>
              <w:divBdr>
                <w:top w:val="none" w:sz="0" w:space="0" w:color="auto"/>
                <w:left w:val="none" w:sz="0" w:space="0" w:color="auto"/>
                <w:bottom w:val="none" w:sz="0" w:space="0" w:color="auto"/>
                <w:right w:val="none" w:sz="0" w:space="0" w:color="auto"/>
              </w:divBdr>
            </w:div>
            <w:div w:id="1437361965">
              <w:marLeft w:val="0"/>
              <w:marRight w:val="0"/>
              <w:marTop w:val="0"/>
              <w:marBottom w:val="0"/>
              <w:divBdr>
                <w:top w:val="none" w:sz="0" w:space="0" w:color="auto"/>
                <w:left w:val="none" w:sz="0" w:space="0" w:color="auto"/>
                <w:bottom w:val="none" w:sz="0" w:space="0" w:color="auto"/>
                <w:right w:val="none" w:sz="0" w:space="0" w:color="auto"/>
              </w:divBdr>
            </w:div>
            <w:div w:id="1495299503">
              <w:marLeft w:val="0"/>
              <w:marRight w:val="0"/>
              <w:marTop w:val="0"/>
              <w:marBottom w:val="0"/>
              <w:divBdr>
                <w:top w:val="none" w:sz="0" w:space="0" w:color="auto"/>
                <w:left w:val="none" w:sz="0" w:space="0" w:color="auto"/>
                <w:bottom w:val="none" w:sz="0" w:space="0" w:color="auto"/>
                <w:right w:val="none" w:sz="0" w:space="0" w:color="auto"/>
              </w:divBdr>
            </w:div>
            <w:div w:id="192926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154545">
      <w:bodyDiv w:val="1"/>
      <w:marLeft w:val="0"/>
      <w:marRight w:val="0"/>
      <w:marTop w:val="0"/>
      <w:marBottom w:val="0"/>
      <w:divBdr>
        <w:top w:val="none" w:sz="0" w:space="0" w:color="auto"/>
        <w:left w:val="none" w:sz="0" w:space="0" w:color="auto"/>
        <w:bottom w:val="none" w:sz="0" w:space="0" w:color="auto"/>
        <w:right w:val="none" w:sz="0" w:space="0" w:color="auto"/>
      </w:divBdr>
      <w:divsChild>
        <w:div w:id="1060711443">
          <w:marLeft w:val="0"/>
          <w:marRight w:val="0"/>
          <w:marTop w:val="0"/>
          <w:marBottom w:val="0"/>
          <w:divBdr>
            <w:top w:val="none" w:sz="0" w:space="0" w:color="auto"/>
            <w:left w:val="none" w:sz="0" w:space="0" w:color="auto"/>
            <w:bottom w:val="none" w:sz="0" w:space="0" w:color="auto"/>
            <w:right w:val="none" w:sz="0" w:space="0" w:color="auto"/>
          </w:divBdr>
          <w:divsChild>
            <w:div w:id="271595806">
              <w:marLeft w:val="0"/>
              <w:marRight w:val="0"/>
              <w:marTop w:val="0"/>
              <w:marBottom w:val="0"/>
              <w:divBdr>
                <w:top w:val="none" w:sz="0" w:space="0" w:color="auto"/>
                <w:left w:val="none" w:sz="0" w:space="0" w:color="auto"/>
                <w:bottom w:val="none" w:sz="0" w:space="0" w:color="auto"/>
                <w:right w:val="none" w:sz="0" w:space="0" w:color="auto"/>
              </w:divBdr>
              <w:divsChild>
                <w:div w:id="206569766">
                  <w:marLeft w:val="0"/>
                  <w:marRight w:val="0"/>
                  <w:marTop w:val="0"/>
                  <w:marBottom w:val="0"/>
                  <w:divBdr>
                    <w:top w:val="none" w:sz="0" w:space="0" w:color="auto"/>
                    <w:left w:val="none" w:sz="0" w:space="0" w:color="auto"/>
                    <w:bottom w:val="none" w:sz="0" w:space="0" w:color="auto"/>
                    <w:right w:val="none" w:sz="0" w:space="0" w:color="auto"/>
                  </w:divBdr>
                </w:div>
                <w:div w:id="621620501">
                  <w:marLeft w:val="0"/>
                  <w:marRight w:val="0"/>
                  <w:marTop w:val="0"/>
                  <w:marBottom w:val="0"/>
                  <w:divBdr>
                    <w:top w:val="none" w:sz="0" w:space="0" w:color="auto"/>
                    <w:left w:val="none" w:sz="0" w:space="0" w:color="auto"/>
                    <w:bottom w:val="none" w:sz="0" w:space="0" w:color="auto"/>
                    <w:right w:val="none" w:sz="0" w:space="0" w:color="auto"/>
                  </w:divBdr>
                </w:div>
                <w:div w:id="1536623388">
                  <w:marLeft w:val="0"/>
                  <w:marRight w:val="0"/>
                  <w:marTop w:val="0"/>
                  <w:marBottom w:val="0"/>
                  <w:divBdr>
                    <w:top w:val="none" w:sz="0" w:space="0" w:color="auto"/>
                    <w:left w:val="none" w:sz="0" w:space="0" w:color="auto"/>
                    <w:bottom w:val="none" w:sz="0" w:space="0" w:color="auto"/>
                    <w:right w:val="none" w:sz="0" w:space="0" w:color="auto"/>
                  </w:divBdr>
                </w:div>
                <w:div w:id="195967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359487">
      <w:bodyDiv w:val="1"/>
      <w:marLeft w:val="0"/>
      <w:marRight w:val="0"/>
      <w:marTop w:val="0"/>
      <w:marBottom w:val="0"/>
      <w:divBdr>
        <w:top w:val="none" w:sz="0" w:space="0" w:color="auto"/>
        <w:left w:val="none" w:sz="0" w:space="0" w:color="auto"/>
        <w:bottom w:val="none" w:sz="0" w:space="0" w:color="auto"/>
        <w:right w:val="none" w:sz="0" w:space="0" w:color="auto"/>
      </w:divBdr>
      <w:divsChild>
        <w:div w:id="1379430958">
          <w:marLeft w:val="0"/>
          <w:marRight w:val="0"/>
          <w:marTop w:val="0"/>
          <w:marBottom w:val="0"/>
          <w:divBdr>
            <w:top w:val="none" w:sz="0" w:space="0" w:color="auto"/>
            <w:left w:val="none" w:sz="0" w:space="0" w:color="auto"/>
            <w:bottom w:val="none" w:sz="0" w:space="0" w:color="auto"/>
            <w:right w:val="none" w:sz="0" w:space="0" w:color="auto"/>
          </w:divBdr>
        </w:div>
        <w:div w:id="1638342533">
          <w:marLeft w:val="0"/>
          <w:marRight w:val="0"/>
          <w:marTop w:val="0"/>
          <w:marBottom w:val="0"/>
          <w:divBdr>
            <w:top w:val="none" w:sz="0" w:space="0" w:color="auto"/>
            <w:left w:val="none" w:sz="0" w:space="0" w:color="auto"/>
            <w:bottom w:val="none" w:sz="0" w:space="0" w:color="auto"/>
            <w:right w:val="none" w:sz="0" w:space="0" w:color="auto"/>
          </w:divBdr>
        </w:div>
      </w:divsChild>
    </w:div>
    <w:div w:id="1898324288">
      <w:bodyDiv w:val="1"/>
      <w:marLeft w:val="0"/>
      <w:marRight w:val="0"/>
      <w:marTop w:val="0"/>
      <w:marBottom w:val="0"/>
      <w:divBdr>
        <w:top w:val="none" w:sz="0" w:space="0" w:color="auto"/>
        <w:left w:val="none" w:sz="0" w:space="0" w:color="auto"/>
        <w:bottom w:val="none" w:sz="0" w:space="0" w:color="auto"/>
        <w:right w:val="none" w:sz="0" w:space="0" w:color="auto"/>
      </w:divBdr>
      <w:divsChild>
        <w:div w:id="157619124">
          <w:marLeft w:val="0"/>
          <w:marRight w:val="0"/>
          <w:marTop w:val="0"/>
          <w:marBottom w:val="0"/>
          <w:divBdr>
            <w:top w:val="none" w:sz="0" w:space="0" w:color="auto"/>
            <w:left w:val="none" w:sz="0" w:space="0" w:color="auto"/>
            <w:bottom w:val="none" w:sz="0" w:space="0" w:color="auto"/>
            <w:right w:val="none" w:sz="0" w:space="0" w:color="auto"/>
          </w:divBdr>
        </w:div>
        <w:div w:id="587928243">
          <w:marLeft w:val="0"/>
          <w:marRight w:val="0"/>
          <w:marTop w:val="0"/>
          <w:marBottom w:val="0"/>
          <w:divBdr>
            <w:top w:val="none" w:sz="0" w:space="0" w:color="auto"/>
            <w:left w:val="none" w:sz="0" w:space="0" w:color="auto"/>
            <w:bottom w:val="none" w:sz="0" w:space="0" w:color="auto"/>
            <w:right w:val="none" w:sz="0" w:space="0" w:color="auto"/>
          </w:divBdr>
        </w:div>
        <w:div w:id="1651401848">
          <w:marLeft w:val="0"/>
          <w:marRight w:val="0"/>
          <w:marTop w:val="0"/>
          <w:marBottom w:val="0"/>
          <w:divBdr>
            <w:top w:val="none" w:sz="0" w:space="0" w:color="auto"/>
            <w:left w:val="none" w:sz="0" w:space="0" w:color="auto"/>
            <w:bottom w:val="none" w:sz="0" w:space="0" w:color="auto"/>
            <w:right w:val="none" w:sz="0" w:space="0" w:color="auto"/>
          </w:divBdr>
        </w:div>
        <w:div w:id="1689940926">
          <w:marLeft w:val="0"/>
          <w:marRight w:val="0"/>
          <w:marTop w:val="0"/>
          <w:marBottom w:val="0"/>
          <w:divBdr>
            <w:top w:val="none" w:sz="0" w:space="0" w:color="auto"/>
            <w:left w:val="none" w:sz="0" w:space="0" w:color="auto"/>
            <w:bottom w:val="none" w:sz="0" w:space="0" w:color="auto"/>
            <w:right w:val="none" w:sz="0" w:space="0" w:color="auto"/>
          </w:divBdr>
        </w:div>
        <w:div w:id="1797916566">
          <w:marLeft w:val="0"/>
          <w:marRight w:val="0"/>
          <w:marTop w:val="0"/>
          <w:marBottom w:val="0"/>
          <w:divBdr>
            <w:top w:val="none" w:sz="0" w:space="0" w:color="auto"/>
            <w:left w:val="none" w:sz="0" w:space="0" w:color="auto"/>
            <w:bottom w:val="none" w:sz="0" w:space="0" w:color="auto"/>
            <w:right w:val="none" w:sz="0" w:space="0" w:color="auto"/>
          </w:divBdr>
        </w:div>
      </w:divsChild>
    </w:div>
    <w:div w:id="1968274307">
      <w:bodyDiv w:val="1"/>
      <w:marLeft w:val="0"/>
      <w:marRight w:val="0"/>
      <w:marTop w:val="0"/>
      <w:marBottom w:val="0"/>
      <w:divBdr>
        <w:top w:val="none" w:sz="0" w:space="0" w:color="auto"/>
        <w:left w:val="none" w:sz="0" w:space="0" w:color="auto"/>
        <w:bottom w:val="none" w:sz="0" w:space="0" w:color="auto"/>
        <w:right w:val="none" w:sz="0" w:space="0" w:color="auto"/>
      </w:divBdr>
      <w:divsChild>
        <w:div w:id="161432644">
          <w:marLeft w:val="0"/>
          <w:marRight w:val="0"/>
          <w:marTop w:val="0"/>
          <w:marBottom w:val="0"/>
          <w:divBdr>
            <w:top w:val="none" w:sz="0" w:space="0" w:color="auto"/>
            <w:left w:val="none" w:sz="0" w:space="0" w:color="auto"/>
            <w:bottom w:val="none" w:sz="0" w:space="0" w:color="auto"/>
            <w:right w:val="none" w:sz="0" w:space="0" w:color="auto"/>
          </w:divBdr>
        </w:div>
        <w:div w:id="238103555">
          <w:marLeft w:val="0"/>
          <w:marRight w:val="0"/>
          <w:marTop w:val="0"/>
          <w:marBottom w:val="0"/>
          <w:divBdr>
            <w:top w:val="none" w:sz="0" w:space="0" w:color="auto"/>
            <w:left w:val="none" w:sz="0" w:space="0" w:color="auto"/>
            <w:bottom w:val="none" w:sz="0" w:space="0" w:color="auto"/>
            <w:right w:val="none" w:sz="0" w:space="0" w:color="auto"/>
          </w:divBdr>
        </w:div>
        <w:div w:id="333995497">
          <w:marLeft w:val="0"/>
          <w:marRight w:val="0"/>
          <w:marTop w:val="0"/>
          <w:marBottom w:val="0"/>
          <w:divBdr>
            <w:top w:val="none" w:sz="0" w:space="0" w:color="auto"/>
            <w:left w:val="none" w:sz="0" w:space="0" w:color="auto"/>
            <w:bottom w:val="none" w:sz="0" w:space="0" w:color="auto"/>
            <w:right w:val="none" w:sz="0" w:space="0" w:color="auto"/>
          </w:divBdr>
        </w:div>
        <w:div w:id="1200431663">
          <w:marLeft w:val="0"/>
          <w:marRight w:val="0"/>
          <w:marTop w:val="0"/>
          <w:marBottom w:val="0"/>
          <w:divBdr>
            <w:top w:val="none" w:sz="0" w:space="0" w:color="auto"/>
            <w:left w:val="none" w:sz="0" w:space="0" w:color="auto"/>
            <w:bottom w:val="none" w:sz="0" w:space="0" w:color="auto"/>
            <w:right w:val="none" w:sz="0" w:space="0" w:color="auto"/>
          </w:divBdr>
        </w:div>
        <w:div w:id="1405835997">
          <w:marLeft w:val="0"/>
          <w:marRight w:val="0"/>
          <w:marTop w:val="0"/>
          <w:marBottom w:val="0"/>
          <w:divBdr>
            <w:top w:val="none" w:sz="0" w:space="0" w:color="auto"/>
            <w:left w:val="none" w:sz="0" w:space="0" w:color="auto"/>
            <w:bottom w:val="none" w:sz="0" w:space="0" w:color="auto"/>
            <w:right w:val="none" w:sz="0" w:space="0" w:color="auto"/>
          </w:divBdr>
        </w:div>
        <w:div w:id="1906648557">
          <w:marLeft w:val="0"/>
          <w:marRight w:val="0"/>
          <w:marTop w:val="0"/>
          <w:marBottom w:val="0"/>
          <w:divBdr>
            <w:top w:val="none" w:sz="0" w:space="0" w:color="auto"/>
            <w:left w:val="none" w:sz="0" w:space="0" w:color="auto"/>
            <w:bottom w:val="none" w:sz="0" w:space="0" w:color="auto"/>
            <w:right w:val="none" w:sz="0" w:space="0" w:color="auto"/>
          </w:divBdr>
        </w:div>
      </w:divsChild>
    </w:div>
    <w:div w:id="2016835608">
      <w:bodyDiv w:val="1"/>
      <w:marLeft w:val="0"/>
      <w:marRight w:val="0"/>
      <w:marTop w:val="0"/>
      <w:marBottom w:val="0"/>
      <w:divBdr>
        <w:top w:val="none" w:sz="0" w:space="0" w:color="auto"/>
        <w:left w:val="none" w:sz="0" w:space="0" w:color="auto"/>
        <w:bottom w:val="none" w:sz="0" w:space="0" w:color="auto"/>
        <w:right w:val="none" w:sz="0" w:space="0" w:color="auto"/>
      </w:divBdr>
      <w:divsChild>
        <w:div w:id="134956774">
          <w:marLeft w:val="0"/>
          <w:marRight w:val="0"/>
          <w:marTop w:val="0"/>
          <w:marBottom w:val="0"/>
          <w:divBdr>
            <w:top w:val="none" w:sz="0" w:space="0" w:color="auto"/>
            <w:left w:val="none" w:sz="0" w:space="0" w:color="auto"/>
            <w:bottom w:val="none" w:sz="0" w:space="0" w:color="auto"/>
            <w:right w:val="none" w:sz="0" w:space="0" w:color="auto"/>
          </w:divBdr>
        </w:div>
        <w:div w:id="412246034">
          <w:marLeft w:val="0"/>
          <w:marRight w:val="0"/>
          <w:marTop w:val="0"/>
          <w:marBottom w:val="0"/>
          <w:divBdr>
            <w:top w:val="none" w:sz="0" w:space="0" w:color="auto"/>
            <w:left w:val="none" w:sz="0" w:space="0" w:color="auto"/>
            <w:bottom w:val="none" w:sz="0" w:space="0" w:color="auto"/>
            <w:right w:val="none" w:sz="0" w:space="0" w:color="auto"/>
          </w:divBdr>
        </w:div>
        <w:div w:id="613635238">
          <w:marLeft w:val="0"/>
          <w:marRight w:val="0"/>
          <w:marTop w:val="0"/>
          <w:marBottom w:val="0"/>
          <w:divBdr>
            <w:top w:val="none" w:sz="0" w:space="0" w:color="auto"/>
            <w:left w:val="none" w:sz="0" w:space="0" w:color="auto"/>
            <w:bottom w:val="none" w:sz="0" w:space="0" w:color="auto"/>
            <w:right w:val="none" w:sz="0" w:space="0" w:color="auto"/>
          </w:divBdr>
        </w:div>
      </w:divsChild>
    </w:div>
    <w:div w:id="2042198326">
      <w:bodyDiv w:val="1"/>
      <w:marLeft w:val="0"/>
      <w:marRight w:val="0"/>
      <w:marTop w:val="0"/>
      <w:marBottom w:val="0"/>
      <w:divBdr>
        <w:top w:val="none" w:sz="0" w:space="0" w:color="auto"/>
        <w:left w:val="none" w:sz="0" w:space="0" w:color="auto"/>
        <w:bottom w:val="none" w:sz="0" w:space="0" w:color="auto"/>
        <w:right w:val="none" w:sz="0" w:space="0" w:color="auto"/>
      </w:divBdr>
      <w:divsChild>
        <w:div w:id="193539445">
          <w:marLeft w:val="0"/>
          <w:marRight w:val="0"/>
          <w:marTop w:val="0"/>
          <w:marBottom w:val="0"/>
          <w:divBdr>
            <w:top w:val="none" w:sz="0" w:space="0" w:color="auto"/>
            <w:left w:val="none" w:sz="0" w:space="0" w:color="auto"/>
            <w:bottom w:val="none" w:sz="0" w:space="0" w:color="auto"/>
            <w:right w:val="none" w:sz="0" w:space="0" w:color="auto"/>
          </w:divBdr>
          <w:divsChild>
            <w:div w:id="59066030">
              <w:marLeft w:val="0"/>
              <w:marRight w:val="0"/>
              <w:marTop w:val="0"/>
              <w:marBottom w:val="0"/>
              <w:divBdr>
                <w:top w:val="none" w:sz="0" w:space="0" w:color="auto"/>
                <w:left w:val="none" w:sz="0" w:space="0" w:color="auto"/>
                <w:bottom w:val="none" w:sz="0" w:space="0" w:color="auto"/>
                <w:right w:val="none" w:sz="0" w:space="0" w:color="auto"/>
              </w:divBdr>
              <w:divsChild>
                <w:div w:id="194007130">
                  <w:marLeft w:val="0"/>
                  <w:marRight w:val="0"/>
                  <w:marTop w:val="0"/>
                  <w:marBottom w:val="0"/>
                  <w:divBdr>
                    <w:top w:val="none" w:sz="0" w:space="0" w:color="auto"/>
                    <w:left w:val="none" w:sz="0" w:space="0" w:color="auto"/>
                    <w:bottom w:val="none" w:sz="0" w:space="0" w:color="auto"/>
                    <w:right w:val="none" w:sz="0" w:space="0" w:color="auto"/>
                  </w:divBdr>
                </w:div>
                <w:div w:id="247468343">
                  <w:marLeft w:val="0"/>
                  <w:marRight w:val="0"/>
                  <w:marTop w:val="0"/>
                  <w:marBottom w:val="0"/>
                  <w:divBdr>
                    <w:top w:val="none" w:sz="0" w:space="0" w:color="auto"/>
                    <w:left w:val="none" w:sz="0" w:space="0" w:color="auto"/>
                    <w:bottom w:val="none" w:sz="0" w:space="0" w:color="auto"/>
                    <w:right w:val="none" w:sz="0" w:space="0" w:color="auto"/>
                  </w:divBdr>
                </w:div>
                <w:div w:id="789468783">
                  <w:marLeft w:val="0"/>
                  <w:marRight w:val="0"/>
                  <w:marTop w:val="0"/>
                  <w:marBottom w:val="0"/>
                  <w:divBdr>
                    <w:top w:val="none" w:sz="0" w:space="0" w:color="auto"/>
                    <w:left w:val="none" w:sz="0" w:space="0" w:color="auto"/>
                    <w:bottom w:val="none" w:sz="0" w:space="0" w:color="auto"/>
                    <w:right w:val="none" w:sz="0" w:space="0" w:color="auto"/>
                  </w:divBdr>
                </w:div>
                <w:div w:id="184342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643131">
      <w:bodyDiv w:val="1"/>
      <w:marLeft w:val="0"/>
      <w:marRight w:val="0"/>
      <w:marTop w:val="0"/>
      <w:marBottom w:val="0"/>
      <w:divBdr>
        <w:top w:val="none" w:sz="0" w:space="0" w:color="auto"/>
        <w:left w:val="none" w:sz="0" w:space="0" w:color="auto"/>
        <w:bottom w:val="none" w:sz="0" w:space="0" w:color="auto"/>
        <w:right w:val="none" w:sz="0" w:space="0" w:color="auto"/>
      </w:divBdr>
      <w:divsChild>
        <w:div w:id="1713766770">
          <w:marLeft w:val="0"/>
          <w:marRight w:val="0"/>
          <w:marTop w:val="0"/>
          <w:marBottom w:val="0"/>
          <w:divBdr>
            <w:top w:val="none" w:sz="0" w:space="0" w:color="auto"/>
            <w:left w:val="none" w:sz="0" w:space="0" w:color="auto"/>
            <w:bottom w:val="none" w:sz="0" w:space="0" w:color="auto"/>
            <w:right w:val="none" w:sz="0" w:space="0" w:color="auto"/>
          </w:divBdr>
        </w:div>
        <w:div w:id="1737391929">
          <w:marLeft w:val="0"/>
          <w:marRight w:val="0"/>
          <w:marTop w:val="0"/>
          <w:marBottom w:val="0"/>
          <w:divBdr>
            <w:top w:val="none" w:sz="0" w:space="0" w:color="auto"/>
            <w:left w:val="none" w:sz="0" w:space="0" w:color="auto"/>
            <w:bottom w:val="none" w:sz="0" w:space="0" w:color="auto"/>
            <w:right w:val="none" w:sz="0" w:space="0" w:color="auto"/>
          </w:divBdr>
        </w:div>
      </w:divsChild>
    </w:div>
    <w:div w:id="2137748532">
      <w:bodyDiv w:val="1"/>
      <w:marLeft w:val="0"/>
      <w:marRight w:val="0"/>
      <w:marTop w:val="0"/>
      <w:marBottom w:val="0"/>
      <w:divBdr>
        <w:top w:val="none" w:sz="0" w:space="0" w:color="auto"/>
        <w:left w:val="none" w:sz="0" w:space="0" w:color="auto"/>
        <w:bottom w:val="none" w:sz="0" w:space="0" w:color="auto"/>
        <w:right w:val="none" w:sz="0" w:space="0" w:color="auto"/>
      </w:divBdr>
      <w:divsChild>
        <w:div w:id="1198272761">
          <w:marLeft w:val="0"/>
          <w:marRight w:val="0"/>
          <w:marTop w:val="0"/>
          <w:marBottom w:val="0"/>
          <w:divBdr>
            <w:top w:val="none" w:sz="0" w:space="0" w:color="auto"/>
            <w:left w:val="none" w:sz="0" w:space="0" w:color="auto"/>
            <w:bottom w:val="none" w:sz="0" w:space="0" w:color="auto"/>
            <w:right w:val="none" w:sz="0" w:space="0" w:color="auto"/>
          </w:divBdr>
        </w:div>
        <w:div w:id="1330324859">
          <w:marLeft w:val="0"/>
          <w:marRight w:val="0"/>
          <w:marTop w:val="0"/>
          <w:marBottom w:val="0"/>
          <w:divBdr>
            <w:top w:val="none" w:sz="0" w:space="0" w:color="auto"/>
            <w:left w:val="none" w:sz="0" w:space="0" w:color="auto"/>
            <w:bottom w:val="none" w:sz="0" w:space="0" w:color="auto"/>
            <w:right w:val="none" w:sz="0" w:space="0" w:color="auto"/>
          </w:divBdr>
        </w:div>
      </w:divsChild>
    </w:div>
    <w:div w:id="2139912279">
      <w:bodyDiv w:val="1"/>
      <w:marLeft w:val="0"/>
      <w:marRight w:val="0"/>
      <w:marTop w:val="0"/>
      <w:marBottom w:val="0"/>
      <w:divBdr>
        <w:top w:val="none" w:sz="0" w:space="0" w:color="auto"/>
        <w:left w:val="none" w:sz="0" w:space="0" w:color="auto"/>
        <w:bottom w:val="none" w:sz="0" w:space="0" w:color="auto"/>
        <w:right w:val="none" w:sz="0" w:space="0" w:color="auto"/>
      </w:divBdr>
      <w:divsChild>
        <w:div w:id="939020737">
          <w:marLeft w:val="0"/>
          <w:marRight w:val="0"/>
          <w:marTop w:val="0"/>
          <w:marBottom w:val="0"/>
          <w:divBdr>
            <w:top w:val="none" w:sz="0" w:space="0" w:color="auto"/>
            <w:left w:val="none" w:sz="0" w:space="0" w:color="auto"/>
            <w:bottom w:val="none" w:sz="0" w:space="0" w:color="auto"/>
            <w:right w:val="none" w:sz="0" w:space="0" w:color="auto"/>
          </w:divBdr>
        </w:div>
        <w:div w:id="1145045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Dalia Židonytė</DisplayName>
        <AccountId>97</AccountId>
        <AccountType/>
      </UserInfo>
    </SharedWithUsers>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b8ffd941b576445ab6702ce8c7386f81" PartId="1f860e57022d48e09b48ec15ec6a25bd"/>
  <Part Type="pastraipa" DocPartId="456e5ae4531e4ebf85755edcde8fe408" PartId="ad9a6c30df4a4c519437369be951c3ed"/>
</Parts>
</file>

<file path=customXml/itemProps1.xml><?xml version="1.0" encoding="utf-8"?>
<ds:datastoreItem xmlns:ds="http://schemas.openxmlformats.org/officeDocument/2006/customXml" ds:itemID="{D2725C68-3D70-403E-B9B6-F836E19D8D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DA62CA-97F5-4DE4-BDCC-28F5E60B5EE0}">
  <ds:schemaRefs>
    <ds:schemaRef ds:uri="http://schemas.microsoft.com/sharepoint/v3/contenttype/forms"/>
  </ds:schemaRefs>
</ds:datastoreItem>
</file>

<file path=customXml/itemProps3.xml><?xml version="1.0" encoding="utf-8"?>
<ds:datastoreItem xmlns:ds="http://schemas.openxmlformats.org/officeDocument/2006/customXml" ds:itemID="{45CDEEC7-3127-42FA-9D8D-6FDE07C27DB3}">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2A01B3B7-8002-4A37-B32D-E210BFDCC928}">
  <ds:schemaRefs>
    <ds:schemaRef ds:uri="http://schemas.openxmlformats.org/officeDocument/2006/bibliography"/>
  </ds:schemaRefs>
</ds:datastoreItem>
</file>

<file path=customXml/itemProps5.xml><?xml version="1.0" encoding="utf-8"?>
<ds:datastoreItem xmlns:ds="http://schemas.openxmlformats.org/officeDocument/2006/customXml" ds:itemID="{E4FA4586-B179-4C73-A637-FBBE62DF6E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3844</Words>
  <Characters>27951</Characters>
  <Application>Microsoft Office Word</Application>
  <DocSecurity>4</DocSecurity>
  <Lines>735</Lines>
  <Paragraphs>191</Paragraphs>
  <ScaleCrop>false</ScaleCrop>
  <Company/>
  <LinksUpToDate>false</LinksUpToDate>
  <CharactersWithSpaces>31604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