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d4e1404dbdc4a78bffb2f6dcbabc23a"/>
        <w:lock w:val="sdtLocked"/>
        <w:richText/>
      </w:sdtPr>
      <w:sdtContent>
        <w:tbl>
          <w:tblPr>
            <w:tblW w:w="9778" w:type="dxa"/>
            <w:tblInd w:w="55" w:type="dxa"/>
            <w:tblLayout w:type="fixed"/>
            <w:tblCellMar>
              <w:top w:w="55" w:type="dxa"/>
              <w:left w:w="55" w:type="dxa"/>
              <w:bottom w:w="55" w:type="dxa"/>
              <w:right w:w="55" w:type="dxa"/>
            </w:tblCellMar>
            <w:tblLook w:val="0000" w:firstRow="0" w:lastRow="0" w:firstColumn="0" w:lastColumn="0" w:noHBand="0" w:noVBand="0"/>
          </w:tblPr>
          <w:tblGrid>
            <w:gridCol w:w="4887"/>
            <w:gridCol w:w="286"/>
            <w:gridCol w:w="1867"/>
            <w:gridCol w:w="573"/>
            <w:gridCol w:w="2165"/>
          </w:tblGrid>
          <w:tr w14:paraId="114FE7ED" w14:textId="77777777">
            <w:trPr>
              <w:trHeight w:val="2076"/>
            </w:trPr>
            <w:tc>
              <w:tcPr>
                <w:tcW w:w="9778" w:type="dxa"/>
                <w:gridSpan w:val="5"/>
                <w:tcBorders>
                  <w:bottom w:val="single" w:sz="4" w:space="0" w:color="000000" w:themeColor="text1"/>
                </w:tcBorders>
              </w:tcPr>
              <w:p w14:paraId="2FC10AA0" w14:textId="77777777">
                <w:pPr>
                  <w:suppressLineNumbers/>
                  <w:tabs>
                    <w:tab w:val="center" w:pos="4800"/>
                    <w:tab w:val="right" w:pos="9601"/>
                  </w:tabs>
                  <w:jc w:val="both"/>
                  <w:rPr>
                    <w:rFonts w:eastAsia="Andale Sans UI" w:cs="Tahoma"/>
                    <w:szCs w:val="24"/>
                    <w:lang w:bidi="en-US"/>
                  </w:rPr>
                </w:pPr>
              </w:p>
              <w:p w14:paraId="4932DC5B" w14:textId="77777777">
                <w:pPr>
                  <w:suppressLineNumbers/>
                  <w:tabs>
                    <w:tab w:val="center" w:pos="4800"/>
                    <w:tab w:val="right" w:pos="9601"/>
                  </w:tabs>
                  <w:jc w:val="center"/>
                  <w:rPr>
                    <w:rFonts w:eastAsia="Andale Sans UI" w:cs="Tahoma"/>
                    <w:szCs w:val="24"/>
                    <w:lang w:bidi="en-US"/>
                  </w:rPr>
                </w:pPr>
              </w:p>
              <w:p w14:paraId="3F3C7BDB" w14:textId="77777777">
                <w:pPr>
                  <w:suppressLineNumbers/>
                  <w:tabs>
                    <w:tab w:val="center" w:pos="4800"/>
                    <w:tab w:val="right" w:pos="9601"/>
                  </w:tabs>
                  <w:jc w:val="both"/>
                  <w:rPr>
                    <w:rFonts w:eastAsia="Andale Sans UI" w:cs="Tahoma"/>
                    <w:szCs w:val="24"/>
                    <w:lang w:bidi="en-US"/>
                  </w:rPr>
                </w:pPr>
              </w:p>
              <w:p w14:paraId="0E685083" w14:textId="77777777">
                <w:pPr>
                  <w:suppressLineNumber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53264ADF" wp14:editId="7F1332D6">
                      <wp:extent cx="523875" cy="6191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14:paraId="52E55DCC" w14:textId="77777777">
                <w:pPr>
                  <w:rPr>
                    <w:sz w:val="10"/>
                    <w:szCs w:val="10"/>
                  </w:rPr>
                </w:pPr>
              </w:p>
              <w:p w14:paraId="444C3B64" w14:textId="77777777">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14:paraId="3B8F54D4" w14:textId="77777777">
                <w:pPr>
                  <w:rPr>
                    <w:sz w:val="10"/>
                    <w:szCs w:val="10"/>
                  </w:rPr>
                </w:pPr>
              </w:p>
              <w:p w14:paraId="04B61945" w14:textId="77777777">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14:paraId="58F40DC8" w14:textId="77777777">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8 626 22252, el. p. info@am.lt, https://am.lrv.lt.</w:t>
                </w:r>
              </w:p>
              <w:p w14:paraId="25C1A7D2" w14:textId="77777777">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14:paraId="144B99BB" w14:textId="77777777">
            <w:trPr>
              <w:trHeight w:val="280"/>
            </w:trPr>
            <w:tc>
              <w:tcPr>
                <w:tcW w:w="9778" w:type="dxa"/>
                <w:gridSpan w:val="5"/>
                <w:tcMar>
                  <w:top w:w="0" w:type="dxa"/>
                  <w:left w:w="0" w:type="dxa"/>
                  <w:bottom w:w="0" w:type="dxa"/>
                  <w:right w:w="0" w:type="dxa"/>
                </w:tcMar>
              </w:tcPr>
              <w:p w14:paraId="41813142" w14:textId="77777777">
                <w:pPr>
                  <w:suppressLineNumbers/>
                  <w:jc w:val="both"/>
                  <w:rPr>
                    <w:rFonts w:eastAsia="Andale Sans UI" w:cs="Tahoma"/>
                    <w:szCs w:val="24"/>
                    <w:lang w:bidi="en-US"/>
                  </w:rPr>
                </w:pPr>
              </w:p>
            </w:tc>
          </w:tr>
          <w:tr w14:paraId="6E042755" w14:textId="77777777">
            <w:trPr>
              <w:cantSplit/>
              <w:trHeight w:val="353"/>
            </w:trPr>
            <w:tc>
              <w:tcPr>
                <w:tcW w:w="4887" w:type="dxa"/>
                <w:vMerge w:val="restart"/>
                <w:tcMar>
                  <w:top w:w="0" w:type="dxa"/>
                  <w:left w:w="0" w:type="dxa"/>
                  <w:bottom w:w="0" w:type="dxa"/>
                  <w:right w:w="0" w:type="dxa"/>
                </w:tcMar>
              </w:tcPr>
              <w:p w14:paraId="33554BDD" w14:textId="77777777">
                <w:pPr>
                  <w:suppressLineNumbers/>
                  <w:jc w:val="both"/>
                  <w:rPr>
                    <w:rFonts w:eastAsia="Andale Sans UI" w:cs="Tahoma"/>
                    <w:szCs w:val="24"/>
                    <w:lang w:bidi="en-US"/>
                  </w:rPr>
                </w:pPr>
                <w:r>
                  <w:rPr>
                    <w:rFonts w:eastAsia="Andale Sans UI" w:cs="Tahoma"/>
                    <w:szCs w:val="24"/>
                    <w:lang w:bidi="en-US"/>
                  </w:rPr>
                  <w:t>Pagal adresatų sąrašą</w:t>
                </w:r>
              </w:p>
              <w:p w14:paraId="6A4C2836" w14:textId="77777777">
                <w:pPr>
                  <w:suppressLineNumbers/>
                  <w:jc w:val="both"/>
                  <w:rPr>
                    <w:rFonts w:eastAsia="Andale Sans UI" w:cs="Tahoma"/>
                    <w:szCs w:val="24"/>
                    <w:lang w:bidi="en-US"/>
                  </w:rPr>
                </w:pPr>
              </w:p>
              <w:p w14:paraId="06AF9209" w14:textId="77777777">
                <w:pPr>
                  <w:suppressLineNumbers/>
                  <w:jc w:val="both"/>
                  <w:rPr>
                    <w:rFonts w:eastAsia="Andale Sans UI" w:cs="Tahoma"/>
                    <w:spacing w:val="10"/>
                    <w:szCs w:val="24"/>
                    <w:lang w:bidi="en-US"/>
                  </w:rPr>
                </w:pPr>
              </w:p>
              <w:p w14:paraId="188224C2" w14:textId="77777777">
                <w:pPr>
                  <w:suppressLineNumbers/>
                  <w:jc w:val="both"/>
                  <w:rPr>
                    <w:rFonts w:eastAsia="Andale Sans UI" w:cs="Tahoma"/>
                    <w:spacing w:val="10"/>
                    <w:szCs w:val="24"/>
                    <w:lang w:bidi="en-US"/>
                  </w:rPr>
                </w:pPr>
              </w:p>
            </w:tc>
            <w:tc>
              <w:tcPr>
                <w:tcW w:w="286" w:type="dxa"/>
                <w:tcMar>
                  <w:top w:w="0" w:type="dxa"/>
                  <w:left w:w="0" w:type="dxa"/>
                  <w:bottom w:w="0" w:type="dxa"/>
                  <w:right w:w="0" w:type="dxa"/>
                </w:tcMar>
              </w:tcPr>
              <w:p w14:paraId="53C8F6E0" w14:textId="77777777">
                <w:pPr>
                  <w:ind w:right="67"/>
                  <w:jc w:val="right"/>
                  <w:rPr>
                    <w:spacing w:val="10"/>
                    <w:szCs w:val="24"/>
                    <w:lang w:eastAsia="lt-LT"/>
                  </w:rPr>
                </w:pPr>
              </w:p>
            </w:tc>
            <w:tc>
              <w:tcPr>
                <w:tcW w:w="1867" w:type="dxa"/>
                <w:tcMar>
                  <w:top w:w="0" w:type="dxa"/>
                  <w:left w:w="0" w:type="dxa"/>
                  <w:bottom w:w="0" w:type="dxa"/>
                  <w:right w:w="0" w:type="dxa"/>
                </w:tcMar>
              </w:tcPr>
              <w:p w14:paraId="5FB3C564" w14:textId="77777777">
                <w:pPr>
                  <w:suppressLineNumbers/>
                  <w:ind w:right="67"/>
                  <w:jc w:val="both"/>
                  <w:rPr>
                    <w:rFonts w:eastAsia="Andale Sans UI" w:cs="Tahoma"/>
                    <w:szCs w:val="24"/>
                    <w:lang w:bidi="en-US"/>
                  </w:rPr>
                </w:pPr>
              </w:p>
            </w:tc>
            <w:tc>
              <w:tcPr>
                <w:tcW w:w="573" w:type="dxa"/>
              </w:tcPr>
              <w:p w14:paraId="0EA87B40" w14:textId="77777777">
                <w:pPr>
                  <w:ind w:right="67"/>
                  <w:jc w:val="right"/>
                  <w:rPr>
                    <w:spacing w:val="10"/>
                    <w:szCs w:val="24"/>
                    <w:lang w:eastAsia="lt-LT"/>
                  </w:rPr>
                </w:pPr>
                <w:r>
                  <w:rPr>
                    <w:spacing w:val="10"/>
                    <w:szCs w:val="24"/>
                    <w:lang w:eastAsia="lt-LT"/>
                  </w:rPr>
                  <w:t>Nr.</w:t>
                </w:r>
              </w:p>
            </w:tc>
            <w:tc>
              <w:tcPr>
                <w:tcW w:w="2164" w:type="dxa"/>
              </w:tcPr>
              <w:p w14:paraId="708D0BA2" w14:textId="77777777">
                <w:pPr>
                  <w:suppressLineNumbers/>
                  <w:ind w:right="67"/>
                  <w:jc w:val="both"/>
                  <w:rPr>
                    <w:rFonts w:eastAsia="Andale Sans UI" w:cs="Tahoma"/>
                    <w:szCs w:val="24"/>
                    <w:lang w:bidi="en-US"/>
                  </w:rPr>
                </w:pPr>
              </w:p>
            </w:tc>
          </w:tr>
          <w:tr w14:paraId="203A9A90" w14:textId="77777777">
            <w:trPr>
              <w:cantSplit/>
              <w:trHeight w:val="353"/>
            </w:trPr>
            <w:tc>
              <w:tcPr>
                <w:tcW w:w="4887" w:type="dxa"/>
                <w:vMerge/>
                <w:tcMar>
                  <w:top w:w="0" w:type="dxa"/>
                  <w:left w:w="0" w:type="dxa"/>
                  <w:bottom w:w="0" w:type="dxa"/>
                  <w:right w:w="0" w:type="dxa"/>
                </w:tcMar>
              </w:tcPr>
              <w:p w14:paraId="3065CDDC" w14:textId="77777777">
                <w:pPr>
                  <w:rPr>
                    <w:szCs w:val="24"/>
                    <w:lang w:eastAsia="lt-LT"/>
                  </w:rPr>
                </w:pPr>
              </w:p>
            </w:tc>
            <w:tc>
              <w:tcPr>
                <w:tcW w:w="286" w:type="dxa"/>
                <w:tcMar>
                  <w:top w:w="0" w:type="dxa"/>
                  <w:left w:w="0" w:type="dxa"/>
                  <w:bottom w:w="0" w:type="dxa"/>
                  <w:right w:w="0" w:type="dxa"/>
                </w:tcMar>
              </w:tcPr>
              <w:p w14:paraId="4C972CA4" w14:textId="77777777">
                <w:pPr>
                  <w:tabs>
                    <w:tab w:val="left" w:pos="2869"/>
                  </w:tabs>
                  <w:ind w:right="67"/>
                  <w:jc w:val="right"/>
                  <w:rPr>
                    <w:spacing w:val="10"/>
                    <w:szCs w:val="24"/>
                    <w:lang w:eastAsia="lt-LT"/>
                  </w:rPr>
                </w:pPr>
                <w:r>
                  <w:rPr>
                    <w:spacing w:val="10"/>
                    <w:szCs w:val="24"/>
                    <w:lang w:eastAsia="lt-LT"/>
                  </w:rPr>
                  <w:t>Į</w:t>
                </w:r>
              </w:p>
            </w:tc>
            <w:tc>
              <w:tcPr>
                <w:tcW w:w="1867" w:type="dxa"/>
                <w:tcMar>
                  <w:top w:w="0" w:type="dxa"/>
                  <w:left w:w="0" w:type="dxa"/>
                  <w:bottom w:w="0" w:type="dxa"/>
                  <w:right w:w="0" w:type="dxa"/>
                </w:tcMar>
              </w:tcPr>
              <w:p w14:paraId="5E986080" w14:textId="77777777">
                <w:pPr>
                  <w:suppressLineNumbers/>
                  <w:ind w:right="67"/>
                  <w:jc w:val="both"/>
                  <w:rPr>
                    <w:rFonts w:eastAsia="Andale Sans UI" w:cs="Tahoma"/>
                    <w:szCs w:val="24"/>
                    <w:lang w:bidi="en-US"/>
                  </w:rPr>
                </w:pPr>
              </w:p>
            </w:tc>
            <w:tc>
              <w:tcPr>
                <w:tcW w:w="573" w:type="dxa"/>
              </w:tcPr>
              <w:p w14:paraId="16BAEEF0" w14:textId="77777777">
                <w:pPr>
                  <w:tabs>
                    <w:tab w:val="left" w:pos="2869"/>
                  </w:tabs>
                  <w:ind w:right="67"/>
                  <w:jc w:val="right"/>
                  <w:rPr>
                    <w:spacing w:val="10"/>
                    <w:szCs w:val="24"/>
                    <w:lang w:eastAsia="lt-LT"/>
                  </w:rPr>
                </w:pPr>
                <w:r>
                  <w:rPr>
                    <w:spacing w:val="10"/>
                    <w:szCs w:val="24"/>
                    <w:lang w:eastAsia="lt-LT"/>
                  </w:rPr>
                  <w:t>Nr.</w:t>
                </w:r>
              </w:p>
            </w:tc>
            <w:tc>
              <w:tcPr>
                <w:tcW w:w="2164" w:type="dxa"/>
              </w:tcPr>
              <w:p w14:paraId="1C6D17E6" w14:textId="77777777">
                <w:pPr>
                  <w:suppressLineNumbers/>
                  <w:ind w:right="67"/>
                  <w:jc w:val="both"/>
                  <w:rPr>
                    <w:rFonts w:eastAsia="Andale Sans UI" w:cs="Tahoma"/>
                    <w:szCs w:val="24"/>
                    <w:lang w:bidi="en-US"/>
                  </w:rPr>
                </w:pPr>
              </w:p>
            </w:tc>
          </w:tr>
          <w:tr w14:paraId="104DF152" w14:textId="77777777">
            <w:trPr>
              <w:cantSplit/>
              <w:trHeight w:val="149"/>
            </w:trPr>
            <w:tc>
              <w:tcPr>
                <w:tcW w:w="4887" w:type="dxa"/>
                <w:vMerge/>
                <w:tcMar>
                  <w:top w:w="0" w:type="dxa"/>
                  <w:left w:w="0" w:type="dxa"/>
                  <w:bottom w:w="0" w:type="dxa"/>
                  <w:right w:w="0" w:type="dxa"/>
                </w:tcMar>
              </w:tcPr>
              <w:p w14:paraId="03484F26" w14:textId="77777777">
                <w:pPr>
                  <w:rPr>
                    <w:szCs w:val="24"/>
                    <w:lang w:eastAsia="lt-LT"/>
                  </w:rPr>
                </w:pPr>
              </w:p>
            </w:tc>
            <w:tc>
              <w:tcPr>
                <w:tcW w:w="4891" w:type="dxa"/>
                <w:gridSpan w:val="4"/>
                <w:tcMar>
                  <w:top w:w="0" w:type="dxa"/>
                  <w:left w:w="0" w:type="dxa"/>
                  <w:bottom w:w="0" w:type="dxa"/>
                  <w:right w:w="0" w:type="dxa"/>
                </w:tcMar>
              </w:tcPr>
              <w:p w14:paraId="08110733" w14:textId="77777777">
                <w:pPr>
                  <w:tabs>
                    <w:tab w:val="left" w:pos="2869"/>
                  </w:tabs>
                  <w:ind w:right="67"/>
                  <w:rPr>
                    <w:spacing w:val="10"/>
                    <w:szCs w:val="24"/>
                    <w:lang w:eastAsia="lt-LT"/>
                  </w:rPr>
                </w:pPr>
              </w:p>
            </w:tc>
          </w:tr>
          <w:tr w14:paraId="504DA319" w14:textId="77777777">
            <w:trPr>
              <w:trHeight w:val="353"/>
            </w:trPr>
            <w:tc>
              <w:tcPr>
                <w:tcW w:w="9778" w:type="dxa"/>
                <w:gridSpan w:val="5"/>
                <w:tcMar>
                  <w:top w:w="0" w:type="dxa"/>
                  <w:left w:w="0" w:type="dxa"/>
                  <w:bottom w:w="0" w:type="dxa"/>
                  <w:right w:w="0" w:type="dxa"/>
                </w:tcMar>
              </w:tcPr>
              <w:p w14:paraId="192F8D55" w14:textId="32B68C32">
                <w:pPr>
                  <w:suppressLineNumbers/>
                  <w:jc w:val="both"/>
                  <w:rPr>
                    <w:rFonts w:eastAsia="Andale Sans UI" w:cs="Tahoma"/>
                    <w:b/>
                    <w:bCs/>
                    <w:lang w:bidi="en-US"/>
                  </w:rPr>
                </w:pPr>
                <w:r>
                  <w:rPr>
                    <w:rFonts w:eastAsia="Andale Sans UI" w:cs="Tahoma"/>
                    <w:b/>
                    <w:bCs/>
                    <w:caps/>
                    <w:lang w:bidi="en-US"/>
                  </w:rPr>
                  <w:t>dėl Aplinkos apsaugos valstybinės kontrolės įstatymo ir SUSIJUSIŲ TEISĖS AKTŲ pakeitimo projektų teikimo išvadoms gauti</w:t>
                </w:r>
              </w:p>
            </w:tc>
          </w:tr>
        </w:tbl>
        <w:p w14:paraId="4D76D487" w14:textId="77777777">
          <w:pPr>
            <w:spacing w:line="276" w:lineRule="auto"/>
            <w:jc w:val="both"/>
            <w:rPr>
              <w:rFonts w:eastAsia="Andale Sans UI" w:cs="Tahoma"/>
              <w:szCs w:val="24"/>
              <w:lang w:bidi="en-US"/>
            </w:rPr>
          </w:pPr>
        </w:p>
      </w:sdtContent>
    </w:sdt>
    <w:sdt>
      <w:sdtPr>
        <w:alias w:val="pastraipa"/>
        <w:tag w:val="part_75541ced228a4cfe8fab80721a195311"/>
        <w:lock w:val="sdtLocked"/>
        <w:richText/>
      </w:sdtPr>
      <w:sdtContent>
        <w:p w14:paraId="62C42A7D" w14:textId="65B87C25">
          <w:pPr>
            <w:ind w:firstLine="567"/>
            <w:jc w:val="both"/>
            <w:rPr>
              <w:kern w:val="1"/>
              <w:lang w:eastAsia="ar-SA"/>
            </w:rPr>
          </w:pPr>
          <w:r>
            <w:rPr>
              <w:lang w:eastAsia="lt-LT"/>
            </w:rPr>
            <w:t xml:space="preserve">Aplinkos ministerija pakartotinai teikia išvadoms gauti </w:t>
          </w:r>
          <w:r>
            <w:rPr>
              <w:rFonts w:eastAsia="Calibri"/>
              <w:kern w:val="1"/>
              <w:lang w:eastAsia="ar-SA"/>
            </w:rPr>
            <w:t>Lietuvos Respublikos aplinkos apsaugos valstybinės kontrolės įstatymo Nr. IX-1005 pakeitimo įstatymo</w:t>
          </w:r>
          <w:r>
            <w:rPr>
              <w:rFonts w:eastAsia="Calibri"/>
              <w:lang w:eastAsia="ar-SA"/>
            </w:rPr>
            <w:t xml:space="preserve"> projektą</w:t>
          </w:r>
          <w:r>
            <w:rPr>
              <w:rFonts w:eastAsia="Calibri"/>
              <w:kern w:val="1"/>
              <w:lang w:eastAsia="ar-SA"/>
            </w:rPr>
            <w:t xml:space="preserve"> (toliau - AAVKĮ projektas), Lietuvos Respublikos aplinkos apsaugos įstatymo Nr. I-2223 41, 42, 44, 47, 48, 50 straipsnių pakeitimo ir papildymo 48</w:t>
          </w:r>
          <w:r>
            <w:rPr>
              <w:rFonts w:eastAsia="Calibri"/>
              <w:kern w:val="1"/>
              <w:vertAlign w:val="superscript"/>
              <w:lang w:eastAsia="ar-SA"/>
            </w:rPr>
            <w:t>1</w:t>
          </w:r>
          <w:r>
            <w:rPr>
              <w:rFonts w:eastAsia="Calibri"/>
              <w:kern w:val="1"/>
              <w:lang w:eastAsia="ar-SA"/>
            </w:rPr>
            <w:t xml:space="preserve"> straipsniu įstatymo </w:t>
          </w:r>
          <w:r>
            <w:rPr>
              <w:rFonts w:eastAsia="Calibri"/>
            </w:rPr>
            <w:t>projekt</w:t>
          </w:r>
          <w:r>
            <w:rPr>
              <w:kern w:val="1"/>
              <w:lang w:eastAsia="ar-SA"/>
            </w:rPr>
            <w:t>ą (toliau – AAĮ projektas) ir Lietuvos Respublikos administracinių nusižengimų kodekso 251</w:t>
          </w:r>
          <w:r>
            <w:rPr>
              <w:kern w:val="1"/>
              <w:vertAlign w:val="superscript"/>
              <w:lang w:eastAsia="ar-SA"/>
            </w:rPr>
            <w:t>1</w:t>
          </w:r>
          <w:r>
            <w:rPr>
              <w:kern w:val="1"/>
              <w:lang w:eastAsia="ar-SA"/>
            </w:rPr>
            <w:t>, 317, 318, 426, 589, 604 straipsnių pakeitimo ir papildymo 521</w:t>
          </w:r>
          <w:r>
            <w:rPr>
              <w:rFonts w:eastAsia="Calibri"/>
              <w:vertAlign w:val="superscript"/>
              <w:lang w:eastAsia="ar-SA"/>
            </w:rPr>
            <w:t>1</w:t>
          </w:r>
          <w:r>
            <w:rPr>
              <w:kern w:val="1"/>
              <w:lang w:eastAsia="ar-SA"/>
            </w:rPr>
            <w:t xml:space="preserve"> straipsniu įstatymo projektą (toliau – ANK projektas, visi kartu - Įstatymų projektai). </w:t>
          </w:r>
        </w:p>
      </w:sdtContent>
    </w:sdt>
    <w:sdt>
      <w:sdtPr>
        <w:alias w:val="pastraipa"/>
        <w:tag w:val="part_27a2a75d50dd4f7cb1ceaf5620bc6d34"/>
        <w:lock w:val="sdtLocked"/>
        <w:richText/>
      </w:sdtPr>
      <w:sdtContent>
        <w:p w14:paraId="29751041" w14:textId="264E45BC">
          <w:pPr>
            <w:ind w:firstLine="567"/>
            <w:jc w:val="both"/>
            <w:rPr>
              <w:kern w:val="1"/>
              <w:lang w:eastAsia="ar-SA"/>
            </w:rPr>
          </w:pPr>
          <w:r>
            <w:rPr>
              <w:kern w:val="1"/>
              <w:lang w:eastAsia="ar-SA"/>
            </w:rPr>
            <w:t>Įstatymų projektų rengimą paskatino būtinybė užtikrinti efektyvesnę, spartesnę aplinkos apsaugos valstybinę priežiūrą, tinkamą subsidiarumo principo įgyvendinimą suteikiant daugiau galimybių teisinius santykius reguliuoti aplinkos apsaugos valstybinę priežiūrą atliekančiam Aplinkos apsaugos departamentui prie Aplinkos ministerijos (toliau – AAD). Pakeitimų rengimą paskatino siekis įgyvendinti</w:t>
          </w:r>
          <w:r>
            <w:rPr>
              <w:color w:val="FF0000"/>
              <w:kern w:val="1"/>
              <w:lang w:eastAsia="ar-SA"/>
            </w:rPr>
            <w:t xml:space="preserve"> </w:t>
          </w:r>
          <w:r>
            <w:rPr>
              <w:kern w:val="1"/>
              <w:lang w:eastAsia="ar-SA"/>
            </w:rPr>
            <w:t>valstybinio reguliavimo srityse įgyvendintus pokyčius: Lietuvos Respublikos viešojo administravimo įstatymo pakeitimus transformuojant valstybines kontrolės institucijas į valstybinę priežiūrą vykdančias institucijas, konsultavimo, metodinės pagalbos pirmenybė atliekant ūkio subjektų veiklos patikrinimus, socialinės apsaugos srities teisės aktų pakeitimus („darbingumo“ instituto keitimas „dalyvumu“ ir kt.), Lietuvos Respublikos valstybės tarnybos įstatymo pakeitimus. Atsižvelgiant į minėtų įstatymų ir kitų teisės aktų pakeitimų kiekį, parengta nauja AAVKĮ redakcija.</w:t>
          </w:r>
        </w:p>
      </w:sdtContent>
    </w:sdt>
    <w:sdt>
      <w:sdtPr>
        <w:alias w:val="pastraipa"/>
        <w:tag w:val="part_d5b878c521a9431390ad31f567092b69"/>
        <w:lock w:val="sdtLocked"/>
        <w:richText/>
      </w:sdtPr>
      <w:sdtContent>
        <w:p w14:paraId="2CF15E91" w14:textId="68FF44E3">
          <w:pPr>
            <w:ind w:firstLine="567"/>
            <w:jc w:val="both"/>
            <w:rPr>
              <w:kern w:val="1"/>
              <w:lang w:eastAsia="ar-SA"/>
            </w:rPr>
          </w:pPr>
          <w:r>
            <w:rPr>
              <w:kern w:val="1"/>
              <w:lang w:eastAsia="ar-SA"/>
            </w:rPr>
            <w:t>Efektyvesnės aplinkos apsaugos valstybinės priežiūros įtvirtinimą paskatino didelio rezonanso visuomenėje sulaukę aplinkos teršimo pavojingomis, nepavojingomis atliekomis atvejai</w:t>
          </w:r>
          <w:r>
            <w:rPr>
              <w:kern w:val="1"/>
              <w:vertAlign w:val="superscript"/>
              <w:lang w:eastAsia="ar-SA"/>
            </w:rPr>
            <w:footnoteReference w:id="2"/>
          </w:r>
          <w:r>
            <w:rPr>
              <w:kern w:val="1"/>
              <w:lang w:eastAsia="ar-SA"/>
            </w:rPr>
            <w:t xml:space="preserve">, kurie atskleidė aplinkos apsaugos valstybinės priežiūros trūkumus – aplinkos apsaugos valstybinės kontrolės pareigūnai (toliau – pareigūnai) neretai pavėluotai fiksuoja teršimo faktus (vėliau nustatoma, kad aplinkos teršimas vyksta ne vienus metus), net jei ir fiksuoja, tačiau nustatyti kaltus asmenis, ištirti ir įrodyti draudžiamą veiką, sudėtinga neturint pakankamai įrodymų, pavyzdžiui, ribotas techninių priemonių naudojimas, nepakanka teisių pareigūnams vykdant pažeidimų prevenciją ir  įgyvendinant funkcijas, nustatytas įstatymuose (pvz., tikrinant dokumentus</w:t>
          </w:r>
          <w:r>
            <w:rPr>
              <w:lang w:eastAsia="ar-SA"/>
            </w:rPr>
            <w:t xml:space="preserve">, renkant </w:t>
          </w:r>
          <w:r>
            <w:rPr>
              <w:kern w:val="1"/>
              <w:lang w:eastAsia="ar-SA"/>
            </w:rPr>
            <w:t>įrodymus, norint patekti į privačią teritoriją). AAVKĮ pakeitimu siūloma stiprinti prevencinių priemonių taikymą – numatyti pareigūnams teisę reido metu, iš anksto neįspėjus vykdyti teritorijų apžiūrą naudojant vaizdo stebėjimo ir (ar) fiksavimo priemones, įtvirtinti bendradarbiavimo su kitomis valstybės ir savivaldybių institucijomis, visuomene, pagrindus, skatinti į aplinkos apsaugos valstybinės priežiūros procesą dar aktyviau įsitraukti visuomenę, šviesti ją ir skatinti nepakantumą aplinkos apsaugos srities pažeidimams. Efektyvesnę ir spartesnę aplinkos apsaugos valstybinę priežiūrą siekiama užtikrinti numatant, kad skiriamas privalomasis nurodymas priskiriamas vykdomajam dokumentui, kuris vykdomas Lietuvos Respublikos civilinio proceso kodekso 587 straipsnyje nustatyta tvarka.</w:t>
          </w:r>
        </w:p>
      </w:sdtContent>
    </w:sdt>
    <w:sdt>
      <w:sdtPr>
        <w:alias w:val="pastraipa"/>
        <w:tag w:val="part_82c54270e4024616953b751997f72abd"/>
        <w:lock w:val="sdtLocked"/>
        <w:richText/>
      </w:sdtPr>
      <w:sdtContent>
        <w:p w14:paraId="5D6C24A0" w14:textId="5671799C">
          <w:pPr>
            <w:ind w:firstLine="567"/>
            <w:jc w:val="both"/>
            <w:rPr>
              <w:kern w:val="1"/>
              <w:szCs w:val="24"/>
              <w:lang w:eastAsia="ar-SA"/>
            </w:rPr>
          </w:pPr>
          <w:r>
            <w:rPr>
              <w:kern w:val="1"/>
              <w:szCs w:val="24"/>
              <w:lang w:eastAsia="ar-SA"/>
            </w:rPr>
            <w:t>Ir priežiūros (kontrolės) funkcijų vykdymas, ir siūlomas pareigūnų galių stiprinimas suponuoja pareigūnų socialinės apsaugos sustiprinimą. Praktikoje pasitaikantys bandymai patraukti atsakomybėn pareigūnus, grasinimai jiems dėl pareigų vykdymo priimant pažeidėjų netenkinančius sprendimus ir valstybės lėšomis finansuojamos teisinės pagalbos aplinkos apsaugos pareigūnams nebuvimas aptariamais atvejais (dalyvavimo teisminiuose procesuose, kuriuose pareigūnai dalyvauja kaip atsakovai, nukentėjusioji pusėje, išlaidas dengia iš asmeninių lėšų, nenumatyta, kaip tramdyti grasintojus, persekiotojus, apsaugoti pareigūnus, jų šeimos narius ir turtą) lemia didesnį pareigūnų atsargumą vykdant tarnybines pareigas ir ne tokį efektyvų priežiūros (kontrolės) funkcijų vykdymą.</w:t>
          </w:r>
        </w:p>
      </w:sdtContent>
    </w:sdt>
    <w:sdt>
      <w:sdtPr>
        <w:alias w:val="pastraipa"/>
        <w:tag w:val="part_eec53d557e1a473aafe6094b1ced31b1"/>
        <w:lock w:val="sdtLocked"/>
        <w:richText/>
      </w:sdtPr>
      <w:sdtContent>
        <w:p w14:paraId="47C5911B" w14:textId="4071C7BD">
          <w:pPr>
            <w:ind w:firstLine="567"/>
            <w:jc w:val="both"/>
            <w:rPr>
              <w:kern w:val="1"/>
              <w:lang w:eastAsia="ar-SA"/>
            </w:rPr>
          </w:pPr>
          <w:r>
            <w:rPr>
              <w:kern w:val="1"/>
              <w:lang w:eastAsia="ar-SA"/>
            </w:rPr>
            <w:t xml:space="preserve">AAVKĮ projektu siekiama užtikrinti Lietuvos Respublikos viešojo administravimo įstatyme įtvirtinto subsidiarumo principo tinkamą taikymą – numatyti, kad ne politikos formavimo lygmens sprendimai priimami, teisės aktai tvirtinami AAD direktoriaus, o ne  aplinkos ministro. Siekiant užtikrinti operatyvesnį su aplinkos apsaugos valstybinės kontrolės vykdymu susijusių dokumentų (patikrinimo aktų, privalomųjų nurodymų) rengimą, derinimą ir siuntimą, AAVKĮ atsisakoma pernelyg detalaus procedūrinių aspektų reglamentavimo numatant pareigą AAD patvirtinti tokias tvarkas (įskaitant, pvz., galimybę dokumentus siųsti elektroninių ryšių priemonėmis). Efektyviau vykdyti aplinkos apsaugos valstybinę priežiūrą padėtų siūlomi AAĮ pakeitimai, kuriais įtvirtinamas ne tik dokumentų originalų juridiniams asmenims siuntimas, bet ir galimybė siųsti dokumentų nuorašus. Įtvirtinama galimybė bylas dėl ekonominių sankcijų skyrimo AAĮ nustatyta tvarka nagrinėti ir nuotoliniuose posėdžiuose, kaip tai numatyta Lietuvos Respublikos administracinių nusižengimų kodekse.</w:t>
          </w:r>
        </w:p>
      </w:sdtContent>
    </w:sdt>
    <w:sdt>
      <w:sdtPr>
        <w:alias w:val="pastraipa"/>
        <w:tag w:val="part_a90a06490fa14e20b23b0e84fe07e612"/>
        <w:lock w:val="sdtLocked"/>
        <w:richText/>
      </w:sdtPr>
      <w:sdtContent>
        <w:p w14:paraId="076B38EB" w14:textId="59692F2C">
          <w:pPr>
            <w:ind w:firstLine="567"/>
            <w:jc w:val="both"/>
            <w:rPr>
              <w:color w:val="000000"/>
              <w:kern w:val="1"/>
            </w:rPr>
          </w:pPr>
          <w:r>
            <w:rPr>
              <w:kern w:val="1"/>
              <w:lang w:eastAsia="ar-SA"/>
            </w:rPr>
            <w:t>AAVKĮ projektu siūloma apibrėžti aplinkos apsaugos valstybinės priežiūros sritis, išgryninti priežiūros, priežiūros kontrolės turinį, patikslinti šiame įstatyme naudojamas sąvokas; taip pat išskirti priežiūros prioritetus - prevencinę veiklą, ūkio subjektų, kitų fizinių, juridinių asmenų konsultavimą, metodinės pagalbos teikimą.</w:t>
          </w:r>
        </w:p>
      </w:sdtContent>
    </w:sdt>
    <w:sdt>
      <w:sdtPr>
        <w:alias w:val="pastraipa"/>
        <w:tag w:val="part_13321cf85dcd4b2db48171e35cb92ea7"/>
        <w:lock w:val="sdtLocked"/>
        <w:richText/>
      </w:sdtPr>
      <w:sdtContent>
        <w:p w14:paraId="453414E1" w14:textId="1723D0C3">
          <w:pPr>
            <w:widowControl w:val="0"/>
            <w:suppressAutoHyphens/>
            <w:ind w:firstLine="567"/>
            <w:jc w:val="both"/>
            <w:rPr>
              <w:kern w:val="1"/>
              <w:lang w:eastAsia="ar-SA"/>
            </w:rPr>
          </w:pPr>
          <w:r>
            <w:rPr>
              <w:kern w:val="1"/>
              <w:lang w:eastAsia="ar-SA"/>
            </w:rPr>
            <w:t>Tikimasi, kad pritarus AAVKĮ projektui bus užtikrintas efektyvesnis, spartesnis aplinkos apsaugos valstybinės priežiūros vykdymas.</w:t>
          </w:r>
        </w:p>
      </w:sdtContent>
    </w:sdt>
    <w:sdt>
      <w:sdtPr>
        <w:alias w:val="pastraipa"/>
        <w:tag w:val="part_fdfa637a5169438281a60a70b2120a30"/>
        <w:lock w:val="sdtLocked"/>
        <w:richText/>
      </w:sdtPr>
      <w:sdtContent>
        <w:p w14:paraId="1C04405E" w14:textId="15B7CDA3">
          <w:pPr>
            <w:widowControl w:val="0"/>
            <w:shd w:val="clear" w:color="auto" w:fill="FFFFFF"/>
            <w:suppressAutoHyphens/>
            <w:ind w:firstLine="567"/>
            <w:jc w:val="both"/>
            <w:rPr>
              <w:color w:val="000000"/>
              <w:lang w:eastAsia="lt-LT"/>
            </w:rPr>
          </w:pPr>
          <w:r>
            <w:rPr>
              <w:kern w:val="1"/>
              <w:lang w:eastAsia="ar-SA"/>
            </w:rPr>
            <w:t xml:space="preserve">Atsižvelgiant į tai, kad AAVKĮ projektu siūloma įtvirtinti papildomas socialines garantijas pareigūnams, reikės papildomų lėšų profesinės civilinės atsakomybės draudimui (17 900 Eur biudžetiniams metams), taip pat teisinės pagalbos pareigūnams teikimo užtikrinimas, pareigūnų, jų šeimos narių ir jų turto apsauga, kai pastariesiems kyla grėsmė dėl pareigūnų vykdomų funkcijų. Šias išlaidas sunku prognozuoti, nes jos priklausys nuo atvejų skaičiaus ir sudėtingumo. </w:t>
          </w:r>
        </w:p>
      </w:sdtContent>
    </w:sdt>
    <w:sdt>
      <w:sdtPr>
        <w:alias w:val="pastraipa"/>
        <w:tag w:val="part_bc5c92845be246a7b411b6949daaa8ef"/>
        <w:lock w:val="sdtLocked"/>
        <w:richText/>
      </w:sdtPr>
      <w:sdtContent>
        <w:p w14:paraId="6A26171C" w14:textId="2DF4D5BE">
          <w:pPr>
            <w:suppressAutoHyphens/>
            <w:ind w:firstLine="567"/>
            <w:jc w:val="both"/>
            <w:textAlignment w:val="baseline"/>
            <w:rPr>
              <w:color w:val="000000"/>
              <w:lang w:eastAsia="lt-LT"/>
            </w:rPr>
          </w:pPr>
          <w:r>
            <w:rPr>
              <w:color w:val="000000"/>
              <w:lang w:eastAsia="lt-LT"/>
            </w:rPr>
            <w:t>Išsamiau Įstatymų projektais siūlomos nuostatos aprašomos aiškinamajame rašte.</w:t>
          </w:r>
        </w:p>
      </w:sdtContent>
    </w:sdt>
    <w:sdt>
      <w:sdtPr>
        <w:alias w:val="pastraipa"/>
        <w:tag w:val="part_d7a7b183bb37476a82d7a5337bfe3aaa"/>
        <w:lock w:val="sdtLocked"/>
        <w:richText/>
      </w:sdtPr>
      <w:sdtContent>
        <w:p w14:paraId="5797838A" w14:textId="3C4A9675">
          <w:pPr>
            <w:suppressAutoHyphens/>
            <w:ind w:firstLine="567"/>
            <w:jc w:val="both"/>
            <w:textAlignment w:val="baseline"/>
            <w:rPr>
              <w:color w:val="000000"/>
              <w:shd w:val="clear" w:color="auto" w:fill="FFFFFF"/>
            </w:rPr>
          </w:pPr>
          <w:r>
            <w:rPr>
              <w:color w:val="000000"/>
              <w:lang w:eastAsia="lt-LT"/>
            </w:rPr>
            <w:t>Pirmojo Įstatymų projektų derinimo TAIS (</w:t>
          </w:r>
          <w:r>
            <w:rPr>
              <w:color w:val="000000"/>
              <w:shd w:val="clear" w:color="auto" w:fill="FFFFFF"/>
            </w:rPr>
            <w:t>24-5265</w:t>
          </w:r>
          <w:r>
            <w:rPr>
              <w:color w:val="000000"/>
              <w:lang w:eastAsia="lt-LT"/>
            </w:rPr>
            <w:t xml:space="preserve">) metu pastabas pateikė Ekonomikos ir inovacijų ministerija, Krašto apsaugos ministerija, Energetikos ministerija, Socialinės apsaugos ir darbo ministerija, Susisiekimo ministerija, Sveikatos apsaugos ministerija, Teisingumo ministerija, Vidaus reikalų ministerija, Žemės ūkio ministerija, AAD, Lietuvos geologijos tarnyba prie Aplinkos ministerijos, Valstybinė duomenų apsaugos inspekcija, Generalinė prokuratūra, Specialiųjų tyrimų tarnyba, Policijos departamentas prie Vidaus reikalų ministerijos, </w:t>
          </w:r>
          <w:r>
            <w:rPr>
              <w:color w:val="000000"/>
              <w:shd w:val="clear" w:color="auto" w:fill="FFFFFF"/>
            </w:rPr>
            <w:t>Lietuvos regionų atliekų tvarkymo centrų asociacija, Lietuvos vandens tiekėjų asociacija, Lietuvos draudikų asociacija.</w:t>
          </w:r>
        </w:p>
      </w:sdtContent>
    </w:sdt>
    <w:sdt>
      <w:sdtPr>
        <w:alias w:val="pastraipa"/>
        <w:tag w:val="part_dcc2e834110b4d6cb8fab9b022b74b11"/>
        <w:lock w:val="sdtLocked"/>
        <w:richText/>
      </w:sdtPr>
      <w:sdtContent>
        <w:p w14:paraId="7B789E44" w14:textId="1266489D">
          <w:pPr>
            <w:suppressAutoHyphens/>
            <w:ind w:firstLine="567"/>
            <w:jc w:val="both"/>
            <w:textAlignment w:val="baseline"/>
            <w:rPr>
              <w:color w:val="000000"/>
              <w:shd w:val="clear" w:color="auto" w:fill="FFFFFF"/>
            </w:rPr>
          </w:pPr>
          <w:r>
            <w:rPr>
              <w:color w:val="000000"/>
            </w:rPr>
            <w:t>Lietuvos Respublikos kultūros ministerija, Aplinkos apsaugos agentūra, Antstolių rūmai, Valstybės sienos apsaugos tarnyba prie Vidaus reikalų ministerijos,</w:t>
          </w:r>
          <w:r>
            <w:rPr>
              <w:color w:val="000000"/>
              <w:shd w:val="clear" w:color="auto" w:fill="FFFFFF"/>
            </w:rPr>
            <w:t xml:space="preserve"> Lietuvos savivaldybių asociacija nurodė, kad pastabų ir pasiūlymų Įstatymų projektams neturi.</w:t>
          </w:r>
        </w:p>
      </w:sdtContent>
    </w:sdt>
    <w:sdt>
      <w:sdtPr>
        <w:alias w:val="pastraipa"/>
        <w:tag w:val="part_f8ca973038d64af1836cd0b4eaa5f4f6"/>
        <w:lock w:val="sdtLocked"/>
        <w:richText/>
      </w:sdtPr>
      <w:sdtContent>
        <w:p w14:paraId="085B9D4E" w14:textId="4A964BFA">
          <w:pPr>
            <w:suppressAutoHyphens/>
            <w:ind w:firstLine="567"/>
            <w:jc w:val="both"/>
            <w:textAlignment w:val="baseline"/>
            <w:rPr>
              <w:color w:val="000000"/>
              <w:shd w:val="clear" w:color="auto" w:fill="FFFFFF"/>
            </w:rPr>
          </w:pPr>
          <w:r>
            <w:rPr>
              <w:color w:val="000000"/>
              <w:shd w:val="clear" w:color="auto" w:fill="FFFFFF"/>
            </w:rPr>
            <w:t xml:space="preserve">Darbo tvarka organizuoti pateiktų pastabų aptarimai su AAD, </w:t>
          </w:r>
          <w:r>
            <w:rPr>
              <w:color w:val="000000"/>
              <w:lang w:eastAsia="lt-LT"/>
            </w:rPr>
            <w:t xml:space="preserve">Ekonomikos ir inovacijų ministerija (2024 m. birželio </w:t>
          </w:r>
          <w:r>
            <w:rPr>
              <w:color w:val="000000"/>
              <w:lang w:val="en-US" w:eastAsia="lt-LT"/>
            </w:rPr>
            <w:t>12</w:t>
          </w:r>
          <w:r>
            <w:rPr>
              <w:color w:val="000000"/>
              <w:lang w:eastAsia="lt-LT"/>
            </w:rPr>
            <w:t xml:space="preserve"> d. nuotolinis susitikimas), Susisiekimo ministerija, Lietuvos transporto saugos administracija ir Klaipėdos valstybinio jūrų uosto direkcija (</w:t>
          </w:r>
          <w:r>
            <w:rPr>
              <w:color w:val="000000"/>
              <w:lang w:val="en-US" w:eastAsia="lt-LT"/>
            </w:rPr>
            <w:t xml:space="preserve">2024 m. birželio 7 d. nuotolinis susitikimas). </w:t>
          </w:r>
          <w:r>
            <w:rPr>
              <w:color w:val="000000"/>
              <w:lang w:eastAsia="lt-LT"/>
            </w:rPr>
            <w:t>Socialinės apsaugos ir darbo ministerijos, Teisingumo ministerijos, Vidaus reikalų ministerijos, Generalinės prokuratūros, Specialiųjų tyrimų tarnybos, Policijos departamentas prie Vidaus reikalų ministerijos pastabos derintos darbo tvarka (kontaktuojant telefonu, elektroniniu paštu).</w:t>
          </w:r>
        </w:p>
      </w:sdtContent>
    </w:sdt>
    <w:sdt>
      <w:sdtPr>
        <w:alias w:val="pastraipa"/>
        <w:tag w:val="part_9073b5da50ea479c81324135d9a20c4f"/>
        <w:lock w:val="sdtLocked"/>
        <w:richText/>
      </w:sdtPr>
      <w:sdtContent>
        <w:p w14:paraId="6AC95172" w14:textId="53CC3EC8">
          <w:pPr>
            <w:suppressAutoHyphens/>
            <w:ind w:firstLine="567"/>
            <w:jc w:val="both"/>
            <w:textAlignment w:val="baseline"/>
            <w:rPr>
              <w:color w:val="000000"/>
              <w:lang w:eastAsia="lt-LT"/>
            </w:rPr>
          </w:pPr>
          <w:r>
            <w:rPr>
              <w:color w:val="000000"/>
              <w:lang w:eastAsia="lt-LT"/>
            </w:rPr>
            <w:t xml:space="preserve">Pilnai atsižvelgta į šių institucijų, kitų suinteresuotų subjektų pastabas: Socialinės apsaugos ir darbo ministerijos, Žemės ūkio ministerijos, Valstybinės duomenų apsaugos inspekcijos, Lietuvos geologijos tarnybos prie Aplinkos ministerijos ir Lietuvos draudikų asociacijos. </w:t>
          </w:r>
        </w:p>
      </w:sdtContent>
    </w:sdt>
    <w:sdt>
      <w:sdtPr>
        <w:alias w:val="pastraipa"/>
        <w:tag w:val="part_bbbf48b9aa9f44f8b64c2924c74ffa31"/>
        <w:lock w:val="sdtLocked"/>
        <w:richText/>
      </w:sdtPr>
      <w:sdtContent>
        <w:p w14:paraId="03E381ED" w14:textId="72C4C815">
          <w:pPr>
            <w:suppressAutoHyphens/>
            <w:ind w:firstLine="567"/>
            <w:jc w:val="both"/>
            <w:textAlignment w:val="baseline"/>
            <w:rPr>
              <w:color w:val="000000"/>
              <w:lang w:eastAsia="lt-LT"/>
            </w:rPr>
          </w:pPr>
          <w:r>
            <w:rPr>
              <w:color w:val="000000"/>
              <w:lang w:eastAsia="lt-LT"/>
            </w:rPr>
            <w:t>Į Energetikos ministerijos, Ekonomikos ir inovacijų ministerijos, Susisiekimo ministerijos, Sveikatos apsaugos ministerijos, Teisingumo ministerijos, Vidaus reikalų ministerijos, Aplinkos apsaugos departamento prie Aplinkos ministerijos, Generalinės prokuratūros, Policijos departamento prie Vidaus reikalų ministerijos,</w:t>
          </w:r>
          <w:r>
            <w:rPr>
              <w:color w:val="000000"/>
              <w:shd w:val="clear" w:color="auto" w:fill="FFFFFF"/>
            </w:rPr>
            <w:t xml:space="preserve"> </w:t>
          </w:r>
          <w:r>
            <w:rPr>
              <w:color w:val="000000"/>
              <w:lang w:eastAsia="lt-LT"/>
            </w:rPr>
            <w:t xml:space="preserve">Specialiųjų tyrimų tarnybos, </w:t>
          </w:r>
          <w:r>
            <w:rPr>
              <w:color w:val="000000"/>
              <w:shd w:val="clear" w:color="auto" w:fill="FFFFFF"/>
            </w:rPr>
            <w:t>Lietuvos regionų atliekų tvarkymo centrų asociacijos, Lietuvos vandens tiekėjų asociacij</w:t>
          </w:r>
          <w:r>
            <w:rPr>
              <w:color w:val="000000"/>
              <w:lang w:eastAsia="lt-LT"/>
            </w:rPr>
            <w:t>os pastabas, dalį pastabų neatsižvelgta ar atsižvelgta iš dalies. Detalūs argumentai pateikti pridedamoje derinimo pažymoje.</w:t>
          </w:r>
        </w:p>
      </w:sdtContent>
    </w:sdt>
    <w:sdt>
      <w:sdtPr>
        <w:alias w:val="pastraipa"/>
        <w:tag w:val="part_df6bb337d4154ee8bd8b1329aa1217a6"/>
        <w:lock w:val="sdtLocked"/>
        <w:richText/>
      </w:sdtPr>
      <w:sdtContent>
        <w:p w14:paraId="52517984" w14:textId="1029BE1C">
          <w:pPr>
            <w:suppressAutoHyphens/>
            <w:ind w:firstLine="567"/>
            <w:jc w:val="both"/>
            <w:textAlignment w:val="baseline"/>
            <w:rPr>
              <w:rFonts w:eastAsia="Calibri"/>
            </w:rPr>
          </w:pPr>
          <w:r>
            <w:rPr>
              <w:rFonts w:eastAsia="Calibri"/>
              <w:color w:val="000000"/>
            </w:rPr>
            <w:t>AAVKĮ projektu</w:t>
          </w:r>
          <w:r>
            <w:rPr>
              <w:rFonts w:eastAsia="Calibri"/>
            </w:rPr>
            <w:t xml:space="preserve"> perkeliamos ir įgyvendinamos Europos Sąjungos teisės aktų nuostatos. Išsami informacija pateikiama atitikties lentelėse.</w:t>
          </w:r>
        </w:p>
      </w:sdtContent>
    </w:sdt>
    <w:sdt>
      <w:sdtPr>
        <w:alias w:val="pastraipa"/>
        <w:tag w:val="part_8fccc259f3f6446d8409683d016f9ddc"/>
        <w:lock w:val="sdtLocked"/>
        <w:richText/>
      </w:sdtPr>
      <w:sdtContent>
        <w:p w14:paraId="1AAFAFD2" w14:textId="79BE9882">
          <w:pPr>
            <w:suppressAutoHyphens/>
            <w:ind w:firstLine="567"/>
            <w:jc w:val="both"/>
            <w:textAlignment w:val="baseline"/>
            <w:rPr>
              <w:rFonts w:eastAsia="Calibri"/>
              <w:szCs w:val="24"/>
            </w:rPr>
          </w:pPr>
          <w:r>
            <w:rPr>
              <w:rFonts w:eastAsia="Calibri"/>
              <w:color w:val="000000"/>
              <w:szCs w:val="24"/>
              <w:shd w:val="clear" w:color="auto" w:fill="FFFFFF"/>
            </w:rPr>
            <w:t>Įstatymų projektai nenotifikuotinas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w:t>
          </w:r>
        </w:p>
      </w:sdtContent>
    </w:sdt>
    <w:sdt>
      <w:sdtPr>
        <w:alias w:val="pastraipa"/>
        <w:tag w:val="part_7c4a7829b1594c6d9fa99dd5cd00f7c5"/>
        <w:lock w:val="sdtLocked"/>
        <w:richText/>
      </w:sdtPr>
      <w:sdtContent>
        <w:p w14:paraId="60F8D039" w14:textId="7095107D">
          <w:pPr>
            <w:suppressAutoHyphens/>
            <w:ind w:firstLine="567"/>
            <w:jc w:val="both"/>
            <w:textAlignment w:val="baseline"/>
            <w:rPr>
              <w:rFonts w:eastAsia="Calibri"/>
              <w:szCs w:val="24"/>
            </w:rPr>
          </w:pPr>
          <w:r>
            <w:rPr>
              <w:rFonts w:eastAsia="Calibri"/>
              <w:szCs w:val="24"/>
            </w:rPr>
            <w:t xml:space="preserve">Įstatymų projektai neprieštarauja </w:t>
          </w:r>
          <w:r>
            <w:rPr>
              <w:rFonts w:eastAsia="Calibri"/>
              <w:color w:val="000000"/>
              <w:szCs w:val="24"/>
              <w:bdr w:val="none" w:sz="0" w:space="0" w:color="auto" w:frame="1"/>
            </w:rPr>
            <w:t xml:space="preserve">Aštuonioliktosios </w:t>
          </w:r>
          <w:r>
            <w:rPr>
              <w:rFonts w:eastAsia="Calibri"/>
              <w:szCs w:val="24"/>
            </w:rPr>
            <w:t>Lietuvos Respublikos Vyriausybės programai</w:t>
          </w:r>
          <w:r>
            <w:rPr>
              <w:rFonts w:eastAsia="Calibri"/>
              <w:color w:val="000000"/>
              <w:szCs w:val="24"/>
              <w:shd w:val="clear" w:color="auto" w:fill="FFFFFF"/>
            </w:rPr>
            <w:t>, kuriai pritarta Lietuvos Respublikos Seimo 2020 m. gruodžio 11 d. nutarimu Nr. XIV-72 „Dėl Aštuonioliktosios Lietuvos Respublikos Vyriausybės programos“</w:t>
          </w:r>
          <w:r>
            <w:rPr>
              <w:rFonts w:eastAsia="Calibri"/>
              <w:szCs w:val="24"/>
            </w:rPr>
            <w:t>.</w:t>
          </w:r>
        </w:p>
      </w:sdtContent>
    </w:sdt>
    <w:sdt>
      <w:sdtPr>
        <w:alias w:val="pastraipa"/>
        <w:tag w:val="part_c9247e0b76044b0683c1d23b3e43ed70"/>
        <w:lock w:val="sdtLocked"/>
        <w:richText/>
      </w:sdtPr>
      <w:sdtContent>
        <w:p w14:paraId="4458F8BE" w14:textId="6B217FE2">
          <w:pPr>
            <w:suppressAutoHyphens/>
            <w:ind w:firstLine="567"/>
            <w:jc w:val="both"/>
            <w:textAlignment w:val="baseline"/>
            <w:rPr>
              <w:rFonts w:eastAsia="Calibri"/>
            </w:rPr>
          </w:pPr>
          <w:r>
            <w:rPr>
              <w:rFonts w:eastAsia="Calibri"/>
            </w:rPr>
            <w:t>Įstatymų projektai parengti laikantis Lietuvos Respublikos valstybinės kalbos ir Lietuvos Respublikos teisėkūros pagrindų įstatymų reikalavimų, atitinka bendrinės lietuvių kalbos normas.</w:t>
          </w:r>
        </w:p>
      </w:sdtContent>
    </w:sdt>
    <w:sdt>
      <w:sdtPr>
        <w:alias w:val="pastraipa"/>
        <w:tag w:val="part_c79dc76c8db24ac9acd9f5b8a701963f"/>
        <w:lock w:val="sdtLocked"/>
        <w:richText/>
      </w:sdtPr>
      <w:sdtContent>
        <w:p w14:paraId="7C1314AB" w14:textId="30EB6842">
          <w:pPr>
            <w:suppressAutoHyphens/>
            <w:ind w:firstLine="567"/>
            <w:jc w:val="both"/>
            <w:textAlignment w:val="baseline"/>
            <w:rPr>
              <w:rFonts w:eastAsia="Calibri"/>
            </w:rPr>
          </w:pPr>
          <w:r>
            <w:rPr>
              <w:rFonts w:eastAsia="Calibri"/>
            </w:rPr>
            <w:t>Įstatymo projekte yra naujų sąvokų, vertintinų Lietuvos Respublikos terminų banko įstatymo ir jo įgyvendinamųjų teisės aktų nustatyta tvarka. Suderinus sąvokas su suinteresuotomis institucijomis ir kitais subjektais, jos bus derinamos su Valstybine lietuvių kalbos komisija.</w:t>
          </w:r>
        </w:p>
      </w:sdtContent>
    </w:sdt>
    <w:sdt>
      <w:sdtPr>
        <w:alias w:val="pastraipa"/>
        <w:tag w:val="part_6f19e7c1acf14150b91fe83a457d093d"/>
        <w:lock w:val="sdtLocked"/>
        <w:richText/>
      </w:sdtPr>
      <w:sdtContent>
        <w:p w14:paraId="030CEDB2" w14:textId="77777777">
          <w:pPr>
            <w:suppressAutoHyphens/>
            <w:ind w:firstLine="567"/>
            <w:jc w:val="both"/>
            <w:textAlignment w:val="baseline"/>
            <w:rPr>
              <w:rFonts w:eastAsia="Calibri"/>
              <w:szCs w:val="24"/>
            </w:rPr>
          </w:pPr>
          <w:r>
            <w:rPr>
              <w:rFonts w:eastAsia="Calibri"/>
              <w:szCs w:val="24"/>
              <w:lang w:eastAsia="lt-LT"/>
            </w:rPr>
            <w:t>Įstatymo projektas suderintas su Aplinkos ministerijos duomenų apsaugos pareigūnu.</w:t>
          </w:r>
        </w:p>
      </w:sdtContent>
    </w:sdt>
    <w:sdt>
      <w:sdtPr>
        <w:alias w:val="pastraipa"/>
        <w:tag w:val="part_44bb590635dd4feb878b35ed9229e21f"/>
        <w:lock w:val="sdtLocked"/>
        <w:richText/>
      </w:sdtPr>
      <w:sdtContent>
        <w:p w14:paraId="220765A9" w14:textId="57FC2718">
          <w:pPr>
            <w:suppressAutoHyphens/>
            <w:ind w:firstLine="567"/>
            <w:jc w:val="both"/>
            <w:textAlignment w:val="baseline"/>
            <w:rPr>
              <w:rFonts w:eastAsia="Calibri"/>
            </w:rPr>
          </w:pPr>
          <w:r>
            <w:rPr>
              <w:rFonts w:eastAsia="Calibri"/>
              <w:color w:val="000000"/>
              <w:shd w:val="clear" w:color="auto" w:fill="FFFFFF"/>
            </w:rPr>
            <w:t>Įstatymo projektas skelbiamas Lietuvos Respublikos Seimo kanceliarijos teisės aktų informacinėje sistemoje (TAIS). </w:t>
          </w:r>
          <w:r>
            <w:rPr>
              <w:rFonts w:eastAsia="Calibri"/>
            </w:rPr>
            <w:t>Išvadą dėl Įstatymų projektų prašome pateikti per 12 darbo dienų nuo jo paskelbimo TAIS. Per nurodytą terminą negavę pastabų ir pasiūlymų laikysime, kad Įstatymų projektams pritariate.</w:t>
          </w:r>
        </w:p>
      </w:sdtContent>
    </w:sdt>
    <w:sdt>
      <w:sdtPr>
        <w:alias w:val="pastraipa"/>
        <w:tag w:val="part_7447bed0f1144ac5bd51c0022413ded3"/>
        <w:lock w:val="sdtLocked"/>
        <w:richText/>
      </w:sdtPr>
      <w:sdtContent>
        <w:p w14:paraId="703B8359" w14:textId="221A0F72">
          <w:pPr>
            <w:suppressAutoHyphens/>
            <w:ind w:firstLine="567"/>
            <w:jc w:val="both"/>
            <w:textAlignment w:val="baseline"/>
            <w:rPr>
              <w:color w:val="000000"/>
            </w:rPr>
          </w:pPr>
          <w:r>
            <w:rPr>
              <w:color w:val="000000"/>
            </w:rPr>
            <w:t xml:space="preserve">Įstatymų projektus parengė Aplinkos ministerijos Aplinkos apsaugos politikos įgyvendinimo koordinavimo grupės vadovė Eglė Paužuolienė (tel. 8 657 99389, el. p. egle.pauzuoliene@am.lt), vyresnioji patarėja Sigita Gustaitė-Jarukienė (tel. 8 695 32944, el. sigita.gustaite@am.lt), patarėjas Andrius Girdziušas (tel. 8 695 62741, el. p. </w:t>
          </w:r>
          <w:r>
            <w:t>andrius.girdziusas@am.lt</w:t>
          </w:r>
          <w:r>
            <w:rPr>
              <w:color w:val="000000"/>
            </w:rPr>
            <w:t xml:space="preserve">) ir vyriausioji specialistė Justina Aukštinaitienė (tel. </w:t>
          </w:r>
          <w:r>
            <w:rPr>
              <w:color w:val="000000"/>
              <w:lang w:val="en-US"/>
            </w:rPr>
            <w:t>8 695 01513, el. p. justina.aukstinaitiene@am.lt)</w:t>
          </w:r>
          <w:r>
            <w:rPr>
              <w:color w:val="000000"/>
            </w:rPr>
            <w:t>.</w:t>
          </w:r>
        </w:p>
      </w:sdtContent>
    </w:sdt>
    <w:sdt>
      <w:sdtPr>
        <w:alias w:val="pastraipa"/>
        <w:tag w:val="part_696264b638a147ce8e8ac8fc1b35213e"/>
        <w:lock w:val="sdtLocked"/>
        <w:richText/>
      </w:sdtPr>
      <w:sdtContent>
        <w:p w14:paraId="287AC992" w14:textId="120BF826">
          <w:pPr>
            <w:suppressAutoHyphens/>
            <w:ind w:firstLine="567"/>
            <w:jc w:val="both"/>
            <w:textAlignment w:val="baseline"/>
            <w:rPr>
              <w:rFonts w:eastAsia="Calibri"/>
              <w:szCs w:val="24"/>
            </w:rPr>
          </w:pPr>
          <w:r>
            <w:rPr>
              <w:rFonts w:eastAsia="Calibri"/>
              <w:szCs w:val="24"/>
            </w:rPr>
            <w:t>PRIDEDAMA:</w:t>
          </w:r>
        </w:p>
        <w:sdt>
          <w:sdtPr>
            <w:alias w:val="1 p."/>
            <w:tag w:val="part_09965664c56d482b988722c6100bd968"/>
            <w:lock w:val="sdtLocked"/>
            <w:richText/>
          </w:sdtPr>
          <w:sdtContent>
            <w:p w14:paraId="0993BCE2" w14:textId="034E7677">
              <w:pPr>
                <w:suppressAutoHyphens/>
                <w:ind w:firstLine="567"/>
                <w:jc w:val="both"/>
                <w:textAlignment w:val="baseline"/>
                <w:rPr>
                  <w:rFonts w:eastAsia="Calibri"/>
                  <w:highlight w:val="yellow"/>
                </w:rPr>
              </w:pPr>
              <w:sdt>
                <w:sdtPr>
                  <w:alias w:val="Numeris"/>
                  <w:tag w:val="nr_09965664c56d482b988722c6100bd968"/>
                  <w:lock w:val="sdtLocked"/>
                  <w:richText/>
                </w:sdtPr>
                <w:sdtContent>
                  <w:r>
                    <w:rPr>
                      <w:rFonts w:eastAsia="Calibri"/>
                    </w:rPr>
                    <w:t>1</w:t>
                  </w:r>
                </w:sdtContent>
              </w:sdt>
              <w:r>
                <w:rPr>
                  <w:rFonts w:eastAsia="Calibri"/>
                </w:rPr>
                <w:t>. </w:t>
              </w:r>
              <w:r>
                <w:rPr>
                  <w:rFonts w:eastAsia="Calibri"/>
                  <w:kern w:val="1"/>
                  <w:lang w:eastAsia="ar-SA"/>
                </w:rPr>
                <w:t xml:space="preserve">Lietuvos Respublikos aplinkos apsaugos valstybinės kontrolės įstatymo Nr. IX-1005 pakeitimo įstatymo </w:t>
              </w:r>
              <w:r>
                <w:rPr>
                  <w:rFonts w:eastAsia="Calibri"/>
                </w:rPr>
                <w:t>projektas, 31 lapai.</w:t>
              </w:r>
            </w:p>
          </w:sdtContent>
        </w:sdt>
        <w:sdt>
          <w:sdtPr>
            <w:alias w:val="2 p."/>
            <w:tag w:val="part_92ab04ada3324b959a3e67ba3055e396"/>
            <w:lock w:val="sdtLocked"/>
            <w:richText/>
          </w:sdtPr>
          <w:sdtContent>
            <w:p w14:paraId="3E39F54F" w14:textId="7E941581">
              <w:pPr>
                <w:suppressAutoHyphens/>
                <w:ind w:firstLine="567"/>
                <w:jc w:val="both"/>
                <w:textAlignment w:val="baseline"/>
                <w:rPr>
                  <w:rFonts w:eastAsia="Calibri"/>
                </w:rPr>
              </w:pPr>
              <w:sdt>
                <w:sdtPr>
                  <w:alias w:val="Numeris"/>
                  <w:tag w:val="nr_92ab04ada3324b959a3e67ba3055e396"/>
                  <w:lock w:val="sdtLocked"/>
                  <w:richText/>
                </w:sdtPr>
                <w:sdtContent>
                  <w:r>
                    <w:rPr>
                      <w:rFonts w:eastAsia="Calibri"/>
                      <w:kern w:val="1"/>
                      <w:lang w:eastAsia="ar-SA"/>
                    </w:rPr>
                    <w:t>2</w:t>
                  </w:r>
                </w:sdtContent>
              </w:sdt>
              <w:r>
                <w:rPr>
                  <w:rFonts w:eastAsia="Calibri"/>
                  <w:kern w:val="1"/>
                  <w:lang w:eastAsia="ar-SA"/>
                </w:rPr>
                <w:t>. Lietuvos Respublikos aplinkos apsaugos įstatymo Nr. I-2223 41, 42, 44, 47, 48, 50 straipsnių pakeitimo ir papildymo 48</w:t>
              </w:r>
              <w:r>
                <w:rPr>
                  <w:rFonts w:eastAsia="Calibri"/>
                  <w:kern w:val="1"/>
                  <w:vertAlign w:val="superscript"/>
                  <w:lang w:eastAsia="ar-SA"/>
                </w:rPr>
                <w:t>1</w:t>
              </w:r>
              <w:r>
                <w:rPr>
                  <w:rFonts w:eastAsia="Calibri"/>
                  <w:kern w:val="1"/>
                  <w:lang w:eastAsia="ar-SA"/>
                </w:rPr>
                <w:t xml:space="preserve"> straipsniu įstatymo </w:t>
              </w:r>
              <w:r>
                <w:rPr>
                  <w:rFonts w:eastAsia="Calibri"/>
                </w:rPr>
                <w:t>projektas, 3 lapai.</w:t>
              </w:r>
            </w:p>
          </w:sdtContent>
        </w:sdt>
        <w:sdt>
          <w:sdtPr>
            <w:alias w:val="3 p."/>
            <w:tag w:val="part_32c9cde58f6e41b2b02dbff1f4f51586"/>
            <w:lock w:val="sdtLocked"/>
            <w:richText/>
          </w:sdtPr>
          <w:sdtContent>
            <w:p w14:paraId="465531AE" w14:textId="7BD87DD4">
              <w:pPr>
                <w:ind w:firstLine="567"/>
                <w:jc w:val="both"/>
                <w:rPr>
                  <w:rFonts w:eastAsia="Calibri"/>
                </w:rPr>
              </w:pPr>
              <w:sdt>
                <w:sdtPr>
                  <w:alias w:val="Numeris"/>
                  <w:tag w:val="nr_32c9cde58f6e41b2b02dbff1f4f51586"/>
                  <w:lock w:val="sdtLocked"/>
                  <w:richText/>
                </w:sdtPr>
                <w:sdtContent>
                  <w:r>
                    <w:rPr>
                      <w:rFonts w:eastAsia="Calibri"/>
                      <w:kern w:val="1"/>
                      <w:lang w:eastAsia="ar-SA"/>
                    </w:rPr>
                    <w:t>3</w:t>
                  </w:r>
                </w:sdtContent>
              </w:sdt>
              <w:r>
                <w:rPr>
                  <w:rFonts w:eastAsia="Calibri"/>
                  <w:kern w:val="1"/>
                  <w:lang w:eastAsia="ar-SA"/>
                </w:rPr>
                <w:t>. Lietuvos Respublikos aplinkos apsaugos įstatymo Nr. I-2223 41, 42, 44, 47, 48, 50 straipsnių pakeitimo ir papildymo 48</w:t>
              </w:r>
              <w:r>
                <w:rPr>
                  <w:rFonts w:eastAsia="Calibri"/>
                  <w:kern w:val="1"/>
                  <w:vertAlign w:val="superscript"/>
                  <w:lang w:eastAsia="ar-SA"/>
                </w:rPr>
                <w:t>1</w:t>
              </w:r>
              <w:r>
                <w:rPr>
                  <w:rFonts w:eastAsia="Calibri"/>
                  <w:kern w:val="1"/>
                  <w:lang w:eastAsia="ar-SA"/>
                </w:rPr>
                <w:t xml:space="preserve"> straipsniu įstatymo </w:t>
              </w:r>
              <w:r>
                <w:rPr>
                  <w:rFonts w:eastAsia="Calibri"/>
                </w:rPr>
                <w:t>projekto lyginamasis variantas, 4 lapai.</w:t>
              </w:r>
            </w:p>
          </w:sdtContent>
        </w:sdt>
        <w:sdt>
          <w:sdtPr>
            <w:alias w:val="4 p."/>
            <w:tag w:val="part_f89d739b0e2d4ec1a18460b20e4f6c3b"/>
            <w:lock w:val="sdtLocked"/>
            <w:richText/>
          </w:sdtPr>
          <w:sdtContent>
            <w:p w14:paraId="48963CD7" w14:textId="6DCA3DB1">
              <w:pPr>
                <w:ind w:firstLine="567"/>
                <w:jc w:val="both"/>
                <w:rPr>
                  <w:lang w:eastAsia="ar-SA"/>
                </w:rPr>
              </w:pPr>
              <w:sdt>
                <w:sdtPr>
                  <w:alias w:val="Numeris"/>
                  <w:tag w:val="nr_f89d739b0e2d4ec1a18460b20e4f6c3b"/>
                  <w:lock w:val="sdtLocked"/>
                  <w:richText/>
                </w:sdtPr>
                <w:sdtContent>
                  <w:r>
                    <w:rPr>
                      <w:lang w:eastAsia="ar-SA"/>
                    </w:rPr>
                    <w:t>4</w:t>
                  </w:r>
                </w:sdtContent>
              </w:sdt>
              <w:r>
                <w:rPr>
                  <w:lang w:eastAsia="ar-SA"/>
                </w:rPr>
                <w:t>. Lietuvos Respublikos administracinių nusižengimų kodekso 251</w:t>
              </w:r>
              <w:r>
                <w:rPr>
                  <w:vertAlign w:val="superscript"/>
                  <w:lang w:eastAsia="ar-SA"/>
                </w:rPr>
                <w:t>1</w:t>
              </w:r>
              <w:r>
                <w:rPr>
                  <w:lang w:eastAsia="ar-SA"/>
                </w:rPr>
                <w:t>, 317, 318, 426, 589, 604 straipsnių pakeitimo ir papildymo 521</w:t>
              </w:r>
              <w:r>
                <w:rPr>
                  <w:rFonts w:eastAsia="Calibri"/>
                  <w:vertAlign w:val="superscript"/>
                  <w:lang w:eastAsia="ar-SA"/>
                </w:rPr>
                <w:t>1</w:t>
              </w:r>
              <w:r>
                <w:rPr>
                  <w:lang w:eastAsia="ar-SA"/>
                </w:rPr>
                <w:t xml:space="preserve"> straipsniu įstatymo projektas, 3 lapai.</w:t>
              </w:r>
            </w:p>
          </w:sdtContent>
        </w:sdt>
        <w:sdt>
          <w:sdtPr>
            <w:alias w:val="5 p."/>
            <w:tag w:val="part_dc12dc7072d74c619c542eca17c65024"/>
            <w:lock w:val="sdtLocked"/>
            <w:richText/>
          </w:sdtPr>
          <w:sdtContent>
            <w:p w14:paraId="4F9101CF" w14:textId="5E843C73">
              <w:pPr>
                <w:ind w:firstLine="567"/>
                <w:jc w:val="both"/>
                <w:rPr>
                  <w:lang w:eastAsia="ar-SA"/>
                </w:rPr>
              </w:pPr>
              <w:sdt>
                <w:sdtPr>
                  <w:alias w:val="Numeris"/>
                  <w:tag w:val="nr_dc12dc7072d74c619c542eca17c65024"/>
                  <w:lock w:val="sdtLocked"/>
                  <w:richText/>
                </w:sdtPr>
                <w:sdtContent>
                  <w:r>
                    <w:rPr>
                      <w:lang w:eastAsia="ar-SA"/>
                    </w:rPr>
                    <w:t>5</w:t>
                  </w:r>
                </w:sdtContent>
              </w:sdt>
              <w:r>
                <w:rPr>
                  <w:lang w:eastAsia="ar-SA"/>
                </w:rPr>
                <w:t>. Lietuvos Respublikos administracinių nusižengimų kodekso 251</w:t>
              </w:r>
              <w:r>
                <w:rPr>
                  <w:vertAlign w:val="superscript"/>
                  <w:lang w:eastAsia="ar-SA"/>
                </w:rPr>
                <w:t>1</w:t>
              </w:r>
              <w:r>
                <w:rPr>
                  <w:lang w:eastAsia="ar-SA"/>
                </w:rPr>
                <w:t>, 317, 318, 426, 589, 604 straipsnių pakeitimo ir papildymo 521</w:t>
              </w:r>
              <w:r>
                <w:rPr>
                  <w:rFonts w:eastAsia="Calibri"/>
                  <w:vertAlign w:val="superscript"/>
                  <w:lang w:eastAsia="ar-SA"/>
                </w:rPr>
                <w:t>1</w:t>
              </w:r>
              <w:r>
                <w:rPr>
                  <w:lang w:eastAsia="ar-SA"/>
                </w:rPr>
                <w:t xml:space="preserve"> straipsniu įstatymo projekto lyginamasis variantas, 3 lapai.</w:t>
              </w:r>
            </w:p>
          </w:sdtContent>
        </w:sdt>
        <w:sdt>
          <w:sdtPr>
            <w:alias w:val="6 p."/>
            <w:tag w:val="part_c2274f8f7fbc4611822d7dd6bac7258f"/>
            <w:lock w:val="sdtLocked"/>
            <w:richText/>
          </w:sdtPr>
          <w:sdtContent>
            <w:p w14:paraId="425DC5E8" w14:textId="1DA3BAB9">
              <w:pPr>
                <w:suppressAutoHyphens/>
                <w:ind w:firstLine="567"/>
                <w:jc w:val="both"/>
                <w:textAlignment w:val="baseline"/>
                <w:rPr>
                  <w:rFonts w:eastAsia="Calibri"/>
                  <w:highlight w:val="yellow"/>
                </w:rPr>
              </w:pPr>
              <w:sdt>
                <w:sdtPr>
                  <w:alias w:val="Numeris"/>
                  <w:tag w:val="nr_c2274f8f7fbc4611822d7dd6bac7258f"/>
                  <w:lock w:val="sdtLocked"/>
                  <w:richText/>
                </w:sdtPr>
                <w:sdtContent>
                  <w:r>
                    <w:rPr>
                      <w:rFonts w:eastAsia="Calibri"/>
                    </w:rPr>
                    <w:t>6</w:t>
                  </w:r>
                </w:sdtContent>
              </w:sdt>
              <w:r>
                <w:rPr>
                  <w:rFonts w:eastAsia="Calibri"/>
                </w:rPr>
                <w:t>. Aiškinamasis raštas, 22 lapai.</w:t>
              </w:r>
            </w:p>
          </w:sdtContent>
        </w:sdt>
        <w:sdt>
          <w:sdtPr>
            <w:alias w:val="7 p."/>
            <w:tag w:val="part_3d364c0431724a34b3ebd82fb81c9b18"/>
            <w:lock w:val="sdtLocked"/>
            <w:richText/>
          </w:sdtPr>
          <w:sdtContent>
            <w:p w14:paraId="4DF03524" w14:textId="0A45F3C4">
              <w:pPr>
                <w:suppressAutoHyphens/>
                <w:ind w:firstLine="567"/>
                <w:jc w:val="both"/>
                <w:textAlignment w:val="baseline"/>
                <w:rPr>
                  <w:rFonts w:eastAsia="Calibri"/>
                </w:rPr>
              </w:pPr>
              <w:sdt>
                <w:sdtPr>
                  <w:alias w:val="Numeris"/>
                  <w:tag w:val="nr_3d364c0431724a34b3ebd82fb81c9b18"/>
                  <w:lock w:val="sdtLocked"/>
                  <w:richText/>
                </w:sdtPr>
                <w:sdtContent>
                  <w:r>
                    <w:rPr>
                      <w:rFonts w:eastAsia="Calibri"/>
                    </w:rPr>
                    <w:t>7</w:t>
                  </w:r>
                </w:sdtContent>
              </w:sdt>
              <w:r>
                <w:rPr>
                  <w:rFonts w:eastAsia="Calibri"/>
                </w:rPr>
                <w:t>. Atitikties lentelės, 68 lapai.</w:t>
              </w:r>
            </w:p>
          </w:sdtContent>
        </w:sdt>
        <w:sdt>
          <w:sdtPr>
            <w:alias w:val="8 p."/>
            <w:tag w:val="part_22da3b71a57c4c86b7b6fc0a93a21fc0"/>
            <w:lock w:val="sdtLocked"/>
            <w:richText/>
          </w:sdtPr>
          <w:sdtContent>
            <w:p w14:paraId="073F8C17" w14:textId="12E7CF18">
              <w:pPr>
                <w:ind w:firstLine="567"/>
                <w:jc w:val="both"/>
                <w:rPr>
                  <w:rFonts w:eastAsia="Calibri"/>
                </w:rPr>
              </w:pPr>
              <w:sdt>
                <w:sdtPr>
                  <w:alias w:val="Numeris"/>
                  <w:tag w:val="nr_22da3b71a57c4c86b7b6fc0a93a21fc0"/>
                  <w:lock w:val="sdtLocked"/>
                  <w:richText/>
                </w:sdtPr>
                <w:sdtContent>
                  <w:r>
                    <w:rPr>
                      <w:rFonts w:eastAsia="Calibri"/>
                    </w:rPr>
                    <w:t>8</w:t>
                  </w:r>
                </w:sdtContent>
              </w:sdt>
              <w:r>
                <w:rPr>
                  <w:rFonts w:eastAsia="Calibri"/>
                </w:rPr>
                <w:t>. Derinimo pažyma, 4</w:t>
              </w:r>
              <w:r>
                <w:rPr>
                  <w:rFonts w:eastAsia="Calibri"/>
                  <w:lang w:val="en-US"/>
                </w:rPr>
                <w:t>6</w:t>
              </w:r>
              <w:r>
                <w:rPr>
                  <w:rFonts w:eastAsia="Calibri"/>
                </w:rPr>
                <w:t xml:space="preserve"> lapų.</w:t>
              </w:r>
            </w:p>
          </w:sdtContent>
        </w:sdt>
        <w:sdt>
          <w:sdtPr>
            <w:alias w:val="9 p."/>
            <w:tag w:val="part_bb7282874e8b4d78b1cc0f0711dbb669"/>
            <w:lock w:val="sdtLocked"/>
            <w:richText/>
          </w:sdtPr>
          <w:sdtContent>
            <w:p w14:paraId="227E3AE3" w14:textId="689B67FD">
              <w:pPr>
                <w:suppressAutoHyphens/>
                <w:ind w:firstLine="567"/>
                <w:jc w:val="both"/>
                <w:textAlignment w:val="baseline"/>
                <w:rPr>
                  <w:rFonts w:eastAsia="Calibri"/>
                  <w:shd w:val="clear" w:color="auto" w:fill="FFFFFF"/>
                </w:rPr>
              </w:pPr>
              <w:sdt>
                <w:sdtPr>
                  <w:alias w:val="Numeris"/>
                  <w:tag w:val="nr_bb7282874e8b4d78b1cc0f0711dbb669"/>
                  <w:lock w:val="sdtLocked"/>
                  <w:richText/>
                </w:sdtPr>
                <w:sdtContent>
                  <w:r>
                    <w:rPr>
                      <w:rFonts w:eastAsia="Calibri"/>
                    </w:rPr>
                    <w:t>9</w:t>
                  </w:r>
                </w:sdtContent>
              </w:sdt>
              <w:r>
                <w:rPr>
                  <w:rFonts w:eastAsia="Calibri"/>
                </w:rPr>
                <w:t xml:space="preserve">. Lietuvos Respublikos Vyriausybės nutarimo „Dėl </w:t>
              </w:r>
              <w:r>
                <w:rPr>
                  <w:rFonts w:eastAsia="Calibri"/>
                  <w:kern w:val="1"/>
                  <w:lang w:eastAsia="ar-SA"/>
                </w:rPr>
                <w:t>Lietuvos Respublikos aplinkos apsaugos valstybinės kontrolės įstatymo Nr. IX-1005 pakeitimo įstatymo projekto ir su juo susijusių įstatymų pakeitimo projektų</w:t>
              </w:r>
              <w:r>
                <w:rPr>
                  <w:rFonts w:eastAsia="Calibri"/>
                </w:rPr>
                <w:t xml:space="preserve"> </w:t>
              </w:r>
              <w:r>
                <w:rPr>
                  <w:rFonts w:eastAsia="Calibri"/>
                  <w:shd w:val="clear" w:color="auto" w:fill="FFFFFF"/>
                </w:rPr>
                <w:t>pateikimo Lietuvos Respublikos Seimui“ projektas, 1 lapas.</w:t>
              </w:r>
            </w:p>
          </w:sdtContent>
        </w:sdt>
        <w:sdt>
          <w:sdtPr>
            <w:alias w:val="10 p."/>
            <w:tag w:val="part_9461c3d596ae41439001c0c0db93006e"/>
            <w:lock w:val="sdtLocked"/>
            <w:richText/>
          </w:sdtPr>
          <w:sdtContent>
            <w:p w14:paraId="5FA5D5A1" w14:textId="38AED1A4">
              <w:pPr>
                <w:suppressAutoHyphens/>
                <w:ind w:firstLine="567"/>
                <w:jc w:val="both"/>
                <w:textAlignment w:val="baseline"/>
                <w:rPr>
                  <w:rFonts w:eastAsia="Calibri"/>
                  <w:highlight w:val="yellow"/>
                  <w:shd w:val="clear" w:color="auto" w:fill="FFFFFF"/>
                </w:rPr>
              </w:pPr>
              <w:sdt>
                <w:sdtPr>
                  <w:alias w:val="Numeris"/>
                  <w:tag w:val="nr_9461c3d596ae41439001c0c0db93006e"/>
                  <w:lock w:val="sdtLocked"/>
                  <w:richText/>
                </w:sdtPr>
                <w:sdtContent>
                  <w:r>
                    <w:rPr>
                      <w:rFonts w:eastAsia="Calibri"/>
                      <w:shd w:val="clear" w:color="auto" w:fill="FFFFFF"/>
                    </w:rPr>
                    <w:t>10</w:t>
                  </w:r>
                </w:sdtContent>
              </w:sdt>
              <w:r>
                <w:rPr>
                  <w:rFonts w:eastAsia="Calibri"/>
                  <w:shd w:val="clear" w:color="auto" w:fill="FFFFFF"/>
                </w:rPr>
                <w:t>. Antikorupcinio vertinimo pažyma, 6 lapai.</w:t>
              </w:r>
            </w:p>
            <w:p w14:paraId="7801600B" w14:textId="77777777">
              <w:pPr>
                <w:suppressAutoHyphens/>
                <w:ind w:firstLine="567"/>
                <w:jc w:val="both"/>
                <w:textAlignment w:val="baseline"/>
                <w:rPr>
                  <w:rFonts w:eastAsia="Calibri"/>
                  <w:color w:val="000000"/>
                  <w:sz w:val="22"/>
                  <w:szCs w:val="22"/>
                  <w:shd w:val="clear" w:color="auto" w:fill="FFFFFF"/>
                </w:rPr>
              </w:pPr>
            </w:p>
            <w:p w14:paraId="67CE8F0A" w14:textId="77777777">
              <w:pPr>
                <w:suppressAutoHyphens/>
                <w:ind w:firstLine="567"/>
                <w:jc w:val="both"/>
                <w:textAlignment w:val="baseline"/>
                <w:rPr>
                  <w:rFonts w:eastAsia="Calibri"/>
                  <w:color w:val="000000"/>
                  <w:sz w:val="22"/>
                  <w:szCs w:val="22"/>
                  <w:shd w:val="clear" w:color="auto" w:fill="FFFFFF"/>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14:paraId="298A146A" w14:textId="77777777">
                <w:trPr>
                  <w:trHeight w:val="340"/>
                </w:trPr>
                <w:tc>
                  <w:tcPr>
                    <w:tcW w:w="4817" w:type="dxa"/>
                    <w:vAlign w:val="bottom"/>
                  </w:tcPr>
                  <w:p w14:paraId="7A525503" w14:textId="21D0434E">
                    <w:pPr>
                      <w:suppressLineNumbers/>
                      <w:spacing w:line="276" w:lineRule="auto"/>
                      <w:jc w:val="both"/>
                      <w:rPr>
                        <w:rFonts w:eastAsia="Andale Sans UI" w:cs="Tahoma"/>
                        <w:lang w:bidi="en-US"/>
                      </w:rPr>
                    </w:pPr>
                    <w:r>
                      <w:rPr>
                        <w:rFonts w:eastAsia="Andale Sans UI" w:cs="Tahoma"/>
                        <w:lang w:bidi="en-US"/>
                      </w:rPr>
                      <w:t>Aplinkos viceministras</w:t>
                    </w:r>
                  </w:p>
                </w:tc>
                <w:tc>
                  <w:tcPr>
                    <w:tcW w:w="4826" w:type="dxa"/>
                    <w:vAlign w:val="bottom"/>
                  </w:tcPr>
                  <w:p w14:paraId="439440E3" w14:textId="1C4BDB00">
                    <w:pPr>
                      <w:spacing w:line="276" w:lineRule="auto"/>
                      <w:ind w:right="34"/>
                      <w:jc w:val="right"/>
                      <w:rPr>
                        <w:lang w:eastAsia="lt-LT"/>
                      </w:rPr>
                    </w:pPr>
                    <w:r>
                      <w:rPr>
                        <w:lang w:eastAsia="lt-LT"/>
                      </w:rPr>
                      <w:t>Kęstutis Šetkus</w:t>
                    </w:r>
                  </w:p>
                </w:tc>
              </w:tr>
            </w:tbl>
            <w:p w14:paraId="313DF914" w14:textId="77777777">
              <w:pPr>
                <w:ind w:firstLine="567"/>
                <w:jc w:val="both"/>
                <w:rPr>
                  <w:rFonts w:eastAsia="Andale Sans UI" w:cs="Tahoma"/>
                  <w:szCs w:val="24"/>
                  <w:lang w:bidi="en-US"/>
                </w:rPr>
              </w:pPr>
            </w:p>
            <w:p w14:paraId="3189548D" w14:textId="77777777">
              <w:pPr>
                <w:ind w:firstLine="567"/>
                <w:jc w:val="both"/>
                <w:rPr>
                  <w:rFonts w:eastAsia="Andale Sans UI" w:cs="Tahoma"/>
                  <w:szCs w:val="24"/>
                  <w:lang w:bidi="en-US"/>
                </w:rPr>
              </w:pPr>
            </w:p>
            <w:p w14:paraId="7C7D685B" w14:textId="77777777">
              <w:pPr>
                <w:ind w:firstLine="567"/>
                <w:jc w:val="both"/>
                <w:rPr>
                  <w:rFonts w:eastAsia="Andale Sans UI" w:cs="Tahoma"/>
                  <w:szCs w:val="24"/>
                  <w:lang w:bidi="en-US"/>
                </w:rPr>
              </w:pPr>
            </w:p>
            <w:p w14:paraId="52C4CBA4" w14:textId="77777777">
              <w:pPr>
                <w:ind w:firstLine="567"/>
                <w:jc w:val="both"/>
                <w:rPr>
                  <w:rFonts w:eastAsia="Andale Sans UI" w:cs="Tahoma"/>
                  <w:szCs w:val="24"/>
                  <w:lang w:bidi="en-US"/>
                </w:rPr>
              </w:pPr>
            </w:p>
            <w:p w14:paraId="62C5296B" w14:textId="77777777">
              <w:pPr>
                <w:ind w:firstLine="567"/>
                <w:jc w:val="both"/>
                <w:rPr>
                  <w:rFonts w:eastAsia="Andale Sans UI" w:cs="Tahoma"/>
                  <w:lang w:bidi="en-US"/>
                </w:rPr>
              </w:pPr>
            </w:p>
            <w:p w14:paraId="34B7AF57" w14:textId="183C4179">
              <w:pPr>
                <w:ind w:firstLine="567"/>
                <w:jc w:val="both"/>
                <w:rPr>
                  <w:rFonts w:eastAsia="Andale Sans UI" w:cs="Tahoma"/>
                  <w:lang w:bidi="en-US"/>
                </w:rPr>
              </w:pPr>
            </w:p>
            <w:p w14:paraId="6A6835BD" w14:textId="6092D784">
              <w:pPr>
                <w:ind w:firstLine="567"/>
                <w:jc w:val="both"/>
                <w:rPr>
                  <w:rFonts w:eastAsia="Andale Sans UI" w:cs="Tahoma"/>
                  <w:lang w:bidi="en-US"/>
                </w:rPr>
              </w:pPr>
            </w:p>
            <w:p w14:paraId="61634343" w14:textId="3B571280">
              <w:pPr>
                <w:ind w:firstLine="567"/>
                <w:jc w:val="both"/>
                <w:rPr>
                  <w:rFonts w:eastAsia="Andale Sans UI" w:cs="Tahoma"/>
                  <w:lang w:bidi="en-US"/>
                </w:rPr>
              </w:pPr>
            </w:p>
            <w:p w14:paraId="05ECC48C" w14:textId="7C13CF26">
              <w:pPr>
                <w:ind w:firstLine="567"/>
                <w:jc w:val="both"/>
                <w:rPr>
                  <w:rFonts w:eastAsia="Andale Sans UI" w:cs="Tahoma"/>
                  <w:lang w:bidi="en-US"/>
                </w:rPr>
              </w:pPr>
            </w:p>
            <w:p w14:paraId="20FC815F" w14:textId="083B95DD">
              <w:pPr>
                <w:ind w:firstLine="567"/>
                <w:jc w:val="both"/>
                <w:rPr>
                  <w:rFonts w:eastAsia="Andale Sans UI" w:cs="Tahoma"/>
                  <w:lang w:bidi="en-US"/>
                </w:rPr>
              </w:pPr>
            </w:p>
            <w:p w14:paraId="4536814A" w14:textId="2942BA43">
              <w:pPr>
                <w:ind w:firstLine="567"/>
                <w:jc w:val="both"/>
                <w:rPr>
                  <w:rFonts w:eastAsia="Andale Sans UI" w:cs="Tahoma"/>
                  <w:lang w:bidi="en-US"/>
                </w:rPr>
              </w:pPr>
            </w:p>
            <w:p w14:paraId="2932B822" w14:textId="674FCACE">
              <w:pPr>
                <w:ind w:firstLine="567"/>
                <w:jc w:val="both"/>
                <w:rPr>
                  <w:rFonts w:eastAsia="Andale Sans UI" w:cs="Tahoma"/>
                  <w:lang w:bidi="en-US"/>
                </w:rPr>
              </w:pPr>
            </w:p>
            <w:p w14:paraId="014763C4" w14:textId="7AE744C2">
              <w:pPr>
                <w:ind w:firstLine="567"/>
                <w:jc w:val="both"/>
                <w:rPr>
                  <w:rFonts w:eastAsia="Andale Sans UI" w:cs="Tahoma"/>
                  <w:lang w:bidi="en-US"/>
                </w:rPr>
              </w:pPr>
            </w:p>
            <w:p w14:paraId="7633F4BA" w14:textId="51C03E9F">
              <w:pPr>
                <w:ind w:firstLine="567"/>
                <w:jc w:val="both"/>
                <w:rPr>
                  <w:rFonts w:eastAsia="Andale Sans UI" w:cs="Tahoma"/>
                  <w:lang w:bidi="en-US"/>
                </w:rPr>
              </w:pPr>
            </w:p>
            <w:p w14:paraId="44B87A7B" w14:textId="01FDF1C4">
              <w:pPr>
                <w:ind w:firstLine="567"/>
                <w:jc w:val="both"/>
                <w:rPr>
                  <w:rFonts w:eastAsia="Andale Sans UI" w:cs="Tahoma"/>
                  <w:lang w:bidi="en-US"/>
                </w:rPr>
              </w:pPr>
            </w:p>
            <w:p w14:paraId="1014FD79" w14:textId="3E4392C3">
              <w:pPr>
                <w:ind w:firstLine="567"/>
                <w:jc w:val="both"/>
                <w:rPr>
                  <w:rFonts w:eastAsia="Andale Sans UI" w:cs="Tahoma"/>
                  <w:lang w:bidi="en-US"/>
                </w:rPr>
              </w:pPr>
            </w:p>
            <w:p w14:paraId="6BB3D14D" w14:textId="4E431E68">
              <w:pPr>
                <w:ind w:firstLine="567"/>
                <w:jc w:val="both"/>
                <w:rPr>
                  <w:rFonts w:eastAsia="Andale Sans UI" w:cs="Tahoma"/>
                  <w:lang w:bidi="en-US"/>
                </w:rPr>
              </w:pPr>
            </w:p>
            <w:p w14:paraId="06043417" w14:textId="2110C923">
              <w:pPr>
                <w:ind w:firstLine="567"/>
                <w:jc w:val="both"/>
                <w:rPr>
                  <w:rFonts w:eastAsia="Andale Sans UI" w:cs="Tahoma"/>
                  <w:lang w:bidi="en-US"/>
                </w:rPr>
              </w:pPr>
            </w:p>
            <w:p w14:paraId="2C2EFF7C" w14:textId="6FEBF215">
              <w:pPr>
                <w:ind w:firstLine="567"/>
                <w:jc w:val="both"/>
                <w:rPr>
                  <w:rFonts w:eastAsia="Andale Sans UI" w:cs="Tahoma"/>
                  <w:lang w:bidi="en-US"/>
                </w:rPr>
              </w:pPr>
            </w:p>
            <w:p w14:paraId="513B20C1" w14:textId="71DC3DEB">
              <w:pPr>
                <w:ind w:firstLine="567"/>
                <w:jc w:val="both"/>
                <w:rPr>
                  <w:rFonts w:eastAsia="Andale Sans UI" w:cs="Tahoma"/>
                  <w:lang w:bidi="en-US"/>
                </w:rPr>
              </w:pPr>
            </w:p>
            <w:p w14:paraId="748AF27F" w14:textId="071E3F69">
              <w:pPr>
                <w:ind w:firstLine="567"/>
                <w:jc w:val="both"/>
                <w:rPr>
                  <w:rFonts w:eastAsia="Andale Sans UI" w:cs="Tahoma"/>
                  <w:lang w:bidi="en-US"/>
                </w:rPr>
              </w:pPr>
            </w:p>
            <w:p w14:paraId="00BC4F99" w14:textId="3C0036FB">
              <w:pPr>
                <w:ind w:firstLine="567"/>
                <w:jc w:val="both"/>
                <w:rPr>
                  <w:rFonts w:eastAsia="Andale Sans UI" w:cs="Tahoma"/>
                  <w:lang w:bidi="en-US"/>
                </w:rPr>
              </w:pPr>
            </w:p>
            <w:p w14:paraId="098C52D4" w14:textId="13323FA2">
              <w:pPr>
                <w:ind w:firstLine="567"/>
                <w:jc w:val="both"/>
                <w:rPr>
                  <w:rFonts w:eastAsia="Andale Sans UI" w:cs="Tahoma"/>
                  <w:lang w:bidi="en-US"/>
                </w:rPr>
              </w:pPr>
            </w:p>
            <w:p w14:paraId="7C2519C0" w14:textId="28544749">
              <w:pPr>
                <w:ind w:firstLine="567"/>
                <w:jc w:val="both"/>
                <w:rPr>
                  <w:rFonts w:eastAsia="Andale Sans UI" w:cs="Tahoma"/>
                  <w:lang w:bidi="en-US"/>
                </w:rPr>
              </w:pPr>
            </w:p>
            <w:p w14:paraId="21CCDB0C" w14:textId="5FBB391B">
              <w:pPr>
                <w:ind w:firstLine="567"/>
                <w:jc w:val="both"/>
                <w:rPr>
                  <w:rFonts w:eastAsia="Andale Sans UI" w:cs="Tahoma"/>
                  <w:lang w:bidi="en-US"/>
                </w:rPr>
              </w:pPr>
            </w:p>
            <w:p w14:paraId="365E37A1" w14:textId="6FDE6A94">
              <w:pPr>
                <w:ind w:firstLine="567"/>
                <w:jc w:val="both"/>
                <w:rPr>
                  <w:rFonts w:eastAsia="Andale Sans UI" w:cs="Tahoma"/>
                  <w:lang w:bidi="en-US"/>
                </w:rPr>
              </w:pPr>
            </w:p>
            <w:p w14:paraId="14306C21" w14:textId="28C2511C">
              <w:pPr>
                <w:ind w:firstLine="567"/>
                <w:jc w:val="both"/>
                <w:rPr>
                  <w:rFonts w:eastAsia="Andale Sans UI" w:cs="Tahoma"/>
                  <w:lang w:bidi="en-US"/>
                </w:rPr>
              </w:pPr>
            </w:p>
            <w:p w14:paraId="4C0124B3" w14:textId="76E4BB65">
              <w:pPr>
                <w:ind w:firstLine="567"/>
                <w:jc w:val="both"/>
                <w:rPr>
                  <w:rFonts w:eastAsia="Andale Sans UI" w:cs="Tahoma"/>
                  <w:lang w:bidi="en-US"/>
                </w:rPr>
              </w:pPr>
            </w:p>
            <w:p w14:paraId="5B34EE1E" w14:textId="5D937F29">
              <w:pPr>
                <w:ind w:firstLine="567"/>
                <w:jc w:val="both"/>
                <w:rPr>
                  <w:rFonts w:eastAsia="Andale Sans UI" w:cs="Tahoma"/>
                  <w:lang w:bidi="en-US"/>
                </w:rPr>
              </w:pPr>
            </w:p>
            <w:p w14:paraId="00229394" w14:textId="753871AF">
              <w:pPr>
                <w:ind w:firstLine="567"/>
                <w:jc w:val="both"/>
                <w:rPr>
                  <w:rFonts w:eastAsia="Andale Sans UI" w:cs="Tahoma"/>
                  <w:lang w:bidi="en-US"/>
                </w:rPr>
              </w:pPr>
            </w:p>
            <w:p w14:paraId="02ED2B09" w14:textId="74714830">
              <w:pPr>
                <w:ind w:firstLine="567"/>
                <w:jc w:val="both"/>
                <w:rPr>
                  <w:rFonts w:eastAsia="Andale Sans UI" w:cs="Tahoma"/>
                  <w:lang w:bidi="en-US"/>
                </w:rPr>
              </w:pPr>
            </w:p>
            <w:p w14:paraId="5C0A0050" w14:textId="450FF340">
              <w:pPr>
                <w:ind w:firstLine="567"/>
                <w:jc w:val="both"/>
                <w:rPr>
                  <w:rFonts w:eastAsia="Andale Sans UI" w:cs="Tahoma"/>
                  <w:lang w:bidi="en-US"/>
                </w:rPr>
              </w:pPr>
            </w:p>
            <w:p w14:paraId="6AFF2994" w14:textId="53C808FC">
              <w:pPr>
                <w:ind w:firstLine="567"/>
                <w:jc w:val="both"/>
                <w:rPr>
                  <w:rFonts w:eastAsia="Andale Sans UI" w:cs="Tahoma"/>
                  <w:color w:val="FF0000"/>
                  <w:lang w:bidi="en-US"/>
                </w:rPr>
              </w:pPr>
            </w:p>
            <w:p w14:paraId="59EAF84B" w14:textId="77777777">
              <w:pPr>
                <w:ind w:firstLine="567"/>
                <w:jc w:val="both"/>
                <w:rPr>
                  <w:rFonts w:eastAsia="Andale Sans UI" w:cs="Tahoma"/>
                  <w:lang w:bidi="en-US"/>
                </w:rPr>
              </w:pPr>
            </w:p>
            <w:p w14:paraId="264433E2" w14:textId="77777777">
              <w:pPr>
                <w:ind w:firstLine="567"/>
                <w:jc w:val="both"/>
                <w:rPr>
                  <w:rFonts w:eastAsia="Andale Sans UI" w:cs="Tahoma"/>
                  <w:highlight w:val="yellow"/>
                  <w:lang w:bidi="en-US"/>
                </w:rPr>
              </w:pPr>
            </w:p>
            <w:p w14:paraId="61ED4A55" w14:textId="40D723C6">
              <w:pPr>
                <w:suppressLineNumbers/>
                <w:jc w:val="both"/>
                <w:rPr>
                  <w:color w:val="000000"/>
                </w:rPr>
              </w:pPr>
              <w:r>
                <w:rPr>
                  <w:color w:val="000000"/>
                </w:rPr>
                <w:t>E. Paužuolienė, tel. 8 657 99389, el. p. egle.pauzuoliene@am.lt</w:t>
              </w:r>
            </w:p>
            <w:p w14:paraId="21872864" w14:textId="741A4773">
              <w:pPr>
                <w:suppressLineNumbers/>
                <w:jc w:val="both"/>
                <w:rPr>
                  <w:rFonts w:eastAsia="Andale Sans UI" w:cs="Tahoma"/>
                  <w:lang w:bidi="en-US"/>
                </w:rPr>
              </w:pPr>
              <w:r>
                <w:rPr>
                  <w:color w:val="000000"/>
                </w:rPr>
                <w:t xml:space="preserve">S. Gustaitė-Jarukienė, tel. 8 695 32944, el. p. sigita.gustaite@am.lt </w:t>
              </w:r>
              <w:r>
                <w:rPr>
                  <w:rFonts w:eastAsia="Andale Sans UI" w:cs="Tahoma"/>
                  <w:lang w:bidi="en-US"/>
                </w:rPr>
                <w:br w:type="page"/>
              </w:r>
            </w:p>
            <w:p w14:paraId="59253C26" w14:textId="77777777">
              <w:pPr>
                <w:jc w:val="center"/>
                <w:rPr>
                  <w:lang w:eastAsia="lt-LT"/>
                </w:rPr>
              </w:pPr>
              <w:r>
                <w:rPr>
                  <w:lang w:eastAsia="lt-LT"/>
                </w:rPr>
                <w:t>ADRESATŲ SĄRAŠAS</w:t>
              </w:r>
            </w:p>
            <w:p w14:paraId="04816403" w14:textId="77777777">
              <w:pPr>
                <w:ind w:firstLine="567"/>
                <w:jc w:val="center"/>
                <w:rPr>
                  <w:rFonts w:eastAsia="Andale Sans UI" w:cs="Tahoma"/>
                  <w:szCs w:val="24"/>
                  <w:lang w:bidi="en-US"/>
                </w:rPr>
              </w:pPr>
            </w:p>
          </w:sdtContent>
        </w:sdt>
        <w:sdt>
          <w:sdtPr>
            <w:alias w:val="1 p."/>
            <w:tag w:val="part_775d76f9e1b9426aa10d4ad6234dfc07"/>
            <w:lock w:val="sdtLocked"/>
            <w:richText/>
          </w:sdtPr>
          <w:sdtContent>
            <w:p w14:paraId="745F2542" w14:textId="181EF62D">
              <w:pPr>
                <w:ind w:left="644" w:hanging="360"/>
                <w:textAlignment w:val="baseline"/>
                <w:rPr>
                  <w:szCs w:val="24"/>
                  <w:lang w:eastAsia="lt-LT"/>
                </w:rPr>
              </w:pPr>
              <w:sdt>
                <w:sdtPr>
                  <w:alias w:val="Numeris"/>
                  <w:tag w:val="nr_775d76f9e1b9426aa10d4ad6234dfc07"/>
                  <w:lock w:val="sdtLocked"/>
                  <w:richText/>
                </w:sdtPr>
                <w:sdtContent>
                  <w:r>
                    <w:rPr>
                      <w:rFonts w:eastAsia="StarSymbol"/>
                      <w:szCs w:val="24"/>
                      <w:lang w:eastAsia="lt-LT"/>
                    </w:rPr>
                    <w:t>1</w:t>
                  </w:r>
                </w:sdtContent>
              </w:sdt>
              <w:r>
                <w:rPr>
                  <w:rFonts w:eastAsia="StarSymbol"/>
                  <w:szCs w:val="24"/>
                  <w:lang w:eastAsia="lt-LT"/>
                </w:rPr>
                <w:t xml:space="preserve">. </w:t>
              </w:r>
              <w:r>
                <w:rPr>
                  <w:szCs w:val="24"/>
                  <w:lang w:eastAsia="lt-LT"/>
                </w:rPr>
                <w:t>Lietuvos Respublikos ekonomikos ir inovacijų ministerijai</w:t>
              </w:r>
            </w:p>
          </w:sdtContent>
        </w:sdt>
        <w:sdt>
          <w:sdtPr>
            <w:alias w:val="2 p."/>
            <w:tag w:val="part_d9ae172d41264400b8d6bcadc21d50c4"/>
            <w:lock w:val="sdtLocked"/>
            <w:richText/>
          </w:sdtPr>
          <w:sdtContent>
            <w:p w14:paraId="3F058947" w14:textId="414D394F">
              <w:pPr>
                <w:ind w:left="644" w:hanging="360"/>
                <w:textAlignment w:val="baseline"/>
                <w:rPr>
                  <w:szCs w:val="24"/>
                  <w:lang w:eastAsia="lt-LT"/>
                </w:rPr>
              </w:pPr>
              <w:sdt>
                <w:sdtPr>
                  <w:alias w:val="Numeris"/>
                  <w:tag w:val="nr_d9ae172d41264400b8d6bcadc21d50c4"/>
                  <w:lock w:val="sdtLocked"/>
                  <w:richText/>
                </w:sdtPr>
                <w:sdtContent>
                  <w:r>
                    <w:rPr>
                      <w:szCs w:val="24"/>
                      <w:lang w:eastAsia="lt-LT"/>
                    </w:rPr>
                    <w:t>2</w:t>
                  </w:r>
                </w:sdtContent>
              </w:sdt>
              <w:r>
                <w:rPr>
                  <w:szCs w:val="24"/>
                  <w:lang w:eastAsia="lt-LT"/>
                </w:rPr>
                <w:t>. Lietuvos Respublikos energetikos ministerijai</w:t>
              </w:r>
            </w:p>
          </w:sdtContent>
        </w:sdt>
        <w:sdt>
          <w:sdtPr>
            <w:alias w:val="3 p."/>
            <w:tag w:val="part_a764f5f28f6b4e04bb414e1451ab5cb5"/>
            <w:lock w:val="sdtLocked"/>
            <w:richText/>
          </w:sdtPr>
          <w:sdtContent>
            <w:p w14:paraId="0D9CE416" w14:textId="77777777">
              <w:pPr>
                <w:ind w:left="644" w:hanging="360"/>
                <w:rPr>
                  <w:szCs w:val="24"/>
                  <w:lang w:eastAsia="lt-LT"/>
                </w:rPr>
              </w:pPr>
              <w:sdt>
                <w:sdtPr>
                  <w:alias w:val="Numeris"/>
                  <w:tag w:val="nr_a764f5f28f6b4e04bb414e1451ab5cb5"/>
                  <w:lock w:val="sdtLocked"/>
                  <w:richText/>
                </w:sdtPr>
                <w:sdtContent>
                  <w:r>
                    <w:rPr>
                      <w:rFonts w:eastAsia="StarSymbol"/>
                      <w:szCs w:val="24"/>
                      <w:lang w:eastAsia="lt-LT"/>
                    </w:rPr>
                    <w:t>3</w:t>
                  </w:r>
                </w:sdtContent>
              </w:sdt>
              <w:r>
                <w:rPr>
                  <w:rFonts w:eastAsia="StarSymbol"/>
                  <w:szCs w:val="24"/>
                  <w:lang w:eastAsia="lt-LT"/>
                </w:rPr>
                <w:t xml:space="preserve">. </w:t>
              </w:r>
              <w:r>
                <w:rPr>
                  <w:szCs w:val="24"/>
                  <w:lang w:eastAsia="lt-LT"/>
                </w:rPr>
                <w:t>Lietuvos Respublikos finansų ministerijai</w:t>
              </w:r>
            </w:p>
          </w:sdtContent>
        </w:sdt>
        <w:sdt>
          <w:sdtPr>
            <w:alias w:val="4 p."/>
            <w:tag w:val="part_eebad0d505bd46248889dc82dcd167b8"/>
            <w:lock w:val="sdtLocked"/>
            <w:richText/>
          </w:sdtPr>
          <w:sdtContent>
            <w:p w14:paraId="5F4BA920" w14:textId="4A9C731A">
              <w:pPr>
                <w:ind w:left="644" w:hanging="360"/>
                <w:rPr>
                  <w:szCs w:val="24"/>
                  <w:lang w:eastAsia="lt-LT"/>
                </w:rPr>
              </w:pPr>
              <w:sdt>
                <w:sdtPr>
                  <w:alias w:val="Numeris"/>
                  <w:tag w:val="nr_eebad0d505bd46248889dc82dcd167b8"/>
                  <w:lock w:val="sdtLocked"/>
                  <w:richText/>
                </w:sdtPr>
                <w:sdtContent>
                  <w:r>
                    <w:rPr>
                      <w:lang w:eastAsia="lt-LT"/>
                    </w:rPr>
                    <w:t>4</w:t>
                  </w:r>
                </w:sdtContent>
              </w:sdt>
              <w:r>
                <w:rPr>
                  <w:lang w:eastAsia="lt-LT"/>
                </w:rPr>
                <w:t>. Lietuvos Respublikos krašto apsaugos ministerijai</w:t>
              </w:r>
            </w:p>
          </w:sdtContent>
        </w:sdt>
        <w:sdt>
          <w:sdtPr>
            <w:alias w:val="5 p."/>
            <w:tag w:val="part_380f7f52181a4e609c19cd2ce4b235f4"/>
            <w:lock w:val="sdtLocked"/>
            <w:richText/>
          </w:sdtPr>
          <w:sdtContent>
            <w:p w14:paraId="700BFE8D" w14:textId="2CBD1137">
              <w:pPr>
                <w:ind w:left="644" w:hanging="360"/>
                <w:rPr>
                  <w:lang w:eastAsia="lt-LT"/>
                </w:rPr>
              </w:pPr>
              <w:sdt>
                <w:sdtPr>
                  <w:alias w:val="Numeris"/>
                  <w:tag w:val="nr_380f7f52181a4e609c19cd2ce4b235f4"/>
                  <w:lock w:val="sdtLocked"/>
                  <w:richText/>
                </w:sdtPr>
                <w:sdtContent>
                  <w:r>
                    <w:rPr>
                      <w:lang w:eastAsia="lt-LT"/>
                    </w:rPr>
                    <w:t>5</w:t>
                  </w:r>
                </w:sdtContent>
              </w:sdt>
              <w:r>
                <w:rPr>
                  <w:lang w:eastAsia="lt-LT"/>
                </w:rPr>
                <w:t>. Lietuvos Respublikos kultūros ministerija</w:t>
              </w:r>
            </w:p>
          </w:sdtContent>
        </w:sdt>
        <w:sdt>
          <w:sdtPr>
            <w:alias w:val="6 p."/>
            <w:tag w:val="part_496cbd6d7da64c558c0dc691568398f5"/>
            <w:lock w:val="sdtLocked"/>
            <w:richText/>
          </w:sdtPr>
          <w:sdtContent>
            <w:p w14:paraId="6390824E" w14:textId="5B62B111">
              <w:pPr>
                <w:ind w:left="644" w:hanging="360"/>
                <w:rPr>
                  <w:lang w:eastAsia="lt-LT"/>
                </w:rPr>
              </w:pPr>
              <w:sdt>
                <w:sdtPr>
                  <w:alias w:val="Numeris"/>
                  <w:tag w:val="nr_496cbd6d7da64c558c0dc691568398f5"/>
                  <w:lock w:val="sdtLocked"/>
                  <w:richText/>
                </w:sdtPr>
                <w:sdtContent>
                  <w:r>
                    <w:rPr>
                      <w:lang w:eastAsia="lt-LT"/>
                    </w:rPr>
                    <w:t>6</w:t>
                  </w:r>
                </w:sdtContent>
              </w:sdt>
              <w:r>
                <w:rPr>
                  <w:lang w:eastAsia="lt-LT"/>
                </w:rPr>
                <w:t>. Lietuvos Respublikos socialinės apsaugos ir darbo ministerijai</w:t>
              </w:r>
            </w:p>
          </w:sdtContent>
        </w:sdt>
        <w:sdt>
          <w:sdtPr>
            <w:alias w:val="7 p."/>
            <w:tag w:val="part_c71b169365af4fa7a8cf703241a343f1"/>
            <w:lock w:val="sdtLocked"/>
            <w:richText/>
          </w:sdtPr>
          <w:sdtContent>
            <w:p w14:paraId="7B93FD54" w14:textId="13BD661E">
              <w:pPr>
                <w:ind w:left="644" w:hanging="360"/>
                <w:rPr>
                  <w:lang w:eastAsia="lt-LT"/>
                </w:rPr>
              </w:pPr>
              <w:sdt>
                <w:sdtPr>
                  <w:alias w:val="Numeris"/>
                  <w:tag w:val="nr_c71b169365af4fa7a8cf703241a343f1"/>
                  <w:lock w:val="sdtLocked"/>
                  <w:richText/>
                </w:sdtPr>
                <w:sdtContent>
                  <w:r>
                    <w:rPr>
                      <w:lang w:eastAsia="lt-LT"/>
                    </w:rPr>
                    <w:t>7</w:t>
                  </w:r>
                </w:sdtContent>
              </w:sdt>
              <w:r>
                <w:rPr>
                  <w:lang w:eastAsia="lt-LT"/>
                </w:rPr>
                <w:t>. Lietuvos Respublikos susisiekimo ministerijai</w:t>
              </w:r>
            </w:p>
          </w:sdtContent>
        </w:sdt>
        <w:sdt>
          <w:sdtPr>
            <w:alias w:val="8 p."/>
            <w:tag w:val="part_557ae51177a241fca81064df3db6ff80"/>
            <w:lock w:val="sdtLocked"/>
            <w:richText/>
          </w:sdtPr>
          <w:sdtContent>
            <w:p w14:paraId="3E18D884" w14:textId="244FA426">
              <w:pPr>
                <w:ind w:left="644" w:hanging="360"/>
                <w:rPr>
                  <w:lang w:eastAsia="lt-LT"/>
                </w:rPr>
              </w:pPr>
              <w:sdt>
                <w:sdtPr>
                  <w:alias w:val="Numeris"/>
                  <w:tag w:val="nr_557ae51177a241fca81064df3db6ff80"/>
                  <w:lock w:val="sdtLocked"/>
                  <w:richText/>
                </w:sdtPr>
                <w:sdtContent>
                  <w:r>
                    <w:rPr>
                      <w:lang w:eastAsia="lt-LT"/>
                    </w:rPr>
                    <w:t>8</w:t>
                  </w:r>
                </w:sdtContent>
              </w:sdt>
              <w:r>
                <w:rPr>
                  <w:lang w:eastAsia="lt-LT"/>
                </w:rPr>
                <w:t>. Lietuvos Respublikos sveikatos apsaugos ministerijai</w:t>
              </w:r>
            </w:p>
          </w:sdtContent>
        </w:sdt>
        <w:sdt>
          <w:sdtPr>
            <w:alias w:val="9 p."/>
            <w:tag w:val="part_3a39ffc8cede4c67a5e7eb0eff17b3e6"/>
            <w:lock w:val="sdtLocked"/>
            <w:richText/>
          </w:sdtPr>
          <w:sdtContent>
            <w:p w14:paraId="18C3835B" w14:textId="2E16DB1B">
              <w:pPr>
                <w:ind w:left="644" w:hanging="360"/>
                <w:rPr>
                  <w:lang w:eastAsia="lt-LT"/>
                </w:rPr>
              </w:pPr>
              <w:sdt>
                <w:sdtPr>
                  <w:alias w:val="Numeris"/>
                  <w:tag w:val="nr_3a39ffc8cede4c67a5e7eb0eff17b3e6"/>
                  <w:lock w:val="sdtLocked"/>
                  <w:richText/>
                </w:sdtPr>
                <w:sdtContent>
                  <w:r>
                    <w:rPr>
                      <w:rFonts w:eastAsia="StarSymbol"/>
                      <w:lang w:eastAsia="lt-LT"/>
                    </w:rPr>
                    <w:t>9</w:t>
                  </w:r>
                </w:sdtContent>
              </w:sdt>
              <w:r>
                <w:rPr>
                  <w:rFonts w:eastAsia="StarSymbol"/>
                  <w:lang w:eastAsia="lt-LT"/>
                </w:rPr>
                <w:t>. Lietuvos Respublikos teisingumo ministerijai</w:t>
              </w:r>
            </w:p>
          </w:sdtContent>
        </w:sdt>
        <w:sdt>
          <w:sdtPr>
            <w:alias w:val="10 p."/>
            <w:tag w:val="part_053bfbd8e9bf4183af9684c3bf3456d7"/>
            <w:lock w:val="sdtLocked"/>
            <w:richText/>
          </w:sdtPr>
          <w:sdtContent>
            <w:p w14:paraId="39E3C599" w14:textId="2E7CFAF8">
              <w:pPr>
                <w:ind w:left="644" w:hanging="360"/>
                <w:rPr>
                  <w:lang w:eastAsia="lt-LT"/>
                </w:rPr>
              </w:pPr>
              <w:sdt>
                <w:sdtPr>
                  <w:alias w:val="Numeris"/>
                  <w:tag w:val="nr_053bfbd8e9bf4183af9684c3bf3456d7"/>
                  <w:lock w:val="sdtLocked"/>
                  <w:richText/>
                </w:sdtPr>
                <w:sdtContent>
                  <w:r>
                    <w:rPr>
                      <w:rFonts w:eastAsia="StarSymbol"/>
                      <w:lang w:eastAsia="lt-LT"/>
                    </w:rPr>
                    <w:t>10</w:t>
                  </w:r>
                </w:sdtContent>
              </w:sdt>
              <w:r>
                <w:rPr>
                  <w:rFonts w:eastAsia="StarSymbol"/>
                  <w:lang w:eastAsia="lt-LT"/>
                </w:rPr>
                <w:t xml:space="preserve">. </w:t>
              </w:r>
              <w:r>
                <w:rPr>
                  <w:lang w:eastAsia="lt-LT"/>
                </w:rPr>
                <w:t>Lietuvos Respublikos vidaus reikalų ministerijai</w:t>
              </w:r>
            </w:p>
          </w:sdtContent>
        </w:sdt>
        <w:sdt>
          <w:sdtPr>
            <w:alias w:val="11 p."/>
            <w:tag w:val="part_5f9ffc1fba504c458abaab9028499a50"/>
            <w:lock w:val="sdtLocked"/>
            <w:richText/>
          </w:sdtPr>
          <w:sdtContent>
            <w:p w14:paraId="48FE6C60" w14:textId="4576FC81">
              <w:pPr>
                <w:ind w:left="644" w:hanging="360"/>
                <w:rPr>
                  <w:lang w:eastAsia="lt-LT"/>
                </w:rPr>
              </w:pPr>
              <w:sdt>
                <w:sdtPr>
                  <w:alias w:val="Numeris"/>
                  <w:tag w:val="nr_5f9ffc1fba504c458abaab9028499a50"/>
                  <w:lock w:val="sdtLocked"/>
                  <w:richText/>
                </w:sdtPr>
                <w:sdtContent>
                  <w:r>
                    <w:rPr>
                      <w:lang w:eastAsia="lt-LT"/>
                    </w:rPr>
                    <w:t>11</w:t>
                  </w:r>
                </w:sdtContent>
              </w:sdt>
              <w:r>
                <w:rPr>
                  <w:lang w:eastAsia="lt-LT"/>
                </w:rPr>
                <w:t>. Lietuvos Respublikos žemės ūkio ministerijai</w:t>
              </w:r>
            </w:p>
          </w:sdtContent>
        </w:sdt>
        <w:sdt>
          <w:sdtPr>
            <w:alias w:val="12 p."/>
            <w:tag w:val="part_6b1c9b1432854f58b35a7089a8fab421"/>
            <w:lock w:val="sdtLocked"/>
            <w:richText/>
          </w:sdtPr>
          <w:sdtContent>
            <w:p w14:paraId="135C2141" w14:textId="02788202">
              <w:pPr>
                <w:ind w:left="644" w:hanging="360"/>
                <w:rPr>
                  <w:lang w:eastAsia="lt-LT"/>
                </w:rPr>
              </w:pPr>
              <w:sdt>
                <w:sdtPr>
                  <w:alias w:val="Numeris"/>
                  <w:tag w:val="nr_6b1c9b1432854f58b35a7089a8fab421"/>
                  <w:lock w:val="sdtLocked"/>
                  <w:richText/>
                </w:sdtPr>
                <w:sdtContent>
                  <w:r>
                    <w:rPr>
                      <w:rFonts w:eastAsia="StarSymbol"/>
                      <w:lang w:eastAsia="lt-LT"/>
                    </w:rPr>
                    <w:t>12</w:t>
                  </w:r>
                </w:sdtContent>
              </w:sdt>
              <w:r>
                <w:rPr>
                  <w:rFonts w:eastAsia="StarSymbol"/>
                  <w:lang w:eastAsia="lt-LT"/>
                </w:rPr>
                <w:t xml:space="preserve">. </w:t>
              </w:r>
              <w:r>
                <w:rPr>
                  <w:lang w:eastAsia="lt-LT"/>
                </w:rPr>
                <w:t>Lietuvos Respublikos generalinei prokuratūrai</w:t>
              </w:r>
            </w:p>
          </w:sdtContent>
        </w:sdt>
        <w:sdt>
          <w:sdtPr>
            <w:alias w:val="13 p."/>
            <w:tag w:val="part_31dee0a29a39451fbea1a41d18d68b08"/>
            <w:lock w:val="sdtLocked"/>
            <w:richText/>
          </w:sdtPr>
          <w:sdtContent>
            <w:p w14:paraId="44EAA3BE" w14:textId="02B54765">
              <w:pPr>
                <w:ind w:left="644" w:hanging="360"/>
                <w:rPr>
                  <w:lang w:eastAsia="lt-LT"/>
                </w:rPr>
              </w:pPr>
              <w:sdt>
                <w:sdtPr>
                  <w:alias w:val="Numeris"/>
                  <w:tag w:val="nr_31dee0a29a39451fbea1a41d18d68b08"/>
                  <w:lock w:val="sdtLocked"/>
                  <w:richText/>
                </w:sdtPr>
                <w:sdtContent>
                  <w:r>
                    <w:rPr>
                      <w:lang w:eastAsia="lt-LT"/>
                    </w:rPr>
                    <w:t>13</w:t>
                  </w:r>
                </w:sdtContent>
              </w:sdt>
              <w:r>
                <w:rPr>
                  <w:lang w:eastAsia="lt-LT"/>
                </w:rPr>
                <w:t>. Lietuvos Respublikos konkurencijos taryba</w:t>
              </w:r>
            </w:p>
          </w:sdtContent>
        </w:sdt>
        <w:sdt>
          <w:sdtPr>
            <w:alias w:val="14 p."/>
            <w:tag w:val="part_8909b3b9daf14aba9d41fb88c9c4a289"/>
            <w:lock w:val="sdtLocked"/>
            <w:richText/>
          </w:sdtPr>
          <w:sdtContent>
            <w:p w14:paraId="50205A1F" w14:textId="757C0B79">
              <w:pPr>
                <w:ind w:left="644" w:hanging="360"/>
                <w:rPr>
                  <w:lang w:eastAsia="lt-LT"/>
                </w:rPr>
              </w:pPr>
              <w:sdt>
                <w:sdtPr>
                  <w:alias w:val="Numeris"/>
                  <w:tag w:val="nr_8909b3b9daf14aba9d41fb88c9c4a289"/>
                  <w:lock w:val="sdtLocked"/>
                  <w:richText/>
                </w:sdtPr>
                <w:sdtContent>
                  <w:r>
                    <w:rPr>
                      <w:lang w:eastAsia="lt-LT"/>
                    </w:rPr>
                    <w:t>14</w:t>
                  </w:r>
                </w:sdtContent>
              </w:sdt>
              <w:r>
                <w:rPr>
                  <w:lang w:eastAsia="lt-LT"/>
                </w:rPr>
                <w:t>. Lietuvos kariuomenei</w:t>
              </w:r>
            </w:p>
          </w:sdtContent>
        </w:sdt>
        <w:sdt>
          <w:sdtPr>
            <w:alias w:val="15 p."/>
            <w:tag w:val="part_4f9df3a4e0fc48668b15d28c6c8d969d"/>
            <w:lock w:val="sdtLocked"/>
            <w:richText/>
          </w:sdtPr>
          <w:sdtContent>
            <w:p w14:paraId="72B29B31" w14:textId="2926244B">
              <w:pPr>
                <w:ind w:left="644" w:hanging="360"/>
                <w:rPr>
                  <w:lang w:eastAsia="lt-LT"/>
                </w:rPr>
              </w:pPr>
              <w:sdt>
                <w:sdtPr>
                  <w:alias w:val="Numeris"/>
                  <w:tag w:val="nr_4f9df3a4e0fc48668b15d28c6c8d969d"/>
                  <w:lock w:val="sdtLocked"/>
                  <w:richText/>
                </w:sdtPr>
                <w:sdtContent>
                  <w:r>
                    <w:rPr>
                      <w:lang w:eastAsia="lt-LT"/>
                    </w:rPr>
                    <w:t>15</w:t>
                  </w:r>
                </w:sdtContent>
              </w:sdt>
              <w:r>
                <w:rPr>
                  <w:lang w:eastAsia="lt-LT"/>
                </w:rPr>
                <w:t>. Nacionalinei teismų administracijai</w:t>
              </w:r>
            </w:p>
          </w:sdtContent>
        </w:sdt>
        <w:sdt>
          <w:sdtPr>
            <w:alias w:val="16 p."/>
            <w:tag w:val="part_e430e1b772964dad8d9c622887f8a07e"/>
            <w:lock w:val="sdtLocked"/>
            <w:richText/>
          </w:sdtPr>
          <w:sdtContent>
            <w:p w14:paraId="537B4E7A" w14:textId="7C54BDE0">
              <w:pPr>
                <w:ind w:left="644" w:hanging="360"/>
                <w:rPr>
                  <w:lang w:eastAsia="lt-LT"/>
                </w:rPr>
              </w:pPr>
              <w:sdt>
                <w:sdtPr>
                  <w:alias w:val="Numeris"/>
                  <w:tag w:val="nr_e430e1b772964dad8d9c622887f8a07e"/>
                  <w:lock w:val="sdtLocked"/>
                  <w:richText/>
                </w:sdtPr>
                <w:sdtContent>
                  <w:r>
                    <w:rPr>
                      <w:lang w:eastAsia="lt-LT"/>
                    </w:rPr>
                    <w:t>16</w:t>
                  </w:r>
                </w:sdtContent>
              </w:sdt>
              <w:r>
                <w:rPr>
                  <w:lang w:eastAsia="lt-LT"/>
                </w:rPr>
                <w:t>. Lietuvos antstolių rūmams</w:t>
              </w:r>
            </w:p>
          </w:sdtContent>
        </w:sdt>
        <w:sdt>
          <w:sdtPr>
            <w:alias w:val="17 p."/>
            <w:tag w:val="part_f54c9208c43048ec9a7d9298d5fc0602"/>
            <w:lock w:val="sdtLocked"/>
            <w:richText/>
          </w:sdtPr>
          <w:sdtContent>
            <w:p w14:paraId="0C087FEA" w14:textId="0D398F70">
              <w:pPr>
                <w:ind w:left="644" w:hanging="360"/>
                <w:rPr>
                  <w:lang w:eastAsia="lt-LT"/>
                </w:rPr>
              </w:pPr>
              <w:sdt>
                <w:sdtPr>
                  <w:alias w:val="Numeris"/>
                  <w:tag w:val="nr_f54c9208c43048ec9a7d9298d5fc0602"/>
                  <w:lock w:val="sdtLocked"/>
                  <w:richText/>
                </w:sdtPr>
                <w:sdtContent>
                  <w:r>
                    <w:rPr>
                      <w:lang w:eastAsia="lt-LT"/>
                    </w:rPr>
                    <w:t>17</w:t>
                  </w:r>
                </w:sdtContent>
              </w:sdt>
              <w:r>
                <w:rPr>
                  <w:lang w:eastAsia="lt-LT"/>
                </w:rPr>
                <w:t xml:space="preserve">. </w:t>
              </w:r>
              <w:r>
                <w:t>Policijos departamentui prie Lietuvos Respublikos vidaus reikalų ministerijos</w:t>
              </w:r>
            </w:p>
          </w:sdtContent>
        </w:sdt>
        <w:sdt>
          <w:sdtPr>
            <w:alias w:val="18 p."/>
            <w:tag w:val="part_da0e6d1a4dfa4e499ea108d5a051af70"/>
            <w:lock w:val="sdtLocked"/>
            <w:richText/>
          </w:sdtPr>
          <w:sdtContent>
            <w:p w14:paraId="3AAECFAD" w14:textId="4566FCAB">
              <w:pPr>
                <w:ind w:left="644" w:hanging="360"/>
                <w:rPr>
                  <w:lang w:eastAsia="lt-LT"/>
                </w:rPr>
              </w:pPr>
              <w:sdt>
                <w:sdtPr>
                  <w:alias w:val="Numeris"/>
                  <w:tag w:val="nr_da0e6d1a4dfa4e499ea108d5a051af70"/>
                  <w:lock w:val="sdtLocked"/>
                  <w:richText/>
                </w:sdtPr>
                <w:sdtContent>
                  <w:r>
                    <w:rPr>
                      <w:lang w:eastAsia="lt-LT"/>
                    </w:rPr>
                    <w:t>18</w:t>
                  </w:r>
                </w:sdtContent>
              </w:sdt>
              <w:r>
                <w:rPr>
                  <w:lang w:eastAsia="lt-LT"/>
                </w:rPr>
                <w:t>. Valstybės sienos apsaugos tarnybai prie Lietuvos Respublikos vidaus reikalų ministerijos</w:t>
              </w:r>
            </w:p>
          </w:sdtContent>
        </w:sdt>
        <w:sdt>
          <w:sdtPr>
            <w:alias w:val="19 p."/>
            <w:tag w:val="part_0203094b938f4ec485ce0ad91868f3e2"/>
            <w:lock w:val="sdtLocked"/>
            <w:richText/>
          </w:sdtPr>
          <w:sdtContent>
            <w:p w14:paraId="7974666F" w14:textId="139182DE">
              <w:pPr>
                <w:ind w:left="644" w:hanging="360"/>
                <w:rPr>
                  <w:lang w:eastAsia="lt-LT"/>
                </w:rPr>
              </w:pPr>
              <w:sdt>
                <w:sdtPr>
                  <w:alias w:val="Numeris"/>
                  <w:tag w:val="nr_0203094b938f4ec485ce0ad91868f3e2"/>
                  <w:lock w:val="sdtLocked"/>
                  <w:richText/>
                </w:sdtPr>
                <w:sdtContent>
                  <w:r>
                    <w:rPr>
                      <w:lang w:eastAsia="lt-LT"/>
                    </w:rPr>
                    <w:t>19</w:t>
                  </w:r>
                </w:sdtContent>
              </w:sdt>
              <w:r>
                <w:rPr>
                  <w:lang w:eastAsia="lt-LT"/>
                </w:rPr>
                <w:t>. Lietuvos transporto saugos administracijai</w:t>
              </w:r>
            </w:p>
          </w:sdtContent>
        </w:sdt>
        <w:sdt>
          <w:sdtPr>
            <w:alias w:val="20 p."/>
            <w:tag w:val="part_55930da7cd474e64b8b2f15d7463e2ef"/>
            <w:lock w:val="sdtLocked"/>
            <w:richText/>
          </w:sdtPr>
          <w:sdtContent>
            <w:p w14:paraId="37590645" w14:textId="17555AAC">
              <w:pPr>
                <w:ind w:left="644" w:hanging="360"/>
                <w:rPr>
                  <w:lang w:eastAsia="lt-LT"/>
                </w:rPr>
              </w:pPr>
              <w:sdt>
                <w:sdtPr>
                  <w:alias w:val="Numeris"/>
                  <w:tag w:val="nr_55930da7cd474e64b8b2f15d7463e2ef"/>
                  <w:lock w:val="sdtLocked"/>
                  <w:richText/>
                </w:sdtPr>
                <w:sdtContent>
                  <w:r>
                    <w:rPr>
                      <w:lang w:eastAsia="lt-LT"/>
                    </w:rPr>
                    <w:t>20</w:t>
                  </w:r>
                </w:sdtContent>
              </w:sdt>
              <w:r>
                <w:rPr>
                  <w:lang w:eastAsia="lt-LT"/>
                </w:rPr>
                <w:t>. Klaipėdos valstybinio jūrų uosto direkcijai, AB</w:t>
              </w:r>
            </w:p>
          </w:sdtContent>
        </w:sdt>
        <w:sdt>
          <w:sdtPr>
            <w:alias w:val="21 p."/>
            <w:tag w:val="part_592dbd20e1fa4c178032c7e4fe2818f8"/>
            <w:lock w:val="sdtLocked"/>
            <w:richText/>
          </w:sdtPr>
          <w:sdtContent>
            <w:p w14:paraId="5A97E5E1" w14:textId="7E2D30E5">
              <w:pPr>
                <w:ind w:left="644" w:hanging="360"/>
                <w:rPr>
                  <w:lang w:eastAsia="lt-LT"/>
                </w:rPr>
              </w:pPr>
              <w:sdt>
                <w:sdtPr>
                  <w:alias w:val="Numeris"/>
                  <w:tag w:val="nr_592dbd20e1fa4c178032c7e4fe2818f8"/>
                  <w:lock w:val="sdtLocked"/>
                  <w:richText/>
                </w:sdtPr>
                <w:sdtContent>
                  <w:r>
                    <w:rPr>
                      <w:lang w:val="en-US" w:eastAsia="lt-LT"/>
                    </w:rPr>
                    <w:t>21</w:t>
                  </w:r>
                </w:sdtContent>
              </w:sdt>
              <w:r>
                <w:rPr>
                  <w:lang w:eastAsia="lt-LT"/>
                </w:rPr>
                <w:t>. Aplinkos apsaugos agentūrai</w:t>
              </w:r>
            </w:p>
          </w:sdtContent>
        </w:sdt>
        <w:sdt>
          <w:sdtPr>
            <w:alias w:val="22 p."/>
            <w:tag w:val="part_3d883fc0404e418fb2efc1bb58f3fd38"/>
            <w:lock w:val="sdtLocked"/>
            <w:richText/>
          </w:sdtPr>
          <w:sdtContent>
            <w:p w14:paraId="50746BFE" w14:textId="791496BA">
              <w:pPr>
                <w:ind w:left="644" w:hanging="360"/>
                <w:rPr>
                  <w:lang w:eastAsia="lt-LT"/>
                </w:rPr>
              </w:pPr>
              <w:sdt>
                <w:sdtPr>
                  <w:alias w:val="Numeris"/>
                  <w:tag w:val="nr_3d883fc0404e418fb2efc1bb58f3fd38"/>
                  <w:lock w:val="sdtLocked"/>
                  <w:richText/>
                </w:sdtPr>
                <w:sdtContent>
                  <w:r>
                    <w:rPr>
                      <w:lang w:eastAsia="lt-LT"/>
                    </w:rPr>
                    <w:t>22</w:t>
                  </w:r>
                </w:sdtContent>
              </w:sdt>
              <w:r>
                <w:rPr>
                  <w:lang w:eastAsia="lt-LT"/>
                </w:rPr>
                <w:t>. Aplinkos apsaugos departamentui prie Aplinkos ministerijos</w:t>
              </w:r>
            </w:p>
          </w:sdtContent>
        </w:sdt>
        <w:sdt>
          <w:sdtPr>
            <w:alias w:val="23 p."/>
            <w:tag w:val="part_3299e699a7c34bf1a5b1bd4414668399"/>
            <w:lock w:val="sdtLocked"/>
            <w:richText/>
          </w:sdtPr>
          <w:sdtContent>
            <w:p w14:paraId="21D1476D" w14:textId="0A29329D">
              <w:pPr>
                <w:ind w:left="644" w:hanging="360"/>
                <w:rPr>
                  <w:lang w:eastAsia="lt-LT"/>
                </w:rPr>
              </w:pPr>
              <w:sdt>
                <w:sdtPr>
                  <w:alias w:val="Numeris"/>
                  <w:tag w:val="nr_3299e699a7c34bf1a5b1bd4414668399"/>
                  <w:lock w:val="sdtLocked"/>
                  <w:richText/>
                </w:sdtPr>
                <w:sdtContent>
                  <w:r>
                    <w:rPr>
                      <w:lang w:eastAsia="lt-LT"/>
                    </w:rPr>
                    <w:t>23</w:t>
                  </w:r>
                </w:sdtContent>
              </w:sdt>
              <w:r>
                <w:rPr>
                  <w:lang w:eastAsia="lt-LT"/>
                </w:rPr>
                <w:t xml:space="preserve">. Lietuvos geologijos tarnybai prie Aplinkos ministerijos </w:t>
              </w:r>
            </w:p>
          </w:sdtContent>
        </w:sdt>
        <w:sdt>
          <w:sdtPr>
            <w:alias w:val="24 p."/>
            <w:tag w:val="part_0ffdc3eb44374f04b81ddeb2aa5916af"/>
            <w:lock w:val="sdtLocked"/>
            <w:richText/>
          </w:sdtPr>
          <w:sdtContent>
            <w:p w14:paraId="3EB63D1B" w14:textId="038737FA">
              <w:pPr>
                <w:ind w:left="644" w:hanging="360"/>
                <w:rPr>
                  <w:lang w:eastAsia="lt-LT"/>
                </w:rPr>
              </w:pPr>
              <w:sdt>
                <w:sdtPr>
                  <w:alias w:val="Numeris"/>
                  <w:tag w:val="nr_0ffdc3eb44374f04b81ddeb2aa5916af"/>
                  <w:lock w:val="sdtLocked"/>
                  <w:richText/>
                </w:sdtPr>
                <w:sdtContent>
                  <w:r>
                    <w:rPr>
                      <w:lang w:eastAsia="lt-LT"/>
                    </w:rPr>
                    <w:t>24</w:t>
                  </w:r>
                </w:sdtContent>
              </w:sdt>
              <w:r>
                <w:rPr>
                  <w:lang w:eastAsia="lt-LT"/>
                </w:rPr>
                <w:t>. Valstybinei saugomų teritorijų tarnybai prie Aplinkos ministerijos</w:t>
              </w:r>
            </w:p>
          </w:sdtContent>
        </w:sdt>
        <w:sdt>
          <w:sdtPr>
            <w:alias w:val="25 p."/>
            <w:tag w:val="part_f4b6f2e4bb3344d8b13749b641be9afb"/>
            <w:lock w:val="sdtLocked"/>
            <w:richText/>
          </w:sdtPr>
          <w:sdtContent>
            <w:p w14:paraId="1D5FD4A7" w14:textId="2B48CF5B">
              <w:pPr>
                <w:ind w:left="644" w:hanging="360"/>
                <w:textAlignment w:val="baseline"/>
                <w:rPr>
                  <w:lang w:eastAsia="lt-LT"/>
                </w:rPr>
              </w:pPr>
              <w:sdt>
                <w:sdtPr>
                  <w:alias w:val="Numeris"/>
                  <w:tag w:val="nr_f4b6f2e4bb3344d8b13749b641be9afb"/>
                  <w:lock w:val="sdtLocked"/>
                  <w:richText/>
                </w:sdtPr>
                <w:sdtContent>
                  <w:r>
                    <w:rPr>
                      <w:rFonts w:eastAsia="StarSymbol"/>
                      <w:lang w:eastAsia="lt-LT"/>
                    </w:rPr>
                    <w:t>25</w:t>
                  </w:r>
                </w:sdtContent>
              </w:sdt>
              <w:r>
                <w:rPr>
                  <w:rFonts w:eastAsia="StarSymbol"/>
                  <w:lang w:eastAsia="lt-LT"/>
                </w:rPr>
                <w:t>. Lietuvos Respublikos specialiųjų tyrimų tarnybai</w:t>
              </w:r>
            </w:p>
          </w:sdtContent>
        </w:sdt>
        <w:sdt>
          <w:sdtPr>
            <w:alias w:val="26 p."/>
            <w:tag w:val="part_be5e5fb087f24341983ae1f7f3c2f0e6"/>
            <w:lock w:val="sdtLocked"/>
            <w:richText/>
          </w:sdtPr>
          <w:sdtContent>
            <w:p w14:paraId="006DDB4C" w14:textId="0B3BB4D5">
              <w:pPr>
                <w:ind w:left="644" w:hanging="360"/>
                <w:textAlignment w:val="baseline"/>
                <w:rPr>
                  <w:rFonts w:eastAsia="StarSymbol"/>
                  <w:lang w:eastAsia="lt-LT"/>
                </w:rPr>
              </w:pPr>
              <w:sdt>
                <w:sdtPr>
                  <w:alias w:val="Numeris"/>
                  <w:tag w:val="nr_be5e5fb087f24341983ae1f7f3c2f0e6"/>
                  <w:lock w:val="sdtLocked"/>
                  <w:richText/>
                </w:sdtPr>
                <w:sdtContent>
                  <w:r>
                    <w:rPr>
                      <w:rFonts w:eastAsia="StarSymbol"/>
                      <w:lang w:eastAsia="lt-LT"/>
                    </w:rPr>
                    <w:t>26</w:t>
                  </w:r>
                </w:sdtContent>
              </w:sdt>
              <w:r>
                <w:rPr>
                  <w:rFonts w:eastAsia="StarSymbol"/>
                  <w:lang w:eastAsia="lt-LT"/>
                </w:rPr>
                <w:t>. Valstybinei duomenų apsaugos inspekcijai</w:t>
              </w:r>
            </w:p>
          </w:sdtContent>
        </w:sdt>
        <w:sdt>
          <w:sdtPr>
            <w:alias w:val="27 p."/>
            <w:tag w:val="part_d218d85d8bf64dac89c1170f2f5eb120"/>
            <w:lock w:val="sdtLocked"/>
            <w:richText/>
          </w:sdtPr>
          <w:sdtContent>
            <w:p w14:paraId="07AF77BF" w14:textId="523FC1DA">
              <w:pPr>
                <w:ind w:left="644" w:hanging="360"/>
                <w:textAlignment w:val="baseline"/>
                <w:rPr>
                  <w:lang w:eastAsia="lt-LT"/>
                </w:rPr>
              </w:pPr>
              <w:sdt>
                <w:sdtPr>
                  <w:alias w:val="Numeris"/>
                  <w:tag w:val="nr_d218d85d8bf64dac89c1170f2f5eb120"/>
                  <w:lock w:val="sdtLocked"/>
                  <w:richText/>
                </w:sdtPr>
                <w:sdtContent>
                  <w:r>
                    <w:rPr>
                      <w:rFonts w:eastAsia="StarSymbol"/>
                      <w:lang w:eastAsia="lt-LT"/>
                    </w:rPr>
                    <w:t>27</w:t>
                  </w:r>
                </w:sdtContent>
              </w:sdt>
              <w:r>
                <w:rPr>
                  <w:rFonts w:eastAsia="StarSymbol"/>
                  <w:lang w:eastAsia="lt-LT"/>
                </w:rPr>
                <w:t>. Lietuvos savivaldybių asociacijai</w:t>
              </w:r>
            </w:p>
          </w:sdtContent>
        </w:sdt>
        <w:sdt>
          <w:sdtPr>
            <w:alias w:val="28 p."/>
            <w:tag w:val="part_e59b4696606e4e88b34909c1a02fa78c"/>
            <w:lock w:val="sdtLocked"/>
            <w:richText/>
          </w:sdtPr>
          <w:sdtContent>
            <w:p w14:paraId="118290CF" w14:textId="380551BD">
              <w:pPr>
                <w:ind w:left="644" w:hanging="360"/>
                <w:textAlignment w:val="baseline"/>
                <w:rPr>
                  <w:lang w:eastAsia="lt-LT"/>
                </w:rPr>
              </w:pPr>
              <w:sdt>
                <w:sdtPr>
                  <w:alias w:val="Numeris"/>
                  <w:tag w:val="nr_e59b4696606e4e88b34909c1a02fa78c"/>
                  <w:lock w:val="sdtLocked"/>
                  <w:richText/>
                </w:sdtPr>
                <w:sdtContent>
                  <w:r>
                    <w:rPr>
                      <w:rFonts w:eastAsia="StarSymbol"/>
                      <w:lang w:eastAsia="lt-LT"/>
                    </w:rPr>
                    <w:t>28</w:t>
                  </w:r>
                </w:sdtContent>
              </w:sdt>
              <w:r>
                <w:rPr>
                  <w:rFonts w:eastAsia="StarSymbol"/>
                  <w:lang w:eastAsia="lt-LT"/>
                </w:rPr>
                <w:t xml:space="preserve">. </w:t>
              </w:r>
              <w:r>
                <w:rPr>
                  <w:lang w:eastAsia="lt-LT"/>
                </w:rPr>
                <w:t>Asociacijai „Aplinkosaugos koalicija“</w:t>
              </w:r>
            </w:p>
          </w:sdtContent>
        </w:sdt>
        <w:sdt>
          <w:sdtPr>
            <w:alias w:val="29 p."/>
            <w:tag w:val="part_9619100ed53348d9b2619e1fc6584558"/>
            <w:lock w:val="sdtLocked"/>
            <w:richText/>
          </w:sdtPr>
          <w:sdtContent>
            <w:p w14:paraId="58FA1064" w14:textId="60430539">
              <w:pPr>
                <w:ind w:left="644" w:hanging="360"/>
                <w:textAlignment w:val="baseline"/>
                <w:rPr>
                  <w:lang w:eastAsia="lt-LT"/>
                </w:rPr>
              </w:pPr>
              <w:sdt>
                <w:sdtPr>
                  <w:alias w:val="Numeris"/>
                  <w:tag w:val="nr_9619100ed53348d9b2619e1fc6584558"/>
                  <w:lock w:val="sdtLocked"/>
                  <w:richText/>
                </w:sdtPr>
                <w:sdtContent>
                  <w:r>
                    <w:rPr>
                      <w:lang w:val="en-US" w:eastAsia="lt-LT"/>
                    </w:rPr>
                    <w:t>29</w:t>
                  </w:r>
                </w:sdtContent>
              </w:sdt>
              <w:r>
                <w:rPr>
                  <w:lang w:eastAsia="lt-LT"/>
                </w:rPr>
                <w:t>. Aplinkos apsaugos politikos centrui</w:t>
              </w:r>
            </w:p>
          </w:sdtContent>
        </w:sdt>
        <w:sdt>
          <w:sdtPr>
            <w:alias w:val="30 p."/>
            <w:tag w:val="part_aa3680c613454953b9bd635c636b61e1"/>
            <w:lock w:val="sdtLocked"/>
            <w:richText/>
          </w:sdtPr>
          <w:sdtContent>
            <w:p w14:paraId="00D0C166" w14:textId="69CB555B">
              <w:pPr>
                <w:ind w:left="644" w:hanging="360"/>
                <w:textAlignment w:val="baseline"/>
                <w:rPr>
                  <w:lang w:eastAsia="lt-LT"/>
                </w:rPr>
              </w:pPr>
              <w:sdt>
                <w:sdtPr>
                  <w:alias w:val="Numeris"/>
                  <w:tag w:val="nr_aa3680c613454953b9bd635c636b61e1"/>
                  <w:lock w:val="sdtLocked"/>
                  <w:richText/>
                </w:sdtPr>
                <w:sdtContent>
                  <w:r>
                    <w:rPr>
                      <w:lang w:eastAsia="lt-LT"/>
                    </w:rPr>
                    <w:t>30</w:t>
                  </w:r>
                </w:sdtContent>
              </w:sdt>
              <w:r>
                <w:rPr>
                  <w:lang w:eastAsia="lt-LT"/>
                </w:rPr>
                <w:t>. Aplinkosaugos informacijos centrui</w:t>
              </w:r>
            </w:p>
          </w:sdtContent>
        </w:sdt>
        <w:sdt>
          <w:sdtPr>
            <w:alias w:val="31 p."/>
            <w:tag w:val="part_a3553c37415e4f00a33d732c977f6d5b"/>
            <w:lock w:val="sdtLocked"/>
            <w:richText/>
          </w:sdtPr>
          <w:sdtContent>
            <w:p w14:paraId="13528D08" w14:textId="44EAD95F">
              <w:pPr>
                <w:ind w:left="644" w:hanging="360"/>
                <w:textAlignment w:val="baseline"/>
                <w:rPr>
                  <w:lang w:eastAsia="lt-LT"/>
                </w:rPr>
              </w:pPr>
              <w:sdt>
                <w:sdtPr>
                  <w:alias w:val="Numeris"/>
                  <w:tag w:val="nr_a3553c37415e4f00a33d732c977f6d5b"/>
                  <w:lock w:val="sdtLocked"/>
                  <w:richText/>
                </w:sdtPr>
                <w:sdtContent>
                  <w:r>
                    <w:rPr>
                      <w:lang w:eastAsia="lt-LT"/>
                    </w:rPr>
                    <w:t>31</w:t>
                  </w:r>
                </w:sdtContent>
              </w:sdt>
              <w:r>
                <w:rPr>
                  <w:lang w:eastAsia="lt-LT"/>
                </w:rPr>
                <w:t>. Lietuvos chemijos pramonės įmonių asociacijai</w:t>
              </w:r>
            </w:p>
          </w:sdtContent>
        </w:sdt>
        <w:sdt>
          <w:sdtPr>
            <w:alias w:val="32 p."/>
            <w:tag w:val="part_3868e8f7550b4c6ea0f571c3ce7d2352"/>
            <w:lock w:val="sdtLocked"/>
            <w:richText/>
          </w:sdtPr>
          <w:sdtContent>
            <w:p w14:paraId="03B91E55" w14:textId="58B19741">
              <w:pPr>
                <w:ind w:left="644" w:hanging="360"/>
                <w:textAlignment w:val="baseline"/>
                <w:rPr>
                  <w:lang w:eastAsia="lt-LT"/>
                </w:rPr>
              </w:pPr>
              <w:sdt>
                <w:sdtPr>
                  <w:alias w:val="Numeris"/>
                  <w:tag w:val="nr_3868e8f7550b4c6ea0f571c3ce7d2352"/>
                  <w:lock w:val="sdtLocked"/>
                  <w:richText/>
                </w:sdtPr>
                <w:sdtContent>
                  <w:r>
                    <w:rPr>
                      <w:lang w:eastAsia="lt-LT"/>
                    </w:rPr>
                    <w:t>32</w:t>
                  </w:r>
                </w:sdtContent>
              </w:sdt>
              <w:r>
                <w:rPr>
                  <w:lang w:eastAsia="lt-LT"/>
                </w:rPr>
                <w:t>. Lietuvos draudikų asociacijai</w:t>
              </w:r>
            </w:p>
          </w:sdtContent>
        </w:sdt>
        <w:sdt>
          <w:sdtPr>
            <w:alias w:val="33 p."/>
            <w:tag w:val="part_b42b9d37b8a94f478d53c49d543c32c8"/>
            <w:lock w:val="sdtLocked"/>
            <w:richText/>
          </w:sdtPr>
          <w:sdtContent>
            <w:p w14:paraId="6BBFB688" w14:textId="74A5E327">
              <w:pPr>
                <w:ind w:left="644" w:hanging="360"/>
                <w:textAlignment w:val="baseline"/>
                <w:rPr>
                  <w:lang w:eastAsia="lt-LT"/>
                </w:rPr>
              </w:pPr>
              <w:sdt>
                <w:sdtPr>
                  <w:alias w:val="Numeris"/>
                  <w:tag w:val="nr_b42b9d37b8a94f478d53c49d543c32c8"/>
                  <w:lock w:val="sdtLocked"/>
                  <w:richText/>
                </w:sdtPr>
                <w:sdtContent>
                  <w:r>
                    <w:rPr>
                      <w:lang w:eastAsia="lt-LT"/>
                    </w:rPr>
                    <w:t>33</w:t>
                  </w:r>
                </w:sdtContent>
              </w:sdt>
              <w:r>
                <w:rPr>
                  <w:lang w:eastAsia="lt-LT"/>
                </w:rPr>
                <w:t>. Lietuvos karjerų asociacijai</w:t>
              </w:r>
            </w:p>
          </w:sdtContent>
        </w:sdt>
        <w:sdt>
          <w:sdtPr>
            <w:alias w:val="34 p."/>
            <w:tag w:val="part_9a0fbafc10db407197a1339408e052bd"/>
            <w:lock w:val="sdtLocked"/>
            <w:richText/>
          </w:sdtPr>
          <w:sdtContent>
            <w:p w14:paraId="2E5A5290" w14:textId="08165A12">
              <w:pPr>
                <w:ind w:left="644" w:hanging="360"/>
                <w:textAlignment w:val="baseline"/>
                <w:rPr>
                  <w:lang w:eastAsia="lt-LT"/>
                </w:rPr>
              </w:pPr>
              <w:sdt>
                <w:sdtPr>
                  <w:alias w:val="Numeris"/>
                  <w:tag w:val="nr_9a0fbafc10db407197a1339408e052bd"/>
                  <w:lock w:val="sdtLocked"/>
                  <w:richText/>
                </w:sdtPr>
                <w:sdtContent>
                  <w:r>
                    <w:rPr>
                      <w:lang w:eastAsia="lt-LT"/>
                    </w:rPr>
                    <w:t>34</w:t>
                  </w:r>
                </w:sdtContent>
              </w:sdt>
              <w:r>
                <w:rPr>
                  <w:lang w:eastAsia="lt-LT"/>
                </w:rPr>
                <w:t>. Lietuvos kiaulių augintojų asociacijai</w:t>
              </w:r>
            </w:p>
          </w:sdtContent>
        </w:sdt>
        <w:sdt>
          <w:sdtPr>
            <w:alias w:val="35 p."/>
            <w:tag w:val="part_df8bed5fc98f44ebafbdceeab260c3aa"/>
            <w:lock w:val="sdtLocked"/>
            <w:richText/>
          </w:sdtPr>
          <w:sdtContent>
            <w:p w14:paraId="3E389A48" w14:textId="311DA602">
              <w:pPr>
                <w:ind w:left="644" w:hanging="360"/>
                <w:textAlignment w:val="baseline"/>
                <w:rPr>
                  <w:lang w:eastAsia="lt-LT"/>
                </w:rPr>
              </w:pPr>
              <w:sdt>
                <w:sdtPr>
                  <w:alias w:val="Numeris"/>
                  <w:tag w:val="nr_df8bed5fc98f44ebafbdceeab260c3aa"/>
                  <w:lock w:val="sdtLocked"/>
                  <w:richText/>
                </w:sdtPr>
                <w:sdtContent>
                  <w:r>
                    <w:rPr>
                      <w:lang w:eastAsia="lt-LT"/>
                    </w:rPr>
                    <w:t>35</w:t>
                  </w:r>
                </w:sdtContent>
              </w:sdt>
              <w:r>
                <w:rPr>
                  <w:lang w:eastAsia="lt-LT"/>
                </w:rPr>
                <w:t>. Lietuvos komunalininkų ir atliekų tvarkytojų asociacijai</w:t>
              </w:r>
            </w:p>
          </w:sdtContent>
        </w:sdt>
        <w:sdt>
          <w:sdtPr>
            <w:alias w:val="36 p."/>
            <w:tag w:val="part_ce4a4542bb9d495eb334a486a8f7674a"/>
            <w:lock w:val="sdtLocked"/>
            <w:richText/>
          </w:sdtPr>
          <w:sdtContent>
            <w:p w14:paraId="0BFD433E" w14:textId="36EA8E5D">
              <w:pPr>
                <w:ind w:left="644" w:hanging="360"/>
                <w:textAlignment w:val="baseline"/>
                <w:rPr>
                  <w:lang w:eastAsia="lt-LT"/>
                </w:rPr>
              </w:pPr>
              <w:sdt>
                <w:sdtPr>
                  <w:alias w:val="Numeris"/>
                  <w:tag w:val="nr_ce4a4542bb9d495eb334a486a8f7674a"/>
                  <w:lock w:val="sdtLocked"/>
                  <w:richText/>
                </w:sdtPr>
                <w:sdtContent>
                  <w:r>
                    <w:rPr>
                      <w:lang w:val="en-US" w:eastAsia="lt-LT"/>
                    </w:rPr>
                    <w:t>36</w:t>
                  </w:r>
                </w:sdtContent>
              </w:sdt>
              <w:r>
                <w:rPr>
                  <w:lang w:val="en-US" w:eastAsia="lt-LT"/>
                </w:rPr>
                <w:t>. Lietuvos laiv</w:t>
              </w:r>
              <w:r>
                <w:rPr>
                  <w:lang w:eastAsia="lt-LT"/>
                </w:rPr>
                <w:t>ų savininkų asociacija</w:t>
              </w:r>
            </w:p>
          </w:sdtContent>
        </w:sdt>
        <w:sdt>
          <w:sdtPr>
            <w:alias w:val="37 p."/>
            <w:tag w:val="part_9cc843ab12ae4b6688b2d0f4ca274752"/>
            <w:lock w:val="sdtLocked"/>
            <w:richText/>
          </w:sdtPr>
          <w:sdtContent>
            <w:p w14:paraId="202D2332" w14:textId="6FAD8922">
              <w:pPr>
                <w:ind w:left="644" w:hanging="360"/>
                <w:textAlignment w:val="baseline"/>
                <w:rPr>
                  <w:lang w:eastAsia="lt-LT"/>
                </w:rPr>
              </w:pPr>
              <w:sdt>
                <w:sdtPr>
                  <w:alias w:val="Numeris"/>
                  <w:tag w:val="nr_9cc843ab12ae4b6688b2d0f4ca274752"/>
                  <w:lock w:val="sdtLocked"/>
                  <w:richText/>
                </w:sdtPr>
                <w:sdtContent>
                  <w:r>
                    <w:rPr>
                      <w:lang w:eastAsia="lt-LT"/>
                    </w:rPr>
                    <w:t>37</w:t>
                  </w:r>
                </w:sdtContent>
              </w:sdt>
              <w:r>
                <w:rPr>
                  <w:lang w:eastAsia="lt-LT"/>
                </w:rPr>
                <w:t>. Lietuvos medžiotojų draugijai</w:t>
              </w:r>
            </w:p>
          </w:sdtContent>
        </w:sdt>
        <w:sdt>
          <w:sdtPr>
            <w:alias w:val="38 p."/>
            <w:tag w:val="part_05e9a8ed868b405080e3089b713ad742"/>
            <w:lock w:val="sdtLocked"/>
            <w:richText/>
          </w:sdtPr>
          <w:sdtContent>
            <w:p w14:paraId="04B31B2F" w14:textId="271627B9">
              <w:pPr>
                <w:ind w:left="644" w:hanging="360"/>
                <w:textAlignment w:val="baseline"/>
                <w:rPr>
                  <w:lang w:eastAsia="lt-LT"/>
                </w:rPr>
              </w:pPr>
              <w:sdt>
                <w:sdtPr>
                  <w:alias w:val="Numeris"/>
                  <w:tag w:val="nr_05e9a8ed868b405080e3089b713ad742"/>
                  <w:lock w:val="sdtLocked"/>
                  <w:richText/>
                </w:sdtPr>
                <w:sdtContent>
                  <w:r>
                    <w:rPr>
                      <w:lang w:eastAsia="lt-LT"/>
                    </w:rPr>
                    <w:t>38</w:t>
                  </w:r>
                </w:sdtContent>
              </w:sdt>
              <w:r>
                <w:rPr>
                  <w:lang w:eastAsia="lt-LT"/>
                </w:rPr>
                <w:t>. Lietuvos medžiotojų ir žvejų draugijai</w:t>
              </w:r>
            </w:p>
          </w:sdtContent>
        </w:sdt>
        <w:sdt>
          <w:sdtPr>
            <w:alias w:val="39 p."/>
            <w:tag w:val="part_b40c14fa1a4a4d88bfd685bfadb88e9a"/>
            <w:lock w:val="sdtLocked"/>
            <w:richText/>
          </w:sdtPr>
          <w:sdtContent>
            <w:p w14:paraId="2DF70464" w14:textId="74303166">
              <w:pPr>
                <w:ind w:left="644" w:hanging="360"/>
                <w:textAlignment w:val="baseline"/>
                <w:rPr>
                  <w:lang w:eastAsia="lt-LT"/>
                </w:rPr>
              </w:pPr>
              <w:sdt>
                <w:sdtPr>
                  <w:alias w:val="Numeris"/>
                  <w:tag w:val="nr_b40c14fa1a4a4d88bfd685bfadb88e9a"/>
                  <w:lock w:val="sdtLocked"/>
                  <w:richText/>
                </w:sdtPr>
                <w:sdtContent>
                  <w:r>
                    <w:rPr>
                      <w:lang w:eastAsia="lt-LT"/>
                    </w:rPr>
                    <w:t>39</w:t>
                  </w:r>
                </w:sdtContent>
              </w:sdt>
              <w:r>
                <w:rPr>
                  <w:lang w:eastAsia="lt-LT"/>
                </w:rPr>
                <w:t>. Lietuvos meškeriotojų sąjungai</w:t>
              </w:r>
            </w:p>
          </w:sdtContent>
        </w:sdt>
        <w:sdt>
          <w:sdtPr>
            <w:alias w:val="40 p."/>
            <w:tag w:val="part_a103aa29598147e69c2687372e8711ae"/>
            <w:lock w:val="sdtLocked"/>
            <w:richText/>
          </w:sdtPr>
          <w:sdtContent>
            <w:p w14:paraId="49CE07B8" w14:textId="1BC5AC82">
              <w:pPr>
                <w:ind w:left="644" w:hanging="360"/>
                <w:textAlignment w:val="baseline"/>
                <w:rPr>
                  <w:lang w:eastAsia="lt-LT"/>
                </w:rPr>
              </w:pPr>
              <w:sdt>
                <w:sdtPr>
                  <w:alias w:val="Numeris"/>
                  <w:tag w:val="nr_a103aa29598147e69c2687372e8711ae"/>
                  <w:lock w:val="sdtLocked"/>
                  <w:richText/>
                </w:sdtPr>
                <w:sdtContent>
                  <w:r>
                    <w:rPr>
                      <w:lang w:eastAsia="lt-LT"/>
                    </w:rPr>
                    <w:t>40</w:t>
                  </w:r>
                </w:sdtContent>
              </w:sdt>
              <w:r>
                <w:rPr>
                  <w:lang w:eastAsia="lt-LT"/>
                </w:rPr>
                <w:t>. Lietuvos miško ir žemės savininkų asociacijai</w:t>
              </w:r>
            </w:p>
          </w:sdtContent>
        </w:sdt>
        <w:sdt>
          <w:sdtPr>
            <w:alias w:val="41 p."/>
            <w:tag w:val="part_bfb3cc62eaa44879af2546aa7cd863f4"/>
            <w:lock w:val="sdtLocked"/>
            <w:richText/>
          </w:sdtPr>
          <w:sdtContent>
            <w:p w14:paraId="18261B71" w14:textId="5548A923">
              <w:pPr>
                <w:ind w:left="644" w:hanging="360"/>
                <w:textAlignment w:val="baseline"/>
                <w:rPr>
                  <w:lang w:eastAsia="lt-LT"/>
                </w:rPr>
              </w:pPr>
              <w:sdt>
                <w:sdtPr>
                  <w:alias w:val="Numeris"/>
                  <w:tag w:val="nr_bfb3cc62eaa44879af2546aa7cd863f4"/>
                  <w:lock w:val="sdtLocked"/>
                  <w:richText/>
                </w:sdtPr>
                <w:sdtContent>
                  <w:r>
                    <w:rPr>
                      <w:lang w:eastAsia="lt-LT"/>
                    </w:rPr>
                    <w:t>41</w:t>
                  </w:r>
                </w:sdtContent>
              </w:sdt>
              <w:r>
                <w:rPr>
                  <w:lang w:eastAsia="lt-LT"/>
                </w:rPr>
                <w:t>. Lietuvos nacionalinė vartotojų asociacijai</w:t>
              </w:r>
            </w:p>
          </w:sdtContent>
        </w:sdt>
        <w:sdt>
          <w:sdtPr>
            <w:alias w:val="42 p."/>
            <w:tag w:val="part_2bb2ac0f16d24b5eae6979945c74f96a"/>
            <w:lock w:val="sdtLocked"/>
            <w:richText/>
          </w:sdtPr>
          <w:sdtContent>
            <w:p w14:paraId="0A062A61" w14:textId="72D828D7">
              <w:pPr>
                <w:ind w:left="644" w:hanging="360"/>
                <w:textAlignment w:val="baseline"/>
                <w:rPr>
                  <w:lang w:eastAsia="lt-LT"/>
                </w:rPr>
              </w:pPr>
              <w:sdt>
                <w:sdtPr>
                  <w:alias w:val="Numeris"/>
                  <w:tag w:val="nr_2bb2ac0f16d24b5eae6979945c74f96a"/>
                  <w:lock w:val="sdtLocked"/>
                  <w:richText/>
                </w:sdtPr>
                <w:sdtContent>
                  <w:r>
                    <w:rPr>
                      <w:lang w:eastAsia="lt-LT"/>
                    </w:rPr>
                    <w:t>42</w:t>
                  </w:r>
                </w:sdtContent>
              </w:sdt>
              <w:r>
                <w:rPr>
                  <w:lang w:eastAsia="lt-LT"/>
                </w:rPr>
                <w:t>. Lietuvos nepriklausomų medienos matuotojų asociacijai</w:t>
              </w:r>
            </w:p>
          </w:sdtContent>
        </w:sdt>
        <w:sdt>
          <w:sdtPr>
            <w:alias w:val="43 p."/>
            <w:tag w:val="part_2be44b2df648454397b4260e6c028f2c"/>
            <w:lock w:val="sdtLocked"/>
            <w:richText/>
          </w:sdtPr>
          <w:sdtContent>
            <w:p w14:paraId="6A1FEFFF" w14:textId="69788377">
              <w:pPr>
                <w:ind w:left="644" w:hanging="360"/>
                <w:textAlignment w:val="baseline"/>
                <w:rPr>
                  <w:lang w:eastAsia="lt-LT"/>
                </w:rPr>
              </w:pPr>
              <w:sdt>
                <w:sdtPr>
                  <w:alias w:val="Numeris"/>
                  <w:tag w:val="nr_2be44b2df648454397b4260e6c028f2c"/>
                  <w:lock w:val="sdtLocked"/>
                  <w:richText/>
                </w:sdtPr>
                <w:sdtContent>
                  <w:r>
                    <w:rPr>
                      <w:lang w:eastAsia="lt-LT"/>
                    </w:rPr>
                    <w:t>43</w:t>
                  </w:r>
                </w:sdtContent>
              </w:sdt>
              <w:r>
                <w:rPr>
                  <w:lang w:eastAsia="lt-LT"/>
                </w:rPr>
                <w:t>. Lietuvos nuotekų vežėjų asociacijai</w:t>
              </w:r>
            </w:p>
          </w:sdtContent>
        </w:sdt>
        <w:sdt>
          <w:sdtPr>
            <w:alias w:val="44 p."/>
            <w:tag w:val="part_b160c7e5f12a436b861ea4819e20a3e1"/>
            <w:lock w:val="sdtLocked"/>
            <w:richText/>
          </w:sdtPr>
          <w:sdtContent>
            <w:p w14:paraId="220EE44B" w14:textId="24C92095">
              <w:pPr>
                <w:ind w:left="644" w:hanging="360"/>
                <w:textAlignment w:val="baseline"/>
                <w:rPr>
                  <w:lang w:eastAsia="lt-LT"/>
                </w:rPr>
              </w:pPr>
              <w:sdt>
                <w:sdtPr>
                  <w:alias w:val="Numeris"/>
                  <w:tag w:val="nr_b160c7e5f12a436b861ea4819e20a3e1"/>
                  <w:lock w:val="sdtLocked"/>
                  <w:richText/>
                </w:sdtPr>
                <w:sdtContent>
                  <w:r>
                    <w:rPr>
                      <w:lang w:eastAsia="lt-LT"/>
                    </w:rPr>
                    <w:t>44</w:t>
                  </w:r>
                </w:sdtContent>
              </w:sdt>
              <w:r>
                <w:rPr>
                  <w:lang w:eastAsia="lt-LT"/>
                </w:rPr>
                <w:t>. Lietuvos pramoninkų konfederacijai</w:t>
              </w:r>
            </w:p>
          </w:sdtContent>
        </w:sdt>
        <w:sdt>
          <w:sdtPr>
            <w:alias w:val="45 p."/>
            <w:tag w:val="part_be507274bd1a49548353ea39d0d001c7"/>
            <w:lock w:val="sdtLocked"/>
            <w:richText/>
          </w:sdtPr>
          <w:sdtContent>
            <w:p w14:paraId="13719ACB" w14:textId="6ACB9EE9">
              <w:pPr>
                <w:ind w:left="644" w:hanging="360"/>
                <w:textAlignment w:val="baseline"/>
                <w:rPr>
                  <w:lang w:eastAsia="lt-LT"/>
                </w:rPr>
              </w:pPr>
              <w:sdt>
                <w:sdtPr>
                  <w:alias w:val="Numeris"/>
                  <w:tag w:val="nr_be507274bd1a49548353ea39d0d001c7"/>
                  <w:lock w:val="sdtLocked"/>
                  <w:richText/>
                </w:sdtPr>
                <w:sdtContent>
                  <w:r>
                    <w:rPr>
                      <w:lang w:eastAsia="lt-LT"/>
                    </w:rPr>
                    <w:t>45</w:t>
                  </w:r>
                </w:sdtContent>
              </w:sdt>
              <w:r>
                <w:rPr>
                  <w:lang w:eastAsia="lt-LT"/>
                </w:rPr>
                <w:t>. Lietuvos prekybos įmonių asociacijai</w:t>
              </w:r>
            </w:p>
          </w:sdtContent>
        </w:sdt>
        <w:sdt>
          <w:sdtPr>
            <w:alias w:val="46 p."/>
            <w:tag w:val="part_f4f4073ddc0f436f86e06d5680582bd2"/>
            <w:lock w:val="sdtLocked"/>
            <w:richText/>
          </w:sdtPr>
          <w:sdtContent>
            <w:p w14:paraId="4BA75B3D" w14:textId="60D3EDDB">
              <w:pPr>
                <w:ind w:left="644" w:hanging="360"/>
                <w:textAlignment w:val="baseline"/>
                <w:rPr>
                  <w:lang w:eastAsia="lt-LT"/>
                </w:rPr>
              </w:pPr>
              <w:sdt>
                <w:sdtPr>
                  <w:alias w:val="Numeris"/>
                  <w:tag w:val="nr_f4f4073ddc0f436f86e06d5680582bd2"/>
                  <w:lock w:val="sdtLocked"/>
                  <w:richText/>
                </w:sdtPr>
                <w:sdtContent>
                  <w:r>
                    <w:rPr>
                      <w:lang w:eastAsia="lt-LT"/>
                    </w:rPr>
                    <w:t>46</w:t>
                  </w:r>
                </w:sdtContent>
              </w:sdt>
              <w:r>
                <w:rPr>
                  <w:lang w:eastAsia="lt-LT"/>
                </w:rPr>
                <w:t>. Lietuvos prekybos, pramonės ir amatų rūmų asociacijai</w:t>
              </w:r>
            </w:p>
          </w:sdtContent>
        </w:sdt>
        <w:sdt>
          <w:sdtPr>
            <w:alias w:val="47 p."/>
            <w:tag w:val="part_9f584792aa4c45e296fccb8a876cdc95"/>
            <w:lock w:val="sdtLocked"/>
            <w:richText/>
          </w:sdtPr>
          <w:sdtContent>
            <w:p w14:paraId="16A00E2B" w14:textId="2FC43AB0">
              <w:pPr>
                <w:ind w:left="644" w:hanging="360"/>
                <w:textAlignment w:val="baseline"/>
                <w:rPr>
                  <w:lang w:eastAsia="lt-LT"/>
                </w:rPr>
              </w:pPr>
              <w:sdt>
                <w:sdtPr>
                  <w:alias w:val="Numeris"/>
                  <w:tag w:val="nr_9f584792aa4c45e296fccb8a876cdc95"/>
                  <w:lock w:val="sdtLocked"/>
                  <w:richText/>
                </w:sdtPr>
                <w:sdtContent>
                  <w:r>
                    <w:rPr>
                      <w:lang w:eastAsia="lt-LT"/>
                    </w:rPr>
                    <w:t>47</w:t>
                  </w:r>
                </w:sdtContent>
              </w:sdt>
              <w:r>
                <w:rPr>
                  <w:lang w:eastAsia="lt-LT"/>
                </w:rPr>
                <w:t>. Lietuvos regioninių atliekų tvarkymo centrų asociacijai</w:t>
              </w:r>
            </w:p>
          </w:sdtContent>
        </w:sdt>
        <w:sdt>
          <w:sdtPr>
            <w:alias w:val="48 p."/>
            <w:tag w:val="part_dc9a3c9647ff4803b270fa1874de77f1"/>
            <w:lock w:val="sdtLocked"/>
            <w:richText/>
          </w:sdtPr>
          <w:sdtContent>
            <w:p w14:paraId="54C7C471" w14:textId="170A0014">
              <w:pPr>
                <w:ind w:left="644" w:hanging="360"/>
                <w:textAlignment w:val="baseline"/>
                <w:rPr>
                  <w:lang w:eastAsia="lt-LT"/>
                </w:rPr>
              </w:pPr>
              <w:sdt>
                <w:sdtPr>
                  <w:alias w:val="Numeris"/>
                  <w:tag w:val="nr_dc9a3c9647ff4803b270fa1874de77f1"/>
                  <w:lock w:val="sdtLocked"/>
                  <w:richText/>
                </w:sdtPr>
                <w:sdtContent>
                  <w:r>
                    <w:rPr>
                      <w:lang w:eastAsia="lt-LT"/>
                    </w:rPr>
                    <w:t>48</w:t>
                  </w:r>
                </w:sdtContent>
              </w:sdt>
              <w:r>
                <w:rPr>
                  <w:lang w:eastAsia="lt-LT"/>
                </w:rPr>
                <w:t>. Lietuvos vandens tiekėjų asociacijai</w:t>
              </w:r>
            </w:p>
          </w:sdtContent>
        </w:sdt>
        <w:sdt>
          <w:sdtPr>
            <w:alias w:val="49 p."/>
            <w:tag w:val="part_10a486ddf7984b7abc8b53b84c770150"/>
            <w:lock w:val="sdtLocked"/>
            <w:richText/>
          </w:sdtPr>
          <w:sdtContent>
            <w:p w14:paraId="21CC0BAA" w14:textId="102B8191">
              <w:pPr>
                <w:ind w:left="644" w:hanging="360"/>
                <w:textAlignment w:val="baseline"/>
                <w:rPr>
                  <w:lang w:eastAsia="lt-LT"/>
                </w:rPr>
              </w:pPr>
              <w:sdt>
                <w:sdtPr>
                  <w:alias w:val="Numeris"/>
                  <w:tag w:val="nr_10a486ddf7984b7abc8b53b84c770150"/>
                  <w:lock w:val="sdtLocked"/>
                  <w:richText/>
                </w:sdtPr>
                <w:sdtContent>
                  <w:r>
                    <w:rPr>
                      <w:lang w:eastAsia="lt-LT"/>
                    </w:rPr>
                    <w:t>49</w:t>
                  </w:r>
                </w:sdtContent>
              </w:sdt>
              <w:r>
                <w:rPr>
                  <w:lang w:eastAsia="lt-LT"/>
                </w:rPr>
                <w:t>. Lietuvos verslo konfederacijai</w:t>
              </w:r>
            </w:p>
          </w:sdtContent>
        </w:sdt>
        <w:sdt>
          <w:sdtPr>
            <w:alias w:val="50 p."/>
            <w:tag w:val="part_bbf315860780480d92fd7de8091bd570"/>
            <w:lock w:val="sdtLocked"/>
            <w:richText/>
          </w:sdtPr>
          <w:sdtContent>
            <w:p w14:paraId="77735737" w14:textId="3558517E">
              <w:pPr>
                <w:ind w:left="644" w:hanging="360"/>
                <w:textAlignment w:val="baseline"/>
                <w:rPr>
                  <w:lang w:eastAsia="lt-LT"/>
                </w:rPr>
              </w:pPr>
              <w:sdt>
                <w:sdtPr>
                  <w:alias w:val="Numeris"/>
                  <w:tag w:val="nr_bbf315860780480d92fd7de8091bd570"/>
                  <w:lock w:val="sdtLocked"/>
                  <w:richText/>
                </w:sdtPr>
                <w:sdtContent>
                  <w:r>
                    <w:rPr>
                      <w:lang w:eastAsia="lt-LT"/>
                    </w:rPr>
                    <w:t>50</w:t>
                  </w:r>
                </w:sdtContent>
              </w:sdt>
              <w:r>
                <w:rPr>
                  <w:lang w:eastAsia="lt-LT"/>
                </w:rPr>
                <w:t>. Lietuvos žemės ūkio bendrovių asociacijai</w:t>
              </w:r>
            </w:p>
          </w:sdtContent>
        </w:sdt>
        <w:sdt>
          <w:sdtPr>
            <w:alias w:val="51 p."/>
            <w:tag w:val="part_3e0b6f35dcbc4b2e82c2f84c01a0367c"/>
            <w:lock w:val="sdtLocked"/>
            <w:richText/>
          </w:sdtPr>
          <w:sdtContent>
            <w:p w14:paraId="036B0DAD" w14:textId="7BCD7DA5">
              <w:pPr>
                <w:ind w:left="644" w:hanging="360"/>
                <w:textAlignment w:val="baseline"/>
                <w:rPr>
                  <w:lang w:eastAsia="lt-LT"/>
                </w:rPr>
              </w:pPr>
              <w:sdt>
                <w:sdtPr>
                  <w:alias w:val="Numeris"/>
                  <w:tag w:val="nr_3e0b6f35dcbc4b2e82c2f84c01a0367c"/>
                  <w:lock w:val="sdtLocked"/>
                  <w:richText/>
                </w:sdtPr>
                <w:sdtContent>
                  <w:r>
                    <w:rPr>
                      <w:lang w:eastAsia="lt-LT"/>
                    </w:rPr>
                    <w:t>51</w:t>
                  </w:r>
                </w:sdtContent>
              </w:sdt>
              <w:r>
                <w:rPr>
                  <w:lang w:eastAsia="lt-LT"/>
                </w:rPr>
                <w:t>. Visuomeninei gamtos apsaugos organizacijai „Lašišos dienoraštis“</w:t>
              </w:r>
            </w:p>
          </w:sdtContent>
        </w:sdt>
        <w:sdt>
          <w:sdtPr>
            <w:alias w:val="52 p."/>
            <w:tag w:val="part_b5f8c12029454753aa96c3b331b2709b"/>
            <w:lock w:val="sdtLocked"/>
            <w:richText/>
          </w:sdtPr>
          <w:sdtContent>
            <w:p w14:paraId="4A4A3759" w14:textId="4170F1B8">
              <w:pPr>
                <w:ind w:left="644" w:hanging="360"/>
                <w:rPr>
                  <w:lang w:eastAsia="lt-LT"/>
                </w:rPr>
              </w:pPr>
              <w:sdt>
                <w:sdtPr>
                  <w:alias w:val="Numeris"/>
                  <w:tag w:val="nr_b5f8c12029454753aa96c3b331b2709b"/>
                  <w:lock w:val="sdtLocked"/>
                  <w:richText/>
                </w:sdtPr>
                <w:sdtContent>
                  <w:r>
                    <w:rPr>
                      <w:lang w:val="fi-FI" w:eastAsia="lt-LT"/>
                    </w:rPr>
                    <w:t>52</w:t>
                  </w:r>
                </w:sdtContent>
              </w:sdt>
              <w:r>
                <w:rPr>
                  <w:lang w:val="fi-FI" w:eastAsia="lt-LT"/>
                </w:rPr>
                <w:t xml:space="preserve">. </w:t>
              </w:r>
              <w:r>
                <w:rPr>
                  <w:lang w:eastAsia="lt-LT"/>
                </w:rPr>
                <w:t>Visuomeninei organizacijai „Lietuvos gamtos fondas“</w:t>
              </w:r>
            </w:p>
          </w:sdtContent>
        </w:sdt>
      </w:sdtContent>
    </w:sdt>
    <w:sectPr>
      <w:headerReference w:type="even" r:id="rId12"/>
      <w:headerReference w:type="default" r:id="rId13"/>
      <w:footerReference w:type="even" r:id="rId14"/>
      <w:footerReference w:type="default" r:id="rId15"/>
      <w:headerReference w:type="first" r:id="rId16"/>
      <w:footerReference w:type="first" r:id="rId17"/>
      <w:footnotePr>
        <w:pos w:val="beneathText"/>
        <w:numRestart w:val="eachPage"/>
      </w:footnotePr>
      <w:endnotePr>
        <w:numFmt w:val="decimal"/>
      </w:endnotePr>
      <w:pgSz w:w="11905" w:h="16837"/>
      <w:pgMar w:top="1134" w:right="567" w:bottom="1134" w:left="1701" w:header="567" w:footer="232"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9A4C8E" w14:textId="77777777">
      <w:pPr>
        <w:rPr>
          <w:szCs w:val="24"/>
          <w:lang w:eastAsia="lt-LT"/>
        </w:rPr>
      </w:pPr>
      <w:r>
        <w:rPr>
          <w:szCs w:val="24"/>
          <w:lang w:eastAsia="lt-LT"/>
        </w:rPr>
        <w:separator/>
      </w:r>
    </w:p>
  </w:endnote>
  <w:endnote w:type="continuationSeparator" w:id="0">
    <w:p w14:paraId="50B6FDCB" w14:textId="77777777">
      <w:pPr>
        <w:rPr>
          <w:szCs w:val="24"/>
          <w:lang w:eastAsia="lt-LT"/>
        </w:rPr>
      </w:pPr>
      <w:r>
        <w:rPr>
          <w:szCs w:val="24"/>
          <w:lang w:eastAsia="lt-LT"/>
        </w:rPr>
        <w:continuationSeparator/>
      </w:r>
    </w:p>
  </w:endnote>
  <w:endnote w:type="continuationNotice" w:id="1">
    <w:p w14:paraId="2069CF5C" w14:textId="77777777">
      <w:pPr>
        <w:rPr>
          <w:szCs w:val="24"/>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Yu Gothic"/>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tarSymbol">
    <w:charset w:val="00"/>
    <w:family w:val="auto"/>
    <w:pitch w:val="variable"/>
    <w:sig w:usb0="00000003" w:usb1="10008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9D8207" w14:textId="77777777">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F969DD" w14:textId="77777777">
    <w:pPr>
      <w:suppressLineNumbers/>
      <w:tabs>
        <w:tab w:val="center" w:pos="4800"/>
        <w:tab w:val="right" w:pos="9601"/>
      </w:tabs>
      <w:jc w:val="right"/>
      <w:rPr>
        <w:rFonts w:ascii="Arial" w:eastAsia="Andale Sans UI" w:hAnsi="Arial" w:cs="Tahoma"/>
        <w:sz w:val="10"/>
        <w:szCs w:val="24"/>
        <w:lang w:val="en-US" w:bidi="en-US"/>
      </w:rPr>
    </w:pPr>
  </w:p>
  <w:p w14:paraId="7E5F3207" w14:textId="77777777">
    <w:pPr>
      <w:suppressLineNumbers/>
      <w:tabs>
        <w:tab w:val="center" w:pos="4800"/>
        <w:tab w:val="right" w:pos="9601"/>
      </w:tabs>
      <w:jc w:val="right"/>
      <w:rPr>
        <w:rFonts w:ascii="Arial" w:eastAsia="Andale Sans UI" w:hAnsi="Arial" w:cs="Tahoma"/>
        <w:sz w:val="10"/>
        <w:szCs w:val="24"/>
        <w:lang w:val="en-US" w:bidi="en-US"/>
      </w:rPr>
    </w:pPr>
  </w:p>
  <w:p w14:paraId="250F2DAE" w14:textId="77777777">
    <w:pPr>
      <w:suppressLineNumbers/>
      <w:tabs>
        <w:tab w:val="center" w:pos="4800"/>
        <w:tab w:val="right" w:pos="9601"/>
      </w:tabs>
      <w:jc w:val="right"/>
      <w:rPr>
        <w:rFonts w:ascii="Arial" w:eastAsia="Andale Sans UI" w:hAnsi="Arial" w:cs="Tahoma"/>
        <w:sz w:val="10"/>
        <w:szCs w:val="24"/>
        <w:lang w:val="en-US" w:bidi="en-US"/>
      </w:rPr>
    </w:pPr>
  </w:p>
  <w:p w14:paraId="52583EDB" w14:textId="77777777">
    <w:pPr>
      <w:suppressLineNumbers/>
      <w:tabs>
        <w:tab w:val="center" w:pos="4800"/>
        <w:tab w:val="right" w:pos="9601"/>
      </w:tab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3F6E3" w14:textId="77777777">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3F5ACE" w14:textId="77777777">
      <w:pPr>
        <w:rPr>
          <w:szCs w:val="24"/>
          <w:lang w:eastAsia="lt-LT"/>
        </w:rPr>
      </w:pPr>
      <w:r>
        <w:rPr>
          <w:szCs w:val="24"/>
          <w:lang w:eastAsia="lt-LT"/>
        </w:rPr>
        <w:separator/>
      </w:r>
    </w:p>
  </w:footnote>
  <w:footnote w:type="continuationSeparator" w:id="0">
    <w:p w14:paraId="45744CEF" w14:textId="77777777">
      <w:pPr>
        <w:rPr>
          <w:szCs w:val="24"/>
          <w:lang w:eastAsia="lt-LT"/>
        </w:rPr>
      </w:pPr>
      <w:r>
        <w:rPr>
          <w:szCs w:val="24"/>
          <w:lang w:eastAsia="lt-LT"/>
        </w:rPr>
        <w:continuationSeparator/>
      </w:r>
    </w:p>
  </w:footnote>
  <w:footnote w:type="continuationNotice" w:id="1">
    <w:p w14:paraId="4F3C2541" w14:textId="77777777">
      <w:pPr>
        <w:rPr>
          <w:szCs w:val="24"/>
          <w:lang w:eastAsia="lt-LT"/>
        </w:rPr>
      </w:pPr>
    </w:p>
  </w:footnote>
  <w:footnote w:id="2">
    <w:p w14:paraId="4E6B16DB" w14:textId="06F7849E">
      <w:pPr>
        <w:jc w:val="both"/>
        <w:rPr>
          <w:sz w:val="20"/>
          <w:lang w:val="en-GB"/>
        </w:rPr>
      </w:pPr>
      <w:r>
        <w:rPr>
          <w:sz w:val="20"/>
          <w:vertAlign w:val="superscript"/>
          <w:lang w:val="en-GB"/>
        </w:rPr>
        <w:footnoteRef/>
      </w:r>
      <w:r>
        <w:rPr>
          <w:rFonts w:eastAsia="StarSymbol"/>
          <w:color w:val="000080"/>
          <w:sz w:val="20"/>
          <w:u w:val="single"/>
          <w:lang w:val="en-GB"/>
        </w:rPr>
        <w:t>https://www.15min.lt/video/siuksliu-pogrindis-greitai-pigiai-nelegaliai-234800</w:t>
      </w:r>
      <w:r>
        <w:rPr>
          <w:sz w:val="20"/>
          <w:lang w:val="en-GB"/>
        </w:rPr>
        <w:t xml:space="preserve">; </w:t>
      </w:r>
      <w:r>
        <w:rPr>
          <w:rFonts w:eastAsia="StarSymbol"/>
          <w:color w:val="000080"/>
          <w:sz w:val="20"/>
          <w:u w:val="single"/>
          <w:lang w:val="en-GB"/>
        </w:rPr>
        <w:t>https://ve.lt/aktualijos/lietuva/zurnalistu-atliktas-tyrimas-parode-lietuvoje-nelegaliai-atsikratoma-tukstanciais</w:t>
      </w:r>
      <w:r>
        <w:rPr>
          <w:sz w:val="20"/>
          <w:lang w:val="en-GB"/>
        </w:rPr>
        <w:t xml:space="preserve">; </w:t>
      </w:r>
      <w:r>
        <w:rPr>
          <w:rFonts w:eastAsia="StarSymbol"/>
          <w:color w:val="000080"/>
          <w:sz w:val="20"/>
          <w:u w:val="single"/>
          <w:lang w:val="en-GB"/>
        </w:rPr>
        <w:t>https://www.delfi.lt/grynas/aplinka/nelegalus-savartynas-apkarto-pareigunai-priciupo-nusikaltimo-vietoje-93055799</w:t>
      </w:r>
      <w:r>
        <w:rPr>
          <w:sz w:val="20"/>
          <w:lang w:val="en-GB"/>
        </w:rPr>
        <w:t xml:space="preserve">; </w:t>
      </w:r>
      <w:r>
        <w:rPr>
          <w:rFonts w:eastAsia="StarSymbol"/>
          <w:color w:val="000080"/>
          <w:sz w:val="20"/>
          <w:u w:val="single"/>
          <w:lang w:val="en-GB"/>
        </w:rPr>
        <w:t>https://www.15min.lt/naujiena/aktualu/lietuva/perlojos-kaime-sustabdyti-pavojinguju-atlieku-uzkasimo-darbai-56-20308521</w:t>
      </w:r>
      <w:r>
        <w:rPr>
          <w:sz w:val="20"/>
          <w:lang w:val="en-GB"/>
        </w:rPr>
        <w:t xml:space="preserve">; </w:t>
      </w:r>
      <w:r>
        <w:rPr>
          <w:rFonts w:eastAsia="StarSymbol"/>
          <w:color w:val="0000FF"/>
          <w:sz w:val="20"/>
          <w:u w:val="single"/>
          <w:lang w:val="en-GB"/>
        </w:rPr>
        <w:t>https://www.15min.lt/naujiena/aktualu/lietuva/varenos-rajone-dar-vienas-nelegalus-savartynas-56-2059026</w:t>
      </w:r>
      <w:r>
        <w:rPr>
          <w:rFonts w:eastAsia="StarSymbol"/>
          <w:color w:val="000080"/>
          <w:sz w:val="20"/>
          <w:u w:val="single"/>
          <w:lang w:val="en-GB"/>
        </w:rPr>
        <w:t xml:space="preserve">. Su šiais atvejais susiję ir </w:t>
      </w:r>
      <w:r>
        <w:rPr>
          <w:sz w:val="20"/>
          <w:lang w:eastAsia="lt-LT"/>
        </w:rPr>
        <w:t>Lietuvos Respublikos Seimo Aplinkos apsaugos komiteto 2023 m. kovo 22 d. posėdyje suformuluoti įpareigojimai (posėdžio protokolo Nr. 107-P-8), kurių įgyvendinimą tęsiamas ir teikiamais Įstatymų projektais.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52235" w14:textId="77777777">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14:paraId="78DE28B0" w14:textId="77777777">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BE3F9F" w14:textId="77777777">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14:paraId="109B7E9F" w14:textId="77777777">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67094" w14:textId="77777777">
    <w:pPr>
      <w:tabs>
        <w:tab w:val="center" w:pos="4986"/>
        <w:tab w:val="right" w:pos="9972"/>
      </w:tabs>
      <w:rPr>
        <w:rFonts w:eastAsia="Andale Sans U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64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CCFCB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3364417">
      <w:bodyDiv w:val="1"/>
      <w:marLeft w:val="0"/>
      <w:marRight w:val="0"/>
      <w:marTop w:val="0"/>
      <w:marBottom w:val="0"/>
      <w:divBdr>
        <w:top w:val="none" w:sz="0" w:space="0" w:color="auto"/>
        <w:left w:val="none" w:sz="0" w:space="0" w:color="auto"/>
        <w:bottom w:val="none" w:sz="0" w:space="0" w:color="auto"/>
        <w:right w:val="none" w:sz="0" w:space="0" w:color="auto"/>
      </w:divBdr>
      <w:divsChild>
        <w:div w:id="1045375396">
          <w:marLeft w:val="0"/>
          <w:marRight w:val="0"/>
          <w:marTop w:val="0"/>
          <w:marBottom w:val="0"/>
          <w:divBdr>
            <w:top w:val="none" w:sz="0" w:space="0" w:color="auto"/>
            <w:left w:val="none" w:sz="0" w:space="0" w:color="auto"/>
            <w:bottom w:val="none" w:sz="0" w:space="0" w:color="auto"/>
            <w:right w:val="none" w:sz="0" w:space="0" w:color="auto"/>
          </w:divBdr>
          <w:divsChild>
            <w:div w:id="73396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498156456">
      <w:bodyDiv w:val="1"/>
      <w:marLeft w:val="0"/>
      <w:marRight w:val="0"/>
      <w:marTop w:val="0"/>
      <w:marBottom w:val="0"/>
      <w:divBdr>
        <w:top w:val="none" w:sz="0" w:space="0" w:color="auto"/>
        <w:left w:val="none" w:sz="0" w:space="0" w:color="auto"/>
        <w:bottom w:val="none" w:sz="0" w:space="0" w:color="auto"/>
        <w:right w:val="none" w:sz="0" w:space="0" w:color="auto"/>
      </w:divBdr>
      <w:divsChild>
        <w:div w:id="1640306310">
          <w:marLeft w:val="0"/>
          <w:marRight w:val="0"/>
          <w:marTop w:val="0"/>
          <w:marBottom w:val="0"/>
          <w:divBdr>
            <w:top w:val="none" w:sz="0" w:space="0" w:color="auto"/>
            <w:left w:val="none" w:sz="0" w:space="0" w:color="auto"/>
            <w:bottom w:val="none" w:sz="0" w:space="0" w:color="auto"/>
            <w:right w:val="none" w:sz="0" w:space="0" w:color="auto"/>
          </w:divBdr>
        </w:div>
      </w:divsChild>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073fdd9d1b1647819e98afa6386d5156" PartId="cd4e1404dbdc4a78bffb2f6dcbabc23a"/>
  <Part Type="pastraipa" DocPartId="536d262769554e55ab2353b12589a72d" PartId="75541ced228a4cfe8fab80721a195311"/>
  <Part Type="pastraipa" DocPartId="1385ccee8f8e41fb98d561074de19e52" PartId="27a2a75d50dd4f7cb1ceaf5620bc6d34"/>
  <Part Type="pastraipa" DocPartId="d9ebcb0f84b147828ad24a5124df2d92" PartId="d5b878c521a9431390ad31f567092b69"/>
  <Part Type="pastraipa" DocPartId="fee90d069684484a858244afe617c602" PartId="82c54270e4024616953b751997f72abd"/>
  <Part Type="pastraipa" DocPartId="0c06008dc6f2451ab5f10de671ae464e" PartId="eec53d557e1a473aafe6094b1ced31b1"/>
  <Part Type="pastraipa" DocPartId="c902bb4bbb1b41d793423d9419ce924a" PartId="a90a06490fa14e20b23b0e84fe07e612"/>
  <Part Type="pastraipa" DocPartId="01b2a0ccb58b48579b5859eb07102e0f" PartId="13321cf85dcd4b2db48171e35cb92ea7"/>
  <Part Type="pastraipa" DocPartId="6ed92ed8e4b846219c4ee6e32d22a8da" PartId="fdfa637a5169438281a60a70b2120a30"/>
  <Part Type="pastraipa" DocPartId="80caad1c975d43d3969aa8b4640be828" PartId="bc5c92845be246a7b411b6949daaa8ef"/>
  <Part Type="pastraipa" DocPartId="5ada9d1e4fee489b8935b6736fa38a26" PartId="d7a7b183bb37476a82d7a5337bfe3aaa"/>
  <Part Type="pastraipa" DocPartId="4b7f7e96c5cf44019e2c3326ec15c517" PartId="dcc2e834110b4d6cb8fab9b022b74b11"/>
  <Part Type="pastraipa" DocPartId="c50ae45ac070412894156e1109f02abc" PartId="f8ca973038d64af1836cd0b4eaa5f4f6"/>
  <Part Type="pastraipa" DocPartId="6a8e543a7b8949c79547824cbeaa1001" PartId="9073b5da50ea479c81324135d9a20c4f"/>
  <Part Type="pastraipa" DocPartId="2775cfa315cc4d3392e6c68c728bce31" PartId="bbbf48b9aa9f44f8b64c2924c74ffa31"/>
  <Part Type="pastraipa" DocPartId="434bbbb104a645d392ddab4b72bbbe62" PartId="df6bb337d4154ee8bd8b1329aa1217a6"/>
  <Part Type="pastraipa" DocPartId="3906bc76db694aa48dccf79261645aac" PartId="8fccc259f3f6446d8409683d016f9ddc"/>
  <Part Type="pastraipa" DocPartId="7cba76e9b86b4a66aad598739da6a5e5" PartId="7c4a7829b1594c6d9fa99dd5cd00f7c5"/>
  <Part Type="pastraipa" DocPartId="672bd7f148024832b97c705828cf9ee5" PartId="c9247e0b76044b0683c1d23b3e43ed70"/>
  <Part Type="pastraipa" DocPartId="0e25d04ad5a84a60aaae909ed3159f0d" PartId="c79dc76c8db24ac9acd9f5b8a701963f"/>
  <Part Type="pastraipa" DocPartId="154c9b2d1fae4f74865a6b214fc13287" PartId="6f19e7c1acf14150b91fe83a457d093d"/>
  <Part Type="pastraipa" DocPartId="b99435c23e6e4d13be2fde26b1656853" PartId="44bb590635dd4feb878b35ed9229e21f"/>
  <Part Type="pastraipa" DocPartId="9bc6ee59d3f1412d9ab08097f730589c" PartId="7447bed0f1144ac5bd51c0022413ded3"/>
  <Part Type="pastraipa" DocPartId="e2ae039906814d54beb1c850178fae26" PartId="696264b638a147ce8e8ac8fc1b35213e">
    <Part Type="punktas" Nr="1" Abbr="1 p." DocPartId="513b5bbabe6d43308a6068dc4f688700" PartId="09965664c56d482b988722c6100bd968"/>
    <Part Type="punktas" Nr="2" Abbr="2 p." DocPartId="6b5dc87b657f4f06b71c889eda72529e" PartId="92ab04ada3324b959a3e67ba3055e396"/>
    <Part Type="punktas" Nr="3" Abbr="3 p." DocPartId="b4763e7576454f0ba01cf4f03b7a00af" PartId="32c9cde58f6e41b2b02dbff1f4f51586"/>
    <Part Type="punktas" Nr="4" Abbr="4 p." DocPartId="39a93fe250ee45b988d765624fa3fe93" PartId="f89d739b0e2d4ec1a18460b20e4f6c3b"/>
    <Part Type="punktas" Nr="5" Abbr="5 p." DocPartId="d535d33da9f04229838cbf99d9b49491" PartId="dc12dc7072d74c619c542eca17c65024"/>
    <Part Type="punktas" Nr="6" Abbr="6 p." DocPartId="4a3eb8adfdaf4aa2a7a0308dab02580a" PartId="c2274f8f7fbc4611822d7dd6bac7258f"/>
    <Part Type="punktas" Nr="7" Abbr="7 p." DocPartId="1a42c7bcd9a14c449f117981f4c668f3" PartId="3d364c0431724a34b3ebd82fb81c9b18"/>
    <Part Type="punktas" Nr="8" Abbr="8 p." DocPartId="fc2331f80f524d799d3b95ed86db3c62" PartId="22da3b71a57c4c86b7b6fc0a93a21fc0"/>
    <Part Type="punktas" Nr="9" Abbr="9 p." DocPartId="f663afbe15764cb9afe17e4588645b4c" PartId="bb7282874e8b4d78b1cc0f0711dbb669"/>
    <Part Type="punktas" Nr="10" Abbr="10 p." DocPartId="3e81232fe3234700bcdf5a960e271b51" PartId="9461c3d596ae41439001c0c0db93006e"/>
    <Part Type="punktas" Nr="1" Abbr="1 p." Notes="Numeris ne iš eilės. Trūksta dalių? [DocDalys]" DocPartId="4ea42eb5eb604b4db7d9f2e2328d9fff" PartId="775d76f9e1b9426aa10d4ad6234dfc07"/>
    <Part Type="punktas" Nr="2" Abbr="2 p." DocPartId="377527612ec24b72ab3338c4b08c99f0" PartId="d9ae172d41264400b8d6bcadc21d50c4"/>
    <Part Type="punktas" Nr="3" Abbr="3 p." DocPartId="fb7f564ccf014be498e0779b5d106c33" PartId="a764f5f28f6b4e04bb414e1451ab5cb5"/>
    <Part Type="punktas" Nr="4" Abbr="4 p." DocPartId="075035da93b742028e8cc9622e048bfa" PartId="eebad0d505bd46248889dc82dcd167b8"/>
    <Part Type="punktas" Nr="5" Abbr="5 p." DocPartId="965ed7c550084eeb923a1ca32d80b00c" PartId="380f7f52181a4e609c19cd2ce4b235f4"/>
    <Part Type="punktas" Nr="6" Abbr="6 p." DocPartId="3cc8add3629c417b979bceea285273e9" PartId="496cbd6d7da64c558c0dc691568398f5"/>
    <Part Type="punktas" Nr="7" Abbr="7 p." DocPartId="2045efe4eade4a3db5a090b200a7e03d" PartId="c71b169365af4fa7a8cf703241a343f1"/>
    <Part Type="punktas" Nr="8" Abbr="8 p." DocPartId="d83d92be174447f6a8accb0f2cff51be" PartId="557ae51177a241fca81064df3db6ff80"/>
    <Part Type="punktas" Nr="9" Abbr="9 p." DocPartId="393e379cf6f5441699ce5b5008803c57" PartId="3a39ffc8cede4c67a5e7eb0eff17b3e6"/>
    <Part Type="punktas" Nr="10" Abbr="10 p." DocPartId="d84429488e7d4110853eb9fffdeb5d2c" PartId="053bfbd8e9bf4183af9684c3bf3456d7"/>
    <Part Type="punktas" Nr="11" Abbr="11 p." DocPartId="5c01c72dbdc34b10a2c4c948f1a3a7e1" PartId="5f9ffc1fba504c458abaab9028499a50"/>
    <Part Type="punktas" Nr="12" Abbr="12 p." DocPartId="08b0c7b61895409a88824c2578fb7e8f" PartId="6b1c9b1432854f58b35a7089a8fab421"/>
    <Part Type="punktas" Nr="13" Abbr="13 p." DocPartId="c26d200d887149289361e15592d6bc93" PartId="31dee0a29a39451fbea1a41d18d68b08"/>
    <Part Type="punktas" Nr="14" Abbr="14 p." DocPartId="07126cd9a74d4e1ebb62ef2bcb2d3daa" PartId="8909b3b9daf14aba9d41fb88c9c4a289"/>
    <Part Type="punktas" Nr="15" Abbr="15 p." DocPartId="f4c9af11a388432a8f94e1e0269fc9bb" PartId="4f9df3a4e0fc48668b15d28c6c8d969d"/>
    <Part Type="punktas" Nr="16" Abbr="16 p." DocPartId="1c8d30f3a95040d3a6d4cc87518f2c1f" PartId="e430e1b772964dad8d9c622887f8a07e"/>
    <Part Type="punktas" Nr="17" Abbr="17 p." DocPartId="0dc1d6421d9941be938683f2951a645d" PartId="f54c9208c43048ec9a7d9298d5fc0602"/>
    <Part Type="punktas" Nr="18" Abbr="18 p." DocPartId="9065035f0f5e48f78a418309a1d30db0" PartId="da0e6d1a4dfa4e499ea108d5a051af70"/>
    <Part Type="punktas" Nr="19" Abbr="19 p." DocPartId="911856cccde14cd58976c51860ca20db" PartId="0203094b938f4ec485ce0ad91868f3e2"/>
    <Part Type="punktas" Nr="20" Abbr="20 p." DocPartId="59f583c3177b4f29adb262d4821c4636" PartId="55930da7cd474e64b8b2f15d7463e2ef"/>
    <Part Type="punktas" Nr="21" Abbr="21 p." DocPartId="7240f58e2b8341599f6529f355e2e59a" PartId="592dbd20e1fa4c178032c7e4fe2818f8"/>
    <Part Type="punktas" Nr="22" Abbr="22 p." DocPartId="3a571b2d53214ded988ffe0adc46e745" PartId="3d883fc0404e418fb2efc1bb58f3fd38"/>
    <Part Type="punktas" Nr="23" Abbr="23 p." DocPartId="4a4ceb4c44f14292975d374488931e0c" PartId="3299e699a7c34bf1a5b1bd4414668399"/>
    <Part Type="punktas" Nr="24" Abbr="24 p." DocPartId="78fcea3d2c1940f9b607bdb6c4096f43" PartId="0ffdc3eb44374f04b81ddeb2aa5916af"/>
    <Part Type="punktas" Nr="25" Abbr="25 p." DocPartId="e270fdbd247b471189998bd592bb3621" PartId="f4b6f2e4bb3344d8b13749b641be9afb"/>
    <Part Type="punktas" Nr="26" Abbr="26 p." DocPartId="449adf3d2bd040a6ae93dcbb35788ccd" PartId="be5e5fb087f24341983ae1f7f3c2f0e6"/>
    <Part Type="punktas" Nr="27" Abbr="27 p." DocPartId="41249d97e6be4cd09f9acb4a787f5c83" PartId="d218d85d8bf64dac89c1170f2f5eb120"/>
    <Part Type="punktas" Nr="28" Abbr="28 p." DocPartId="9fe2c4eed7db4b84a4a5239f95d1d290" PartId="e59b4696606e4e88b34909c1a02fa78c"/>
    <Part Type="punktas" Nr="29" Abbr="29 p." DocPartId="f72675943090410db11c649e552f745f" PartId="9619100ed53348d9b2619e1fc6584558"/>
    <Part Type="punktas" Nr="30" Abbr="30 p." DocPartId="10fd6303bc2e406da1c5bbee07788881" PartId="aa3680c613454953b9bd635c636b61e1"/>
    <Part Type="punktas" Nr="31" Abbr="31 p." DocPartId="7c43cc3daab14ce2a8ce70fb8a5b7e80" PartId="a3553c37415e4f00a33d732c977f6d5b"/>
    <Part Type="punktas" Nr="32" Abbr="32 p." DocPartId="a80cf74703cc43d9bd5cd095bf296463" PartId="3868e8f7550b4c6ea0f571c3ce7d2352"/>
    <Part Type="punktas" Nr="33" Abbr="33 p." DocPartId="c7da9749784d4fbfa638e6e94c5dbf40" PartId="b42b9d37b8a94f478d53c49d543c32c8"/>
    <Part Type="punktas" Nr="34" Abbr="34 p." DocPartId="53ef2cb13a8d48708d38761855bf3139" PartId="9a0fbafc10db407197a1339408e052bd"/>
    <Part Type="punktas" Nr="35" Abbr="35 p." DocPartId="34bae5db146644868bda42f7bcc40350" PartId="df8bed5fc98f44ebafbdceeab260c3aa"/>
    <Part Type="punktas" Nr="36" Abbr="36 p." DocPartId="4de08b237a8045ceb9157ca7b330df33" PartId="ce4a4542bb9d495eb334a486a8f7674a"/>
    <Part Type="punktas" Nr="37" Abbr="37 p." DocPartId="57de3e5e6a444314991d19c3cc9c772f" PartId="9cc843ab12ae4b6688b2d0f4ca274752"/>
    <Part Type="punktas" Nr="38" Abbr="38 p." DocPartId="0e1e38a66ab44f1994d325c61aec8c65" PartId="05e9a8ed868b405080e3089b713ad742"/>
    <Part Type="punktas" Nr="39" Abbr="39 p." DocPartId="9a145b18fda04c06bf3a5f4dfe452d73" PartId="b40c14fa1a4a4d88bfd685bfadb88e9a"/>
    <Part Type="punktas" Nr="40" Abbr="40 p." DocPartId="02dacfab2a344e2d84e7a86264d5ec34" PartId="a103aa29598147e69c2687372e8711ae"/>
    <Part Type="punktas" Nr="41" Abbr="41 p." DocPartId="983d1a48898743bb838328dffe90578a" PartId="bfb3cc62eaa44879af2546aa7cd863f4"/>
    <Part Type="punktas" Nr="42" Abbr="42 p." DocPartId="11d5370f2f5d4156b02d3ade76407c3c" PartId="2bb2ac0f16d24b5eae6979945c74f96a"/>
    <Part Type="punktas" Nr="43" Abbr="43 p." DocPartId="25bdbcf21b884b96ad546f67e5613f06" PartId="2be44b2df648454397b4260e6c028f2c"/>
    <Part Type="punktas" Nr="44" Abbr="44 p." DocPartId="b5ec56dc68de45b6ae60a86a5211591d" PartId="b160c7e5f12a436b861ea4819e20a3e1"/>
    <Part Type="punktas" Nr="45" Abbr="45 p." DocPartId="f1f71dc6d7e84e2582d61bc52de629a8" PartId="be507274bd1a49548353ea39d0d001c7"/>
    <Part Type="punktas" Nr="46" Abbr="46 p." DocPartId="99d43ca50ee44345bb54cca484cc8bb0" PartId="f4f4073ddc0f436f86e06d5680582bd2"/>
    <Part Type="punktas" Nr="47" Abbr="47 p." DocPartId="32c05328b7d140b29b31a2804e1e46c8" PartId="9f584792aa4c45e296fccb8a876cdc95"/>
    <Part Type="punktas" Nr="48" Abbr="48 p." DocPartId="0086001cb0c343abbe764d11b40f6cb2" PartId="dc9a3c9647ff4803b270fa1874de77f1"/>
    <Part Type="punktas" Nr="49" Abbr="49 p." DocPartId="15f4257a7c274c078d32494891fef199" PartId="10a486ddf7984b7abc8b53b84c770150"/>
    <Part Type="punktas" Nr="50" Abbr="50 p." DocPartId="8c6e25529bae4d1daad1ca750931ee72" PartId="bbf315860780480d92fd7de8091bd570"/>
    <Part Type="punktas" Nr="51" Abbr="51 p." DocPartId="caeeb8a9c512440a9a635818bb320ebb" PartId="3e0b6f35dcbc4b2e82c2f84c01a0367c"/>
    <Part Type="punktas" Nr="52" Abbr="52 p." DocPartId="738d594c05674161b677963ad97d4933" PartId="b5f8c12029454753aa96c3b331b2709b"/>
  </Part>
</Parts>
</file>

<file path=customXml/itemProps1.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E383E42D-DE81-48C3-A2A3-A410C9392E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F90EE8A-58CD-4E76-AA74-B08FCB55ACC1}">
  <ds:schemaRefs>
    <ds:schemaRef ds:uri="http://schemas.openxmlformats.org/officeDocument/2006/bibliography"/>
  </ds:schemaRefs>
</ds:datastoreItem>
</file>

<file path=customXml/itemProps5.xml><?xml version="1.0" encoding="utf-8"?>
<ds:datastoreItem xmlns:ds="http://schemas.openxmlformats.org/officeDocument/2006/customXml" ds:itemID="{151F0E3C-36B1-48E8-BA20-7008A49A3D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1702</Words>
  <Characters>13107</Characters>
  <Application>Microsoft Office Word</Application>
  <DocSecurity>4</DocSecurity>
  <Lines>262</Lines>
  <Paragraphs>112</Paragraphs>
  <ScaleCrop>false</ScaleCrop>
  <LinksUpToDate>false</LinksUpToDate>
  <CharactersWithSpaces>14697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terms:modified xsi:type="dcterms:W3CDTF">2024-06-27T09:51:00Z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