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c167c58dfa3405782a67a954857e159"/>
        <w:lock w:val="sdtLocked"/>
        <w:richText/>
      </w:sdtPr>
      <w:sdtContent>
        <w:p>
          <w:pPr>
            <w:tabs>
              <w:tab w:val="center" w:pos="4819"/>
              <w:tab w:val="right" w:pos="9638"/>
            </w:tabs>
            <w:rPr>
              <w:sz w:val="22"/>
              <w:szCs w:val="22"/>
            </w:rPr>
          </w:pPr>
        </w:p>
        <w:p>
          <w:pPr>
            <w:jc w:val="center"/>
            <w:rPr>
              <w:b/>
              <w:szCs w:val="24"/>
            </w:rPr>
          </w:pPr>
          <w:r>
            <w:rPr>
              <w:b/>
              <w:szCs w:val="24"/>
            </w:rPr>
            <w:t>ŠIAULIŲ MIESTO SAVIVALDYBĖS ADMINISTRACIJOS</w:t>
          </w:r>
        </w:p>
        <w:sdt>
          <w:sdtPr>
            <w:alias w:val="skyrius"/>
            <w:tag w:val="part_c26f135179af4fb9a477f893c83f922e"/>
            <w:lock w:val="sdtLocked"/>
            <w:richText/>
          </w:sdtPr>
          <w:sdtContent>
            <w:p>
              <w:pPr>
                <w:jc w:val="center"/>
                <w:rPr>
                  <w:b/>
                  <w:szCs w:val="24"/>
                </w:rPr>
              </w:pPr>
              <w:r>
                <w:rPr>
                  <w:b/>
                  <w:szCs w:val="24"/>
                </w:rPr>
                <w:t>SOCIALINIŲ IŠMOKŲ IR KOMPENSACIJŲ SKYRIUS</w:t>
              </w:r>
            </w:p>
            <w:p>
              <w:pPr>
                <w:jc w:val="center"/>
                <w:rPr>
                  <w:b/>
                  <w:szCs w:val="24"/>
                  <w:lang w:eastAsia="lt-LT"/>
                </w:rPr>
              </w:pPr>
            </w:p>
            <w:sdt>
              <w:sdtPr>
                <w:alias w:val="Pavadinimas"/>
                <w:tag w:val="title_c26f135179af4fb9a477f893c83f922e"/>
                <w:lock w:val="sdtLocked"/>
                <w:richText/>
              </w:sdtPr>
              <w:sdtContent>
                <w:p>
                  <w:pPr>
                    <w:jc w:val="center"/>
                    <w:rPr>
                      <w:b/>
                      <w:szCs w:val="24"/>
                      <w:lang w:eastAsia="lt-LT"/>
                    </w:rPr>
                  </w:pPr>
                  <w:r>
                    <w:rPr>
                      <w:b/>
                      <w:szCs w:val="24"/>
                      <w:lang w:eastAsia="lt-LT"/>
                    </w:rPr>
                    <w:t>SPRENDIMAS</w:t>
                  </w:r>
                </w:p>
                <w:p>
                  <w:pPr>
                    <w:jc w:val="center"/>
                    <w:rPr>
                      <w:szCs w:val="24"/>
                      <w:lang w:eastAsia="lt-LT"/>
                    </w:rPr>
                  </w:pPr>
                  <w:r>
                    <w:rPr>
                      <w:b/>
                      <w:szCs w:val="24"/>
                      <w:lang w:eastAsia="lt-LT"/>
                    </w:rPr>
                    <w:t>DĖL ŠIAULIŲ MIESTO SAVIVALDYBĖS TARYBOS 2021 M. KOVO 4 D. SPRENDIMO NR. T-64</w:t>
                  </w:r>
                  <w:r>
                    <w:rPr>
                      <w:b/>
                      <w:color w:val="000000"/>
                      <w:szCs w:val="24"/>
                      <w:lang w:eastAsia="lt-LT"/>
                    </w:rPr>
                    <w:t xml:space="preserve"> „DĖL PINIGINĖS SOCIALINĖS PARAMOS NEPASITURINTIEMS ŠIAULIŲ MIESTO SAVIVALDYBĖS GYVENTOJAMS TEIKIMO TVARKOS APRAŠO PATVIRTINIMO“ PAKEITIMO</w:t>
                  </w:r>
                </w:p>
              </w:sdtContent>
            </w:sdt>
            <w:p>
              <w:pPr>
                <w:jc w:val="center"/>
                <w:rPr>
                  <w:b/>
                  <w:bCs/>
                  <w:szCs w:val="24"/>
                </w:rPr>
              </w:pPr>
            </w:p>
            <w:sdt>
              <w:sdtPr>
                <w:alias w:val="poskyris"/>
                <w:tag w:val="part_61d1975c33324f0fbac514807af1b3a5"/>
                <w:lock w:val="sdtLocked"/>
                <w:richText/>
              </w:sdtPr>
              <w:sdtContent>
                <w:p>
                  <w:pPr>
                    <w:jc w:val="center"/>
                    <w:rPr>
                      <w:b/>
                      <w:bCs/>
                      <w:szCs w:val="24"/>
                    </w:rPr>
                  </w:pPr>
                  <w:sdt>
                    <w:sdtPr>
                      <w:alias w:val="Pavadinimas"/>
                      <w:tag w:val="title_61d1975c33324f0fbac514807af1b3a5"/>
                      <w:lock w:val="sdtLocked"/>
                      <w:richText/>
                    </w:sdtPr>
                    <w:sdtContent>
                      <w:r>
                        <w:rPr>
                          <w:b/>
                          <w:bCs/>
                          <w:szCs w:val="24"/>
                        </w:rPr>
                        <w:t>AIŠKINAMASIS RAŠTAS</w:t>
                      </w:r>
                    </w:sdtContent>
                  </w:sdt>
                </w:p>
                <w:p>
                  <w:pPr>
                    <w:jc w:val="center"/>
                    <w:rPr>
                      <w:szCs w:val="24"/>
                    </w:rPr>
                  </w:pPr>
                  <w:r>
                    <w:rPr>
                      <w:szCs w:val="24"/>
                    </w:rPr>
                    <w:t>2025-02-04</w:t>
                  </w:r>
                </w:p>
                <w:p>
                  <w:pPr>
                    <w:rPr>
                      <w:szCs w:val="24"/>
                    </w:rPr>
                  </w:pPr>
                </w:p>
              </w:sdtContent>
            </w:sdt>
            <w:sdt>
              <w:sdtPr>
                <w:alias w:val="poskyris"/>
                <w:tag w:val="part_cbfd94e173c4491389c2810d8c9df17b"/>
                <w:lock w:val="sdtLocked"/>
                <w:richText/>
              </w:sdtPr>
              <w:sdtContent>
                <w:p>
                  <w:pPr>
                    <w:tabs>
                      <w:tab w:val="left" w:pos="851"/>
                    </w:tabs>
                    <w:ind w:firstLine="851"/>
                    <w:jc w:val="both"/>
                    <w:rPr>
                      <w:szCs w:val="24"/>
                    </w:rPr>
                  </w:pPr>
                  <w:sdt>
                    <w:sdtPr>
                      <w:alias w:val="Pavadinimas"/>
                      <w:tag w:val="title_cbfd94e173c4491389c2810d8c9df17b"/>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pPr>
                    <w:ind w:firstLine="913"/>
                    <w:jc w:val="both"/>
                    <w:rPr>
                      <w:b/>
                      <w:bCs/>
                      <w:szCs w:val="24"/>
                    </w:rPr>
                  </w:pPr>
                  <w:r>
                    <w:rPr>
                      <w:szCs w:val="24"/>
                    </w:rPr>
                    <w:t xml:space="preserve">Vadovaujantis Lietuvos Respublikos piniginės socialinės paramos nepasiturintiems gyventojams įstatymo (toliau – Įstatymas) 4 straipsnio 2 dalimi yra nustatomi  </w:t>
                  </w:r>
                  <w:r>
                    <w:rPr>
                      <w:color w:val="000000"/>
                      <w:szCs w:val="24"/>
                    </w:rPr>
                    <w:t xml:space="preserve">pagrindai, kai socialinė parama skiriama kitais šiame Įstatyme nenumatytais atvejais (skiriama vienkartinė, tikslinė, periodinė, sąlyginė pašalpa bei nustatoma piniginės socialinės paramos skyrimo ir mokėjimo tvarka. Piniginės socialinės paramos nepasiturintiems Šiaulių miesto savivaldybės gyventojams teikimo tvarkos aprašas (Toliau – Tvarkos aprašas) papildomas 37 punktu  dėl vienkartinės 500 Eur pašalpos skyrimo asmenims sukakusiems 100 metų amžiaus, keičiamos Tvarkos apraše nurodytos sąvokos. Jame numatytas sprendimų priėmimas gavus Paramos teikimo komisijos rekomendaciją skirti ar neskirti piniginę socialinę paramą išimties tvarka. Dėl Tvarkos aprašo papildymo naujais punktais keičiasi ir punktų numeracija</w:t>
                  </w:r>
                  <w:r>
                    <w:rPr>
                      <w:b/>
                      <w:bCs/>
                      <w:color w:val="000000"/>
                      <w:szCs w:val="24"/>
                    </w:rPr>
                    <w:t>:</w:t>
                  </w:r>
                </w:p>
                <w:p>
                  <w:pPr>
                    <w:ind w:firstLine="851"/>
                    <w:jc w:val="both"/>
                    <w:rPr>
                      <w:szCs w:val="24"/>
                    </w:rPr>
                  </w:pPr>
                  <w:r>
                    <w:rPr>
                      <w:szCs w:val="24"/>
                    </w:rPr>
                    <w:t>- Tvarkos aprašo 2, 5, 6 punktuose pakeista sąvoka iš „pataisos įstaigų“ į „laisvės atėmimo bausmės atlikimo vietų“ sąvoką;</w:t>
                  </w:r>
                </w:p>
                <w:p>
                  <w:pPr>
                    <w:ind w:firstLine="851"/>
                    <w:jc w:val="both"/>
                    <w:rPr>
                      <w:szCs w:val="24"/>
                    </w:rPr>
                  </w:pPr>
                  <w:r>
                    <w:rPr>
                      <w:szCs w:val="24"/>
                    </w:rPr>
                    <w:t>- Tvarkos aprašo 5 punktas papildytas nurodant kad prašymų dėl vienkartinės pašalpos asmenims sukakusiems 100 metų amžiaus skyrimo nesvarsto Paramos teikimo komisija;</w:t>
                  </w:r>
                </w:p>
                <w:p>
                  <w:pPr>
                    <w:ind w:firstLine="851"/>
                    <w:jc w:val="both"/>
                    <w:rPr>
                      <w:szCs w:val="24"/>
                    </w:rPr>
                  </w:pPr>
                  <w:r>
                    <w:rPr>
                      <w:color w:val="000000"/>
                      <w:szCs w:val="24"/>
                    </w:rPr>
                    <w:t xml:space="preserve">-Tvarkos </w:t>
                  </w:r>
                  <w:r>
                    <w:rPr>
                      <w:szCs w:val="24"/>
                    </w:rPr>
                    <w:t xml:space="preserve">aprašo 26.1, 27.2.1, 27.3.2 papunkčiuose pakeista sąvoka iš „darbingumas“ į sąvoką „dalyvumo lygis“ bei papildyta sąvoka „ individualios pagalbos kompensacijos poreikis“.  </w:t>
                  </w:r>
                  <w:r>
                    <w:rPr>
                      <w:color w:val="000000"/>
                      <w:szCs w:val="24"/>
                    </w:rPr>
                    <w:t>Asmens su negalia teisių apsaugos pagrindų įstatymo nustatyta tvarka nustatomas individualios pagalbos teikimo išlaidų kompensacijos poreikis, iki 2024-01-01 buvo nustatytas specialusis priežiūros (pagalbos) ar slaugos poreikis</w:t>
                  </w:r>
                  <w:r>
                    <w:rPr>
                      <w:szCs w:val="24"/>
                    </w:rPr>
                    <w:t>;</w:t>
                  </w:r>
                </w:p>
                <w:p>
                  <w:pPr>
                    <w:ind w:firstLine="851"/>
                    <w:jc w:val="both"/>
                    <w:rPr>
                      <w:szCs w:val="24"/>
                    </w:rPr>
                  </w:pPr>
                  <w:r>
                    <w:rPr>
                      <w:szCs w:val="24"/>
                    </w:rPr>
                    <w:t xml:space="preserve">- Tvarkos aprašo 31.1 papunktyje patikslintas asmenų pasitelkimas visuomenei naudingai veiklai atlikti, t. y. patikslinta kad asmenys, kurie kreipiasi pirmą kartą arba praėjus ne mažiau kaip 12 mėnesių nuo paskutinio paramos gavimo visuomenei naudingai veiklai nepasitelkiami iki sekančio kreipimosi dėl socialinės pašalpos ar paramos gavimo ir nurodoma, kad veiklos trukmė apskaičiuojama  pagal paskutinį gautos socialinės pašalpos ar paramos dydį;                                 </w:t>
                  </w:r>
                </w:p>
                <w:p>
                  <w:pPr>
                    <w:ind w:firstLine="851"/>
                    <w:jc w:val="both"/>
                    <w:rPr>
                      <w:szCs w:val="24"/>
                    </w:rPr>
                  </w:pPr>
                  <w:r>
                    <w:rPr>
                      <w:szCs w:val="24"/>
                    </w:rPr>
                    <w:t xml:space="preserve">-Tvarkos aprašo 31.3.2 papunktyje keičiama sąvoka iš  „12 kalendorinių mėnesių“ į sąvoką „šildymo sezoną“;</w:t>
                  </w:r>
                </w:p>
                <w:p>
                  <w:pPr>
                    <w:ind w:firstLine="868"/>
                    <w:jc w:val="both"/>
                    <w:rPr>
                      <w:szCs w:val="24"/>
                    </w:rPr>
                  </w:pPr>
                  <w:r>
                    <w:rPr>
                      <w:szCs w:val="24"/>
                    </w:rPr>
                    <w:t xml:space="preserve">- Tvarkos aprašo 31.6 papunktis papildytas galimybe savarankiškai dirbantiems asmenims gauti piniginę socialinę paramą, jeigu jų gaunamos pajamos yra ne mažesnės kaip 2 trečdaliai minimalios mėnesinės algos, nors jie jau daugiau kaip 6 mėnesius gavo piniginę socialinę paramą ir neuždirbo minimalios mėnesinės algos. Atsižvelgta į tai, kad asmenys dirbantys pagal darbo sutartį, kurių </w:t>
                  </w:r>
                  <w:r>
                    <w:rPr>
                      <w:color w:val="000000"/>
                      <w:szCs w:val="24"/>
                    </w:rPr>
                    <w:t>darbo laiko trukmė ne trumpesnė kaip du trečdaliai maksimalios darbo laiko trukmės</w:t>
                  </w:r>
                  <w:r>
                    <w:rPr>
                      <w:color w:val="000000"/>
                      <w:sz w:val="22"/>
                      <w:szCs w:val="22"/>
                    </w:rPr>
                    <w:t> </w:t>
                  </w:r>
                  <w:r>
                    <w:rPr>
                      <w:szCs w:val="24"/>
                    </w:rPr>
                    <w:t xml:space="preserve"> turi teisę į piniginę socialinę paramą. </w:t>
                  </w:r>
                </w:p>
                <w:p>
                  <w:pPr>
                    <w:ind w:firstLine="993"/>
                    <w:jc w:val="both"/>
                    <w:rPr>
                      <w:szCs w:val="24"/>
                    </w:rPr>
                  </w:pPr>
                  <w:r>
                    <w:rPr>
                      <w:szCs w:val="24"/>
                    </w:rPr>
                    <w:t>- Tvarkos aprašo 31.7 papunktis papildomas sąvoka „individualios pagalbos kompensacijos poreikis“</w:t>
                  </w:r>
                </w:p>
                <w:p>
                  <w:pPr>
                    <w:ind w:firstLine="1124"/>
                    <w:jc w:val="both"/>
                    <w:rPr>
                      <w:szCs w:val="24"/>
                      <w:lang w:eastAsia="lt-LT"/>
                    </w:rPr>
                  </w:pPr>
                  <w:r>
                    <w:rPr>
                      <w:szCs w:val="24"/>
                      <w:lang w:eastAsia="lt-LT"/>
                    </w:rPr>
                    <w:t xml:space="preserve">-Papildomas Tvarkos aprašo 31.10 papunktis, kuriame nurodomas leistinas piniginių lėšų normatyvo viršijimas, kuris yra nustatytas Įstatymo 16 str. 5 dalyje.  Tvarkos apraše be jau nustatyto senatvės pensijos amžių sukakusių asmenų turimų piniginių lėšų dydžio galimo viršijimo, nustatomas ir asmenims su negalia, kuriems nustatytas ne didesnis kaip 0-40 proc. dalyvumo lygis piniginių lėšų leistino normatyvo didinimas ne daugiau kaip 4 kartus, o asmenims vieniems auginantiems vaikus, išnaudojusiems visas teisėtas kitų pajamų gavimo galimybes,  ne daugiau kaip 2 kartus.</w:t>
                  </w:r>
                </w:p>
                <w:p>
                  <w:pPr>
                    <w:ind w:firstLine="1650"/>
                    <w:jc w:val="both"/>
                    <w:rPr>
                      <w:szCs w:val="24"/>
                      <w:lang w:eastAsia="lt-LT"/>
                    </w:rPr>
                  </w:pPr>
                  <w:r>
                    <w:rPr>
                      <w:szCs w:val="24"/>
                      <w:lang w:eastAsia="lt-LT"/>
                    </w:rPr>
                    <w:t xml:space="preserve">- </w:t>
                  </w:r>
                  <w:r>
                    <w:rPr>
                      <w:bCs/>
                      <w:szCs w:val="24"/>
                      <w:lang w:eastAsia="lt-LT"/>
                    </w:rPr>
                    <w:t>Tvarkos aprašo</w:t>
                  </w:r>
                  <w:r>
                    <w:rPr>
                      <w:b/>
                      <w:szCs w:val="24"/>
                      <w:lang w:eastAsia="lt-LT"/>
                    </w:rPr>
                    <w:t xml:space="preserve"> </w:t>
                  </w:r>
                  <w:r>
                    <w:rPr>
                      <w:bCs/>
                      <w:szCs w:val="24"/>
                      <w:lang w:eastAsia="lt-LT"/>
                    </w:rPr>
                    <w:t>31.11 papunktyje patikslinama sąlyga</w:t>
                  </w:r>
                  <w:r>
                    <w:rPr>
                      <w:szCs w:val="24"/>
                      <w:lang w:eastAsia="lt-LT"/>
                    </w:rPr>
                    <w:t xml:space="preserve">, kad 6 mėnesius neteikiama piniginė socialinė parama, jeigu  asmenys per 6 mėnesius iki kreipimosi dėl piniginės socialinės paramos  perleido kitam asmeniui  turtą, kurio vertė yra didesnė už piniginių lėšų normatyvą nurodytą Įstatymo 16 straipsnio 5 dalyje ir pateiktame prašyme dėl socialinės paramos skyrimo nenurodė gautų piniginių lėšų ar naujai įsigyto turto;</w:t>
                  </w:r>
                </w:p>
                <w:p>
                  <w:pPr>
                    <w:ind w:firstLine="1712"/>
                    <w:jc w:val="both"/>
                    <w:rPr>
                      <w:szCs w:val="24"/>
                      <w:lang w:eastAsia="lt-LT"/>
                    </w:rPr>
                  </w:pPr>
                  <w:r>
                    <w:rPr>
                      <w:szCs w:val="24"/>
                      <w:lang w:eastAsia="lt-LT"/>
                    </w:rPr>
                    <w:t>- Tvarkos aprašo 31.12 papunktyje patikslinama sąlyga, kad 6 mėnesius neteikiama piniginė socialinė parama, jeigu asmenys piniginės socialinės paramos gavimo metu perleido kitam asmeniui turimą turką, kurio vertė yra didesnė už piniginių lėšų normatyvą nurodytą Įstatymo 16 straipsnio 5 dalyje, už lėšų sumą, kuri yra mažesnė už pusę to turto vertės, išskyrus kai turtas parduodamas iš varžytinių ar netinkamas eksploatuoti ;</w:t>
                  </w:r>
                </w:p>
                <w:p>
                  <w:pPr>
                    <w:ind w:firstLine="851"/>
                    <w:jc w:val="both"/>
                    <w:rPr>
                      <w:szCs w:val="24"/>
                      <w:lang w:eastAsia="lt-LT"/>
                    </w:rPr>
                  </w:pPr>
                  <w:r>
                    <w:rPr>
                      <w:szCs w:val="24"/>
                      <w:lang w:eastAsia="lt-LT"/>
                    </w:rPr>
                    <w:t>-Tvarkos aprašas papildomas 33 punktu, kuriame nurodoma, kad Socialinių išmokų ir kompensacijų skyrius, atsižvelgęs į Paramos teikimo komisijos rekomendacijas, priima sprendimus dėl piniginės socialinės paramos skyrimo ar neskyrimo išimties tvarka. Papildžius Tvarkos aprašą 33 punktu keičiasi jo numeracija. Buvęs 33 -35 punktai tampa atitinkamai 34-36 punktais.</w:t>
                  </w:r>
                </w:p>
                <w:p>
                  <w:pPr>
                    <w:ind w:firstLine="851"/>
                    <w:jc w:val="both"/>
                    <w:rPr>
                      <w:szCs w:val="24"/>
                      <w:lang w:eastAsia="lt-LT"/>
                    </w:rPr>
                  </w:pPr>
                  <w:r>
                    <w:rPr>
                      <w:szCs w:val="24"/>
                      <w:lang w:eastAsia="lt-LT"/>
                    </w:rPr>
                    <w:t>-Tvarkos aprašo 34 punktas papildomas prašymo pateikimo galimybėmis. Nurodoma, kad dėl vienkartinės pašalpos 100 metų amžiaus sulaukusiems asmenims skyrimo prašymą gali pateikti ir artimieji giminaičiai.</w:t>
                  </w:r>
                </w:p>
                <w:p>
                  <w:pPr>
                    <w:ind w:firstLine="851"/>
                    <w:jc w:val="both"/>
                    <w:rPr>
                      <w:szCs w:val="24"/>
                    </w:rPr>
                  </w:pPr>
                  <w:r>
                    <w:rPr>
                      <w:szCs w:val="24"/>
                      <w:lang w:eastAsia="lt-LT"/>
                    </w:rPr>
                    <w:t xml:space="preserve">- Tvarkos aprašo 35 punkte  </w:t>
                  </w:r>
                  <w:r>
                    <w:rPr>
                      <w:szCs w:val="24"/>
                    </w:rPr>
                    <w:t>pakeista sąvoka iš „pataisos įstaigų“ į „laisvės atėmimo bausmės atlikimo vietų“ sąvoką ir nurodoma, kad prašymas dėl vienkartinės pašalpos asmenims sukakusiems 100 metų amžiaus nesvarstomas Paramos teikimo komisijoje;</w:t>
                  </w:r>
                </w:p>
                <w:p>
                  <w:pPr>
                    <w:ind w:firstLine="851"/>
                    <w:jc w:val="both"/>
                    <w:rPr>
                      <w:szCs w:val="24"/>
                    </w:rPr>
                  </w:pPr>
                  <w:r>
                    <w:rPr>
                      <w:szCs w:val="24"/>
                    </w:rPr>
                    <w:t>-Tvarkos aprašo 35.2 pakeista sąvoka iš „neįgaliems“ į sąvoką „su negalia“;</w:t>
                  </w:r>
                </w:p>
                <w:p>
                  <w:pPr>
                    <w:ind w:firstLine="851"/>
                    <w:jc w:val="both"/>
                    <w:rPr>
                      <w:szCs w:val="24"/>
                    </w:rPr>
                  </w:pPr>
                  <w:r>
                    <w:rPr>
                      <w:szCs w:val="24"/>
                    </w:rPr>
                    <w:t>- Naikinamas Tvarkos aprašo 35.3 papunktis, nes jis nenaudojamas, o buvę papunkčiai 35.4- 35.20, tampa atitinkamai 35.3-35.19 papunkčiais;</w:t>
                  </w:r>
                </w:p>
                <w:p>
                  <w:pPr>
                    <w:ind w:firstLine="851"/>
                    <w:jc w:val="both"/>
                    <w:rPr>
                      <w:szCs w:val="24"/>
                    </w:rPr>
                  </w:pPr>
                  <w:r>
                    <w:rPr>
                      <w:b/>
                      <w:bCs/>
                      <w:szCs w:val="24"/>
                    </w:rPr>
                    <w:t xml:space="preserve">- </w:t>
                  </w:r>
                  <w:r>
                    <w:rPr>
                      <w:szCs w:val="24"/>
                    </w:rPr>
                    <w:t xml:space="preserve">Tvarkos aprašo 35.3. papunktyje papildytas, kad  skiriant </w:t>
                  </w:r>
                  <w:r>
                    <w:rPr>
                      <w:szCs w:val="24"/>
                      <w:lang w:eastAsia="lt-LT"/>
                    </w:rPr>
                    <w:t xml:space="preserve">sąlyginę pašalpą asmenims, kurie nuomojasi Savivaldybei nuosavybės teise priklausančias gyvenamąsias patalpas </w:t>
                  </w:r>
                  <w:r>
                    <w:rPr>
                      <w:b/>
                      <w:bCs/>
                      <w:szCs w:val="24"/>
                      <w:lang w:eastAsia="lt-LT"/>
                    </w:rPr>
                    <w:t xml:space="preserve">išskiriant asmenis, </w:t>
                  </w:r>
                  <w:r>
                    <w:rPr>
                      <w:szCs w:val="24"/>
                      <w:lang w:eastAsia="lt-LT"/>
                    </w:rPr>
                    <w:t>kurie yra atleidžiami nuo socialinio būsto nuomos mokesčio Šiaulių miesto savivaldybės administracijos direktoriaus įsakymu ir patikslinta, kad dėl jos skyrimo gali kreiptis asmenys, kurių pajamos neviršija 3 valstybės remiamų pajamų dydžio;</w:t>
                  </w:r>
                </w:p>
                <w:p>
                  <w:pPr>
                    <w:ind w:firstLine="851"/>
                    <w:jc w:val="both"/>
                    <w:rPr>
                      <w:szCs w:val="24"/>
                    </w:rPr>
                  </w:pPr>
                  <w:r>
                    <w:rPr>
                      <w:szCs w:val="24"/>
                    </w:rPr>
                    <w:t>- Papildomas Tvarkos aprašo 35.9 papunktis sąlyga nurodančia, kad dėl tikslinės pašalpos skoloms padengti asmenys gali kreiptis tada, kai atitinka nors vieną iš Piniginės socialinės paramos nepasiturintiems gyventojams įstatymo 8 str. 1 d. nurodytų sąlygų;</w:t>
                  </w:r>
                </w:p>
                <w:p>
                  <w:pPr>
                    <w:ind w:firstLine="851"/>
                    <w:jc w:val="both"/>
                    <w:rPr>
                      <w:szCs w:val="24"/>
                    </w:rPr>
                  </w:pPr>
                  <w:r>
                    <w:rPr>
                      <w:szCs w:val="24"/>
                    </w:rPr>
                    <w:t>- Tikslinamas Tvarkos aprašo 35.11 dėl vienkartės pašalpos skyrimo gydymosi išlaidoms kompensuoti. Nurodom, kad pašalpa skiriama pateikus nekompensuojamiems vaistams receptus, naikinama mokamiems tyrimams atlikti;</w:t>
                  </w:r>
                </w:p>
                <w:p>
                  <w:pPr>
                    <w:ind w:firstLine="851"/>
                    <w:jc w:val="both"/>
                    <w:rPr>
                      <w:szCs w:val="24"/>
                    </w:rPr>
                  </w:pPr>
                  <w:r>
                    <w:rPr>
                      <w:szCs w:val="24"/>
                    </w:rPr>
                    <w:t xml:space="preserve">-Tikslinamas Tvarkos aprašo 35.14 papunktis, kuriame nurodoma, kad kelionės išlaidos dengiamos asmenims vykstantiems į kitose savivaldybėse esančias gydymo įstaigas (patikslinta, kad netaikoma mokamoms paslaugoms gauti), jeigu gydymo paslaugos neteikiamos Šiaulių mieste ar  vykstantiems į slaugos įstaigas. Patikslinta, kad nekompensuojamos patirtos išlaidos miestų viešojo transporto bilietams;</w:t>
                  </w:r>
                </w:p>
                <w:p>
                  <w:pPr>
                    <w:ind w:firstLine="851"/>
                    <w:jc w:val="both"/>
                    <w:rPr>
                      <w:szCs w:val="24"/>
                    </w:rPr>
                  </w:pPr>
                  <w:r>
                    <w:rPr>
                      <w:szCs w:val="24"/>
                    </w:rPr>
                    <w:t>- Tvarkos aprašo 35.17 ir 35.18 papunkčiuose keičiama sąvoka iš „neįgaliems“ į sąvoką „su negalia“;</w:t>
                  </w:r>
                </w:p>
                <w:p>
                  <w:pPr>
                    <w:ind w:firstLine="851"/>
                    <w:jc w:val="both"/>
                    <w:rPr>
                      <w:szCs w:val="24"/>
                    </w:rPr>
                  </w:pPr>
                  <w:r>
                    <w:rPr>
                      <w:szCs w:val="24"/>
                      <w:lang w:eastAsia="lt-LT"/>
                    </w:rPr>
                    <w:t xml:space="preserve">-Tvarkos aprašo 35 tampa 36, kuriame keičiama sąvoka iš </w:t>
                  </w:r>
                  <w:r>
                    <w:rPr>
                      <w:szCs w:val="24"/>
                    </w:rPr>
                    <w:t>„pataisos įstaigų“ į „laisvės atėmimo bausmės atlikimo vietų“ sąvoką bei patikslinama, kad asmenys turi teisę į vienkartinę pašalpą, atlikę ne trumpesnę kaip 3 mėnesių bausmę;</w:t>
                  </w:r>
                </w:p>
                <w:p>
                  <w:pPr>
                    <w:ind w:firstLine="851"/>
                    <w:jc w:val="both"/>
                    <w:rPr>
                      <w:szCs w:val="24"/>
                    </w:rPr>
                  </w:pPr>
                  <w:r>
                    <w:rPr>
                      <w:szCs w:val="24"/>
                    </w:rPr>
                    <w:t>-Tvarkos aprašas papildomas nauju 37 punktu, kuriuo nustatomas vienkartinės pašalpos skyrimas asmenims sukakusiems 100 metų amžiaus;</w:t>
                  </w:r>
                </w:p>
                <w:p>
                  <w:pPr>
                    <w:ind w:firstLine="851"/>
                    <w:jc w:val="both"/>
                    <w:rPr>
                      <w:szCs w:val="24"/>
                    </w:rPr>
                  </w:pPr>
                  <w:r>
                    <w:rPr>
                      <w:color w:val="C00000"/>
                      <w:szCs w:val="24"/>
                    </w:rPr>
                    <w:t>-</w:t>
                  </w:r>
                  <w:r>
                    <w:rPr>
                      <w:szCs w:val="24"/>
                    </w:rPr>
                    <w:t xml:space="preserve"> Tvarkos aprašo buvę 37 -45 punktai atitinkamai tampa 38-46 punktais;</w:t>
                  </w:r>
                </w:p>
                <w:p>
                  <w:pPr>
                    <w:ind w:firstLine="851"/>
                    <w:jc w:val="both"/>
                    <w:rPr>
                      <w:szCs w:val="24"/>
                    </w:rPr>
                  </w:pPr>
                  <w:r>
                    <w:rPr>
                      <w:szCs w:val="24"/>
                    </w:rPr>
                    <w:t xml:space="preserve">-Tvarkos aprašo 39 punkte nurodyta, kad Socialinių išmokų ir kompensacijų skyrius atsižvelgęs  į Paramos teikimo komisijos priimtus sprendimus dėl pašalpų skyrimo, sistemoje „Parama“ priima sprendimus, o apie  priimtus sprendimus informuoja pareiškėjus.</w:t>
                  </w:r>
                </w:p>
                <w:p>
                  <w:pPr>
                    <w:ind w:firstLine="913"/>
                    <w:jc w:val="both"/>
                    <w:rPr>
                      <w:szCs w:val="24"/>
                    </w:rPr>
                  </w:pPr>
                  <w:r>
                    <w:rPr>
                      <w:szCs w:val="24"/>
                    </w:rPr>
                    <w:t>Aprašas išdėstomas nauja redakcija.</w:t>
                  </w:r>
                </w:p>
              </w:sdtContent>
            </w:sdt>
            <w:sdt>
              <w:sdtPr>
                <w:alias w:val="poskyris"/>
                <w:tag w:val="part_b5a10a018ecd4ed281a9ae08bb78e664"/>
                <w:lock w:val="sdtLocked"/>
                <w:richText/>
              </w:sdtPr>
              <w:sdtContent>
                <w:p>
                  <w:pPr>
                    <w:tabs>
                      <w:tab w:val="left" w:pos="855"/>
                    </w:tabs>
                    <w:ind w:firstLine="855"/>
                    <w:jc w:val="both"/>
                    <w:rPr>
                      <w:b/>
                      <w:szCs w:val="24"/>
                      <w:highlight w:val="white"/>
                    </w:rPr>
                  </w:pPr>
                  <w:sdt>
                    <w:sdtPr>
                      <w:alias w:val="Pavadinimas"/>
                      <w:tag w:val="title_b5a10a018ecd4ed281a9ae08bb78e664"/>
                      <w:lock w:val="sdtLocked"/>
                      <w:richText/>
                    </w:sdtPr>
                    <w:sdtContent>
                      <w:r>
                        <w:rPr>
                          <w:b/>
                          <w:szCs w:val="24"/>
                          <w:shd w:val="clear" w:color="auto" w:fill="FFFFFF"/>
                        </w:rPr>
                        <w:t xml:space="preserve">Dabartinis sprendimo projekte aptariamų klausimų reguliavimas. </w:t>
                      </w:r>
                    </w:sdtContent>
                  </w:sdt>
                </w:p>
                <w:p>
                  <w:pPr>
                    <w:tabs>
                      <w:tab w:val="left" w:pos="855"/>
                    </w:tabs>
                    <w:ind w:firstLine="855"/>
                    <w:jc w:val="both"/>
                    <w:rPr>
                      <w:b/>
                      <w:szCs w:val="24"/>
                      <w:highlight w:val="white"/>
                    </w:rPr>
                  </w:pPr>
                  <w:r>
                    <w:rPr>
                      <w:szCs w:val="24"/>
                      <w:shd w:val="clear" w:color="auto" w:fill="FFFFFF"/>
                    </w:rPr>
                    <w:t xml:space="preserve">Šiuo metu yra vadovaujamasi galiojančiu </w:t>
                  </w:r>
                  <w:r>
                    <w:rPr>
                      <w:szCs w:val="24"/>
                    </w:rPr>
                    <w:t>Piniginės socialinės paramos ir pašalpų nepasiturintiems Šiaulių miesto savivaldybės gyventojams teikimo tvarkos aprašu, patvirtintu</w:t>
                  </w:r>
                  <w:r>
                    <w:rPr>
                      <w:szCs w:val="24"/>
                      <w:shd w:val="clear" w:color="auto" w:fill="FFFFFF"/>
                    </w:rPr>
                    <w:t xml:space="preserve"> 2021 m. kovo 4 d. Šiaulių miesto savivaldybės tarybos sprendimu</w:t>
                  </w:r>
                  <w:r>
                    <w:rPr>
                      <w:rFonts w:cs="Tahoma"/>
                      <w:szCs w:val="24"/>
                      <w:lang w:eastAsia="ar-SA"/>
                    </w:rPr>
                    <w:t xml:space="preserve"> Nr. T-64 </w:t>
                  </w:r>
                  <w:r>
                    <w:rPr>
                      <w:szCs w:val="24"/>
                      <w:shd w:val="clear" w:color="auto" w:fill="FFFFFF"/>
                    </w:rPr>
                    <w:t>„</w:t>
                  </w:r>
                  <w:r>
                    <w:rPr>
                      <w:szCs w:val="24"/>
                    </w:rPr>
                    <w:t xml:space="preserve">Dėl piniginės socialinės paramos ir pašalpų nepasiturintiems Šiaulių miesto savivaldybės gyventojams teikimo tvarkos aprašo patvirtinimo“. </w:t>
                  </w:r>
                </w:p>
              </w:sdtContent>
            </w:sdt>
            <w:sdt>
              <w:sdtPr>
                <w:alias w:val="poskyris"/>
                <w:tag w:val="part_06b4fb8d68cb43ccbc170c17ab8beec4"/>
                <w:lock w:val="sdtLocked"/>
                <w:richText/>
              </w:sdtPr>
              <w:sdtContent>
                <w:p>
                  <w:pPr>
                    <w:tabs>
                      <w:tab w:val="left" w:pos="855"/>
                    </w:tabs>
                    <w:ind w:firstLine="855"/>
                    <w:jc w:val="both"/>
                    <w:rPr>
                      <w:szCs w:val="24"/>
                    </w:rPr>
                  </w:pPr>
                  <w:sdt>
                    <w:sdtPr>
                      <w:alias w:val="Pavadinimas"/>
                      <w:tag w:val="title_06b4fb8d68cb43ccbc170c17ab8beec4"/>
                      <w:lock w:val="sdtLocked"/>
                      <w:richText/>
                    </w:sdtPr>
                    <w:sdtContent>
                      <w:r>
                        <w:rPr>
                          <w:b/>
                          <w:szCs w:val="24"/>
                          <w:shd w:val="clear" w:color="auto" w:fill="FFFFFF"/>
                        </w:rPr>
                        <w:t>Sprendimo projekte numatytos naujos teisinio reglamentavimo nuostatos</w:t>
                      </w:r>
                      <w:r>
                        <w:rPr>
                          <w:b/>
                          <w:szCs w:val="24"/>
                        </w:rPr>
                        <w:t>.</w:t>
                      </w:r>
                    </w:sdtContent>
                  </w:sdt>
                </w:p>
                <w:p>
                  <w:pPr>
                    <w:ind w:firstLine="851"/>
                    <w:jc w:val="both"/>
                    <w:rPr>
                      <w:color w:val="000000"/>
                      <w:szCs w:val="24"/>
                      <w:lang w:eastAsia="lt-LT"/>
                    </w:rPr>
                  </w:pPr>
                  <w:r>
                    <w:rPr>
                      <w:szCs w:val="24"/>
                      <w:shd w:val="clear" w:color="auto" w:fill="FFFFFF"/>
                    </w:rPr>
                    <w:t>Projektas parengtas vadovaujantis galiojančiu Piniginės socialinės paramos nepasiturintiems gyventojams įstatymu</w:t>
                  </w:r>
                  <w:r>
                    <w:rPr>
                      <w:color w:val="000000"/>
                      <w:szCs w:val="24"/>
                      <w:lang w:eastAsia="lt-LT"/>
                    </w:rPr>
                    <w:t>.</w:t>
                  </w:r>
                </w:p>
                <w:p>
                  <w:pPr>
                    <w:tabs>
                      <w:tab w:val="left" w:pos="855"/>
                    </w:tabs>
                    <w:ind w:firstLine="855"/>
                    <w:jc w:val="both"/>
                    <w:rPr>
                      <w:szCs w:val="24"/>
                      <w:highlight w:val="white"/>
                    </w:rPr>
                  </w:pPr>
                  <w:r>
                    <w:rPr>
                      <w:b/>
                      <w:szCs w:val="24"/>
                      <w:shd w:val="clear" w:color="auto" w:fill="FFFFFF"/>
                    </w:rPr>
                    <w:t xml:space="preserve">Priėmus sprendimą, galimos pasekmės </w:t>
                  </w:r>
                  <w:r>
                    <w:rPr>
                      <w:i/>
                      <w:szCs w:val="24"/>
                      <w:shd w:val="clear" w:color="auto" w:fill="FFFFFF"/>
                    </w:rPr>
                    <w:t>(nurodomos tiek teigiamos, tiek neigiamos galimos pasekmės)</w:t>
                  </w:r>
                  <w:r>
                    <w:rPr>
                      <w:szCs w:val="24"/>
                      <w:shd w:val="clear" w:color="auto" w:fill="FFFFFF"/>
                    </w:rPr>
                    <w:t xml:space="preserve">. </w:t>
                  </w:r>
                </w:p>
                <w:p>
                  <w:pPr>
                    <w:tabs>
                      <w:tab w:val="left" w:pos="855"/>
                    </w:tabs>
                    <w:ind w:firstLine="855"/>
                    <w:jc w:val="both"/>
                    <w:rPr>
                      <w:szCs w:val="24"/>
                      <w:highlight w:val="white"/>
                    </w:rPr>
                  </w:pPr>
                  <w:r>
                    <w:rPr>
                      <w:szCs w:val="24"/>
                      <w:shd w:val="clear" w:color="auto" w:fill="FFFFFF"/>
                    </w:rPr>
                    <w:t xml:space="preserve">Priėmus sprendimą bus vykdoma minėto įstatymo nuostatos. Neigiamų pasekmių nenumatoma. </w:t>
                  </w:r>
                </w:p>
              </w:sdtContent>
            </w:sdt>
            <w:sdt>
              <w:sdtPr>
                <w:alias w:val="poskyris"/>
                <w:tag w:val="part_6fcfee8b0c1848239f5032a3e09c587d"/>
                <w:lock w:val="sdtLocked"/>
                <w:richText/>
              </w:sdtPr>
              <w:sdtContent>
                <w:p>
                  <w:pPr>
                    <w:tabs>
                      <w:tab w:val="left" w:pos="855"/>
                    </w:tabs>
                    <w:ind w:firstLine="868"/>
                    <w:jc w:val="both"/>
                    <w:rPr>
                      <w:i/>
                      <w:szCs w:val="24"/>
                      <w:highlight w:val="white"/>
                    </w:rPr>
                  </w:pPr>
                  <w:sdt>
                    <w:sdtPr>
                      <w:alias w:val="Pavadinimas"/>
                      <w:tag w:val="title_6fcfee8b0c1848239f5032a3e09c587d"/>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pPr>
                    <w:tabs>
                      <w:tab w:val="left" w:pos="855"/>
                    </w:tabs>
                    <w:ind w:firstLine="855"/>
                    <w:jc w:val="both"/>
                    <w:rPr>
                      <w:i/>
                      <w:szCs w:val="24"/>
                      <w:highlight w:val="white"/>
                    </w:rPr>
                  </w:pPr>
                  <w:r>
                    <w:rPr>
                      <w:szCs w:val="24"/>
                      <w:shd w:val="clear" w:color="auto" w:fill="FFFFFF"/>
                    </w:rPr>
                    <w:t>Nereikalinga.</w:t>
                  </w:r>
                </w:p>
                <w:p>
                  <w:pPr>
                    <w:tabs>
                      <w:tab w:val="left" w:pos="855"/>
                    </w:tabs>
                    <w:ind w:firstLine="855"/>
                    <w:jc w:val="both"/>
                    <w:rPr>
                      <w:szCs w:val="24"/>
                      <w:highlight w:val="white"/>
                    </w:rPr>
                  </w:pPr>
                  <w:r>
                    <w:rPr>
                      <w:b/>
                      <w:szCs w:val="24"/>
                      <w:shd w:val="clear" w:color="auto" w:fill="FFFFFF"/>
                    </w:rPr>
                    <w:t>Sprendimui įgyvendinti reikalingos lėšos</w:t>
                  </w:r>
                  <w:r>
                    <w:rPr>
                      <w:i/>
                      <w:szCs w:val="24"/>
                      <w:shd w:val="clear" w:color="auto" w:fill="FFFFFF"/>
                    </w:rPr>
                    <w:t xml:space="preserve">  .</w:t>
                  </w:r>
                  <w:r>
                    <w:rPr>
                      <w:szCs w:val="24"/>
                      <w:shd w:val="clear" w:color="auto" w:fill="FFFFFF"/>
                    </w:rPr>
                    <w:t xml:space="preserve"> </w:t>
                  </w:r>
                </w:p>
                <w:p>
                  <w:pPr>
                    <w:tabs>
                      <w:tab w:val="left" w:pos="855"/>
                    </w:tabs>
                    <w:ind w:firstLine="855"/>
                    <w:jc w:val="both"/>
                    <w:rPr>
                      <w:b/>
                      <w:szCs w:val="24"/>
                      <w:highlight w:val="white"/>
                    </w:rPr>
                  </w:pPr>
                  <w:r>
                    <w:rPr>
                      <w:szCs w:val="24"/>
                      <w:shd w:val="clear" w:color="auto" w:fill="FFFFFF"/>
                    </w:rPr>
                    <w:t>Papildomos lėšos nereikalingos.</w:t>
                  </w:r>
                </w:p>
                <w:p>
                  <w:pPr>
                    <w:ind w:firstLine="851"/>
                    <w:jc w:val="both"/>
                    <w:rPr>
                      <w:szCs w:val="24"/>
                      <w:highlight w:val="white"/>
                    </w:rPr>
                  </w:pPr>
                  <w:r>
                    <w:rPr>
                      <w:b/>
                      <w:szCs w:val="24"/>
                      <w:shd w:val="clear" w:color="auto" w:fill="FFFFFF"/>
                    </w:rPr>
                    <w:t xml:space="preserve">Sprendimo projekto antikorupcinis vertinimas </w:t>
                  </w:r>
                  <w:r>
                    <w:rPr>
                      <w:i/>
                      <w:szCs w:val="24"/>
                      <w:shd w:val="clear" w:color="auto" w:fill="FFFFFF"/>
                    </w:rPr>
                    <w:t>(jei tokį vertinimą reikia atlikti, nurodoma, kad pridedama Antikorupcinio vertinimo pažyma)</w:t>
                  </w:r>
                  <w:r>
                    <w:rPr>
                      <w:szCs w:val="24"/>
                      <w:shd w:val="clear" w:color="auto" w:fill="FFFFFF"/>
                    </w:rPr>
                    <w:t>.</w:t>
                  </w:r>
                </w:p>
                <w:p>
                  <w:pPr>
                    <w:tabs>
                      <w:tab w:val="left" w:pos="855"/>
                    </w:tabs>
                    <w:spacing w:line="259" w:lineRule="auto"/>
                    <w:ind w:firstLine="868"/>
                    <w:jc w:val="both"/>
                    <w:rPr>
                      <w:szCs w:val="24"/>
                      <w:highlight w:val="white"/>
                    </w:rPr>
                  </w:pPr>
                  <w:r>
                    <w:rPr>
                      <w:szCs w:val="24"/>
                    </w:rPr>
                    <w:t xml:space="preserve">Antikorupciniu požiūriu rizikingos teisės akto projekto nuostatos nėra. </w:t>
                  </w:r>
                </w:p>
                <w:p>
                  <w:pPr>
                    <w:tabs>
                      <w:tab w:val="left" w:pos="855"/>
                    </w:tabs>
                    <w:spacing w:line="259" w:lineRule="auto"/>
                    <w:ind w:firstLine="855"/>
                    <w:jc w:val="both"/>
                    <w:rPr>
                      <w:b/>
                      <w:szCs w:val="24"/>
                      <w:highlight w:val="white"/>
                    </w:rPr>
                  </w:pPr>
                  <w:r>
                    <w:rPr>
                      <w:b/>
                      <w:szCs w:val="24"/>
                      <w:shd w:val="clear" w:color="auto" w:fill="FFFFFF"/>
                    </w:rPr>
                    <w:t>Sprendimo projektą parengė</w:t>
                  </w:r>
                  <w:r>
                    <w:rPr>
                      <w:szCs w:val="24"/>
                      <w:shd w:val="clear" w:color="auto" w:fill="FFFFFF"/>
                    </w:rPr>
                    <w:t xml:space="preserve"> Šiaulių miesto savivaldybės administracijos Socialinių išmokų ir kompensacijų skyriaus vedėjo pavaduotoja Ingrida Kukanauzienė tel. +370 41 386497</w:t>
                  </w:r>
                  <w:r>
                    <w:rPr>
                      <w:b/>
                      <w:szCs w:val="24"/>
                      <w:shd w:val="clear" w:color="auto" w:fill="FFFFFF"/>
                    </w:rPr>
                    <w:tab/>
                  </w:r>
                </w:p>
                <w:p>
                  <w:pPr>
                    <w:tabs>
                      <w:tab w:val="left" w:pos="855"/>
                    </w:tabs>
                    <w:ind w:firstLine="868"/>
                    <w:jc w:val="both"/>
                    <w:rPr>
                      <w:szCs w:val="24"/>
                      <w:highlight w:val="white"/>
                    </w:rPr>
                  </w:pPr>
                  <w:r>
                    <w:rPr>
                      <w:b/>
                      <w:szCs w:val="24"/>
                      <w:shd w:val="clear" w:color="auto" w:fill="FFFFFF"/>
                    </w:rPr>
                    <w:t>N</w:t>
                  </w:r>
                  <w:r>
                    <w:rPr>
                      <w:rFonts w:eastAsia="Calibri"/>
                      <w:b/>
                      <w:szCs w:val="24"/>
                    </w:rPr>
                    <w:t>umatomo teisinio reguliavimo poveikio vertinimo rezultatai</w:t>
                  </w:r>
                  <w:r>
                    <w:rPr>
                      <w:b/>
                      <w:szCs w:val="24"/>
                      <w:shd w:val="clear" w:color="auto" w:fill="FFFFFF"/>
                    </w:rPr>
                    <w:t xml:space="preserve"> </w:t>
                  </w:r>
                  <w:r>
                    <w:rPr>
                      <w:i/>
                      <w:szCs w:val="24"/>
                      <w:shd w:val="clear" w:color="auto" w:fill="FFFFFF"/>
                    </w:rPr>
                    <w:t>(jei tokį vertinimą reikia atlikti)</w:t>
                  </w:r>
                  <w:r>
                    <w:rPr>
                      <w:szCs w:val="24"/>
                      <w:shd w:val="clear" w:color="auto" w:fill="FFFFFF"/>
                    </w:rPr>
                    <w:t>.</w:t>
                  </w:r>
                </w:p>
                <w:p>
                  <w:pPr>
                    <w:tabs>
                      <w:tab w:val="left" w:pos="855"/>
                    </w:tabs>
                    <w:ind w:firstLine="855"/>
                    <w:jc w:val="both"/>
                    <w:rPr>
                      <w:szCs w:val="24"/>
                      <w:shd w:val="clear" w:color="auto" w:fill="FFFFFF"/>
                    </w:rPr>
                  </w:pPr>
                  <w:r>
                    <w:rPr>
                      <w:szCs w:val="24"/>
                      <w:shd w:val="clear" w:color="auto" w:fill="FFFFFF"/>
                    </w:rPr>
                    <w:t>Nereikia.</w:t>
                  </w:r>
                </w:p>
                <w:p>
                  <w:pPr>
                    <w:tabs>
                      <w:tab w:val="left" w:pos="855"/>
                    </w:tabs>
                    <w:jc w:val="both"/>
                    <w:rPr>
                      <w:szCs w:val="24"/>
                      <w:shd w:val="clear" w:color="auto" w:fill="FFFFFF"/>
                    </w:rPr>
                  </w:pPr>
                </w:p>
                <w:p>
                  <w:pPr>
                    <w:spacing w:line="259" w:lineRule="auto"/>
                    <w:ind w:firstLine="1296"/>
                    <w:rPr>
                      <w:color w:val="000000"/>
                      <w:szCs w:val="24"/>
                      <w:lang w:eastAsia="lt-LT"/>
                    </w:rPr>
                  </w:pPr>
                  <w:r>
                    <w:rPr>
                      <w:szCs w:val="24"/>
                      <w:shd w:val="clear" w:color="auto" w:fill="FFFFFF"/>
                    </w:rPr>
                    <w:t>PRIDEDAMA. P</w:t>
                  </w:r>
                  <w:r>
                    <w:rPr>
                      <w:color w:val="000000"/>
                      <w:szCs w:val="24"/>
                      <w:lang w:eastAsia="lt-LT"/>
                    </w:rPr>
                    <w:t>iniginės socialinės paramos nepasiturintiems Šiaulių miesto savivaldybės gyventojams teikimo tvarkos aprašo lyginamasis variantas.</w:t>
                  </w:r>
                </w:p>
                <w:p>
                  <w:pPr>
                    <w:rPr>
                      <w:sz w:val="14"/>
                      <w:szCs w:val="14"/>
                    </w:rPr>
                  </w:pPr>
                </w:p>
                <w:p>
                  <w:pPr>
                    <w:tabs>
                      <w:tab w:val="left" w:pos="855"/>
                    </w:tabs>
                    <w:jc w:val="both"/>
                    <w:rPr>
                      <w:szCs w:val="24"/>
                      <w:shd w:val="clear" w:color="auto" w:fill="FFFFFF"/>
                    </w:rPr>
                  </w:pPr>
                </w:p>
                <w:p>
                  <w:pPr>
                    <w:tabs>
                      <w:tab w:val="left" w:pos="855"/>
                    </w:tabs>
                    <w:jc w:val="both"/>
                    <w:rPr>
                      <w:szCs w:val="24"/>
                      <w:shd w:val="clear" w:color="auto" w:fill="FFFFFF"/>
                    </w:rPr>
                  </w:pPr>
                </w:p>
                <w:p>
                  <w:pPr>
                    <w:tabs>
                      <w:tab w:val="left" w:pos="855"/>
                    </w:tabs>
                    <w:ind w:firstLine="124"/>
                    <w:jc w:val="both"/>
                    <w:rPr>
                      <w:rFonts w:eastAsia="Lucida Sans Unicode"/>
                      <w:szCs w:val="24"/>
                    </w:rPr>
                  </w:pPr>
                  <w:r>
                    <w:rPr>
                      <w:rFonts w:eastAsia="Lucida Sans Unicode"/>
                      <w:szCs w:val="24"/>
                    </w:rPr>
                    <w:t xml:space="preserve">Vedėja                                                                </w:t>
                    <w:tab/>
                    <w:t xml:space="preserve">                                         Aušra Gailiūnienė</w:t>
                  </w:r>
                </w:p>
                <w:p>
                  <w:pPr>
                    <w:tabs>
                      <w:tab w:val="left" w:pos="855"/>
                    </w:tabs>
                    <w:jc w:val="both"/>
                    <w:rPr>
                      <w:rFonts w:eastAsia="Lucida Sans Unicode"/>
                      <w:szCs w:val="24"/>
                    </w:rPr>
                  </w:pPr>
                </w:p>
                <w:p>
                  <w:pPr>
                    <w:tabs>
                      <w:tab w:val="left" w:pos="855"/>
                    </w:tabs>
                    <w:jc w:val="both"/>
                    <w:rPr>
                      <w:rFonts w:eastAsia="Lucida Sans Unicode"/>
                      <w:szCs w:val="24"/>
                    </w:rPr>
                  </w:pPr>
                </w:p>
                <w:p>
                  <w:pPr>
                    <w:tabs>
                      <w:tab w:val="left" w:pos="855"/>
                    </w:tabs>
                    <w:jc w:val="both"/>
                    <w:rPr>
                      <w:rFonts w:eastAsia="Lucida Sans Unicode"/>
                      <w:szCs w:val="24"/>
                    </w:rPr>
                  </w:pPr>
                </w:p>
                <w:p>
                  <w:pPr>
                    <w:jc w:val="center"/>
                    <w:rPr>
                      <w:b/>
                      <w:color w:val="000000"/>
                      <w:szCs w:val="24"/>
                      <w:lang w:eastAsia="lt-LT"/>
                    </w:rPr>
                  </w:pPr>
                </w:p>
              </w:sdtContent>
            </w:sdt>
            <w:sdt>
              <w:sdtPr>
                <w:alias w:val="poskyris"/>
                <w:tag w:val="part_e218a566760e48468443fe61b2811dae"/>
                <w:lock w:val="sdtLocked"/>
                <w:richText/>
              </w:sdtPr>
              <w:sdtContent>
                <w:p>
                  <w:pPr>
                    <w:jc w:val="center"/>
                    <w:rPr>
                      <w:b/>
                      <w:color w:val="000000"/>
                      <w:szCs w:val="24"/>
                      <w:lang w:eastAsia="lt-LT"/>
                    </w:rPr>
                  </w:pPr>
                  <w:sdt>
                    <w:sdtPr>
                      <w:alias w:val="Pavadinimas"/>
                      <w:tag w:val="title_e218a566760e48468443fe61b2811dae"/>
                      <w:lock w:val="sdtLocked"/>
                      <w:richText/>
                    </w:sdtPr>
                    <w:sdtContent>
                      <w:r>
                        <w:rPr>
                          <w:b/>
                          <w:color w:val="000000"/>
                          <w:szCs w:val="24"/>
                          <w:lang w:eastAsia="lt-LT"/>
                        </w:rPr>
                        <w:t>PINIGINĖS SOCIALINĖS PARAMOS NEPASITURINTIEMS ŠIAULIŲ MIESTO SAVIVALDYBĖS GYVENTOJAMS TEIKIMO TVARKOS APRAŠAS</w:t>
                      </w:r>
                    </w:sdtContent>
                  </w:sdt>
                </w:p>
                <w:p>
                  <w:pPr>
                    <w:rPr>
                      <w:szCs w:val="24"/>
                      <w:lang w:eastAsia="lt-LT"/>
                    </w:rPr>
                  </w:pPr>
                </w:p>
              </w:sdtContent>
            </w:sdt>
          </w:sdtContent>
        </w:sdt>
        <w:sdt>
          <w:sdtPr>
            <w:alias w:val="skyrius"/>
            <w:tag w:val="part_b190b033c771493cbdf57e101fddadb4"/>
            <w:lock w:val="sdtLocked"/>
            <w:richText/>
          </w:sdtPr>
          <w:sdtContent>
            <w:p>
              <w:pPr>
                <w:jc w:val="center"/>
                <w:rPr>
                  <w:b/>
                  <w:color w:val="000000"/>
                  <w:szCs w:val="24"/>
                  <w:lang w:eastAsia="lt-LT"/>
                </w:rPr>
              </w:pPr>
              <w:sdt>
                <w:sdtPr>
                  <w:alias w:val="Numeris"/>
                  <w:tag w:val="nr_b190b033c771493cbdf57e101fddadb4"/>
                  <w:lock w:val="sdtLocked"/>
                  <w:richText/>
                </w:sdtPr>
                <w:sdtContent>
                  <w:r>
                    <w:rPr>
                      <w:b/>
                      <w:color w:val="000000"/>
                      <w:szCs w:val="24"/>
                      <w:lang w:eastAsia="lt-LT"/>
                    </w:rPr>
                    <w:t>I</w:t>
                  </w:r>
                </w:sdtContent>
              </w:sdt>
              <w:r>
                <w:rPr>
                  <w:b/>
                  <w:color w:val="000000"/>
                  <w:szCs w:val="24"/>
                  <w:lang w:eastAsia="lt-LT"/>
                </w:rPr>
                <w:t xml:space="preserve"> SKYRIUS</w:t>
              </w:r>
            </w:p>
            <w:p>
              <w:pPr>
                <w:jc w:val="center"/>
                <w:rPr>
                  <w:szCs w:val="24"/>
                  <w:lang w:eastAsia="lt-LT"/>
                </w:rPr>
              </w:pPr>
              <w:sdt>
                <w:sdtPr>
                  <w:alias w:val="Pavadinimas"/>
                  <w:tag w:val="title_b190b033c771493cbdf57e101fddadb4"/>
                  <w:lock w:val="sdtLocked"/>
                  <w:richText/>
                </w:sdtPr>
                <w:sdtContent>
                  <w:r>
                    <w:rPr>
                      <w:b/>
                      <w:color w:val="000000"/>
                      <w:szCs w:val="24"/>
                      <w:lang w:eastAsia="lt-LT"/>
                    </w:rPr>
                    <w:t>BENDROSIOS NUOSTATOS</w:t>
                  </w:r>
                </w:sdtContent>
              </w:sdt>
            </w:p>
            <w:p>
              <w:pPr>
                <w:ind w:firstLine="62"/>
                <w:jc w:val="center"/>
                <w:rPr>
                  <w:szCs w:val="24"/>
                  <w:lang w:eastAsia="lt-LT"/>
                </w:rPr>
              </w:pPr>
            </w:p>
            <w:sdt>
              <w:sdtPr>
                <w:alias w:val="1 p."/>
                <w:tag w:val="part_e2a52e066861450f9934604169750519"/>
                <w:lock w:val="sdtLocked"/>
                <w:richText/>
              </w:sdtPr>
              <w:sdtContent>
                <w:p>
                  <w:pPr>
                    <w:ind w:firstLine="851"/>
                    <w:jc w:val="both"/>
                    <w:rPr>
                      <w:b/>
                      <w:szCs w:val="24"/>
                      <w:lang w:eastAsia="lt-LT"/>
                    </w:rPr>
                  </w:pPr>
                  <w:sdt>
                    <w:sdtPr>
                      <w:alias w:val="Numeris"/>
                      <w:tag w:val="nr_e2a52e066861450f9934604169750519"/>
                      <w:lock w:val="sdtLocked"/>
                      <w:richText/>
                    </w:sdtPr>
                    <w:sdtContent>
                      <w:r>
                        <w:rPr>
                          <w:rFonts w:cs="Tahoma"/>
                          <w:color w:val="000000"/>
                          <w:szCs w:val="24"/>
                          <w:lang w:eastAsia="lt-LT"/>
                        </w:rPr>
                        <w:t>1</w:t>
                      </w:r>
                    </w:sdtContent>
                  </w:sdt>
                  <w:r>
                    <w:rPr>
                      <w:rFonts w:cs="Tahoma"/>
                      <w:color w:val="000000"/>
                      <w:szCs w:val="24"/>
                      <w:lang w:eastAsia="lt-LT"/>
                    </w:rPr>
                    <w:t xml:space="preserve">. </w:t>
                  </w:r>
                  <w:r>
                    <w:rPr>
                      <w:rFonts w:cs="Tahoma"/>
                      <w:szCs w:val="24"/>
                      <w:lang w:eastAsia="lt-LT"/>
                    </w:rPr>
                    <w:t>Piniginės socialinės paramos nepasiturintiems</w:t>
                  </w:r>
                  <w:r>
                    <w:rPr>
                      <w:szCs w:val="24"/>
                      <w:lang w:eastAsia="lt-LT"/>
                    </w:rPr>
                    <w:t xml:space="preserve"> Šiaulių miesto savivaldybės</w:t>
                  </w:r>
                  <w:r>
                    <w:rPr>
                      <w:rFonts w:cs="Tahoma"/>
                      <w:szCs w:val="24"/>
                      <w:lang w:eastAsia="lt-LT"/>
                    </w:rPr>
                    <w:t xml:space="preserve"> gyventojams teikimo tvarkos aprašas (toliau – Aprašas) nustato </w:t>
                  </w:r>
                  <w:r>
                    <w:rPr>
                      <w:rFonts w:eastAsia="Calibri"/>
                      <w:szCs w:val="24"/>
                    </w:rPr>
                    <w:t>n</w:t>
                  </w:r>
                  <w:r>
                    <w:rPr>
                      <w:rFonts w:cs="Tahoma"/>
                      <w:szCs w:val="24"/>
                      <w:lang w:eastAsia="lt-LT"/>
                    </w:rPr>
                    <w:t>epasiturinčių gyventojų kreipimosi dėl piniginės socialinės paramos (būsto šildymo išlaidų, geriamojo vandens išlaidų, išlaidų karštam vandeniui kompensacijų (toliau – kompensacijos) ir socialinės pašalpos</w:t>
                  </w:r>
                  <w:r>
                    <w:rPr>
                      <w:szCs w:val="24"/>
                      <w:lang w:eastAsia="lt-LT"/>
                    </w:rPr>
                    <w:t xml:space="preserve">) ir </w:t>
                  </w:r>
                  <w:r>
                    <w:rPr>
                      <w:rFonts w:cs="Tahoma"/>
                      <w:szCs w:val="24"/>
                      <w:lang w:eastAsia="lt-LT"/>
                    </w:rPr>
                    <w:t>periodinės, sąlyginės, tikslinės, vienkartinės pašalpos skyrimo, mokėjimo ir atsiskaitymo su paslaugas teikiančiomis įmonėmis tvarką.</w:t>
                  </w:r>
                </w:p>
              </w:sdtContent>
            </w:sdt>
            <w:sdt>
              <w:sdtPr>
                <w:alias w:val="2 p."/>
                <w:tag w:val="part_9a46bd35737c42c99264e1a88df35606"/>
                <w:lock w:val="sdtLocked"/>
                <w:richText/>
              </w:sdtPr>
              <w:sdtContent>
                <w:p>
                  <w:pPr>
                    <w:ind w:firstLine="851"/>
                    <w:jc w:val="both"/>
                    <w:rPr>
                      <w:szCs w:val="24"/>
                      <w:lang w:eastAsia="lt-LT"/>
                    </w:rPr>
                  </w:pPr>
                  <w:sdt>
                    <w:sdtPr>
                      <w:alias w:val="Numeris"/>
                      <w:tag w:val="nr_9a46bd35737c42c99264e1a88df35606"/>
                      <w:lock w:val="sdtLocked"/>
                      <w:richText/>
                    </w:sdtPr>
                    <w:sdtContent>
                      <w:r>
                        <w:rPr>
                          <w:szCs w:val="24"/>
                          <w:lang w:eastAsia="lt-LT"/>
                        </w:rPr>
                        <w:t>2</w:t>
                      </w:r>
                    </w:sdtContent>
                  </w:sdt>
                  <w:r>
                    <w:rPr>
                      <w:szCs w:val="24"/>
                      <w:lang w:eastAsia="lt-LT"/>
                    </w:rPr>
                    <w:t xml:space="preserve">. Aprašas parengtas vadovaujantis Lietuvos Respublikos piniginės socialinės paramos nepasiturintiems gyventojams įstatymu (toliau </w:t>
                  </w:r>
                  <w:r>
                    <w:rPr>
                      <w:rFonts w:cs="Tahoma"/>
                      <w:szCs w:val="24"/>
                      <w:lang w:eastAsia="lt-LT"/>
                    </w:rPr>
                    <w:t xml:space="preserve">– </w:t>
                  </w:r>
                  <w:r>
                    <w:rPr>
                      <w:szCs w:val="24"/>
                      <w:lang w:eastAsia="lt-LT"/>
                    </w:rPr>
                    <w:t xml:space="preserve">Piniginės socialinės paramos nepasiturintiems gyventojams įstatymas) ir Iš </w:t>
                  </w:r>
                  <w:r>
                    <w:rPr>
                      <w:strike/>
                      <w:szCs w:val="24"/>
                      <w:lang w:eastAsia="lt-LT"/>
                    </w:rPr>
                    <w:t>pataisos įstaigų</w:t>
                  </w:r>
                  <w:r>
                    <w:rPr>
                      <w:szCs w:val="24"/>
                      <w:lang w:eastAsia="lt-LT"/>
                    </w:rPr>
                    <w:t xml:space="preserve"> </w:t>
                  </w:r>
                  <w:r>
                    <w:rPr>
                      <w:b/>
                      <w:bCs/>
                      <w:color w:val="000000"/>
                      <w:szCs w:val="24"/>
                    </w:rPr>
                    <w:t>laisvės atėmimo bausmės atlikimo vietų</w:t>
                  </w:r>
                  <w:r>
                    <w:rPr>
                      <w:b/>
                      <w:bCs/>
                      <w:color w:val="000000"/>
                      <w:sz w:val="22"/>
                      <w:szCs w:val="22"/>
                    </w:rPr>
                    <w:t xml:space="preserve"> </w:t>
                  </w:r>
                  <w:r>
                    <w:rPr>
                      <w:szCs w:val="24"/>
                      <w:lang w:eastAsia="lt-LT"/>
                    </w:rPr>
                    <w:t xml:space="preserve">paleidžiamų (paleistų) asmenų socialinės integracijos tvarkos aprašu, patvirtintu Lietuvos Respublikos socialinės apsaugos ir darbo ministro ir Lietuvos Respublikos teisingumo ministro 2020 m. spalio 8 d. įsakymu Nr. A1-939/1R-324 „Dėl Iš </w:t>
                  </w:r>
                  <w:r>
                    <w:rPr>
                      <w:strike/>
                      <w:szCs w:val="24"/>
                      <w:lang w:eastAsia="lt-LT"/>
                    </w:rPr>
                    <w:t>pataisos įstaigų</w:t>
                  </w:r>
                  <w:r>
                    <w:rPr>
                      <w:szCs w:val="24"/>
                      <w:lang w:eastAsia="lt-LT"/>
                    </w:rPr>
                    <w:t xml:space="preserve"> </w:t>
                  </w:r>
                  <w:r>
                    <w:rPr>
                      <w:b/>
                      <w:bCs/>
                      <w:szCs w:val="24"/>
                      <w:lang w:eastAsia="lt-LT"/>
                    </w:rPr>
                    <w:t xml:space="preserve">laisvės atėmimo bausmės atlikimo vietų </w:t>
                  </w:r>
                  <w:r>
                    <w:rPr>
                      <w:szCs w:val="24"/>
                      <w:lang w:eastAsia="lt-LT"/>
                    </w:rPr>
                    <w:t>paleidžiamų (paleistų) asmenų socialinės integracijos tvarkos aprašo patvirtinimo“.</w:t>
                  </w:r>
                </w:p>
              </w:sdtContent>
            </w:sdt>
            <w:sdt>
              <w:sdtPr>
                <w:alias w:val="3 p."/>
                <w:tag w:val="part_df58720ecc2248f1b4521db88ddce19f"/>
                <w:lock w:val="sdtLocked"/>
                <w:richText/>
              </w:sdtPr>
              <w:sdtContent>
                <w:p>
                  <w:pPr>
                    <w:ind w:firstLine="851"/>
                    <w:jc w:val="both"/>
                    <w:rPr>
                      <w:bCs/>
                      <w:szCs w:val="24"/>
                      <w:lang w:eastAsia="lt-LT"/>
                    </w:rPr>
                  </w:pPr>
                  <w:sdt>
                    <w:sdtPr>
                      <w:alias w:val="Numeris"/>
                      <w:tag w:val="nr_df58720ecc2248f1b4521db88ddce19f"/>
                      <w:lock w:val="sdtLocked"/>
                      <w:richText/>
                    </w:sdtPr>
                    <w:sdtContent>
                      <w:r>
                        <w:rPr>
                          <w:szCs w:val="24"/>
                          <w:lang w:eastAsia="lt-LT"/>
                        </w:rPr>
                        <w:t>3</w:t>
                      </w:r>
                    </w:sdtContent>
                  </w:sdt>
                  <w:r>
                    <w:rPr>
                      <w:szCs w:val="24"/>
                      <w:lang w:eastAsia="lt-LT"/>
                    </w:rPr>
                    <w:t xml:space="preserve">. Socialinė pašalpa ir periodinės, sąlyginės, tikslinės, vienkartinės pašalpos teikiamos </w:t>
                  </w:r>
                  <w:r>
                    <w:rPr>
                      <w:bCs/>
                      <w:szCs w:val="24"/>
                      <w:lang w:eastAsia="lt-LT"/>
                    </w:rPr>
                    <w:t>asmenims, Šiaulių mieste deklaravusiems gyvenamąją vietą ar įrašytiems į asmenų, neturinčių gyvenamosios vietos, apskaitą Šiaulių miesto savivaldybėje, arba neturintiems deklaruotos gyvenamosios vietos, bet įrodantiems, kad faktiškai gyvena Šiaulių mieste. Kompensacijos teikiamos deklaravusiems gyvenamąją vietą ar būstą nuomojantiems Šiaulių mieste asmenims, raštu sudariusiems su nuomotoju gyvenamųjų patalpų nuomos sutartį ir ją įregistravusiems viešajame registre.</w:t>
                  </w:r>
                </w:p>
              </w:sdtContent>
            </w:sdt>
            <w:sdt>
              <w:sdtPr>
                <w:alias w:val="4 p."/>
                <w:tag w:val="part_9d9416e36f9e4f46a90a12b88218922c"/>
                <w:lock w:val="sdtLocked"/>
                <w:richText/>
              </w:sdtPr>
              <w:sdtContent>
                <w:p>
                  <w:pPr>
                    <w:ind w:firstLine="851"/>
                    <w:jc w:val="both"/>
                    <w:rPr>
                      <w:bCs/>
                      <w:szCs w:val="24"/>
                      <w:lang w:eastAsia="lt-LT"/>
                    </w:rPr>
                  </w:pPr>
                  <w:sdt>
                    <w:sdtPr>
                      <w:alias w:val="Numeris"/>
                      <w:tag w:val="nr_9d9416e36f9e4f46a90a12b88218922c"/>
                      <w:lock w:val="sdtLocked"/>
                      <w:richText/>
                    </w:sdtPr>
                    <w:sdtContent>
                      <w:r>
                        <w:rPr>
                          <w:bCs/>
                          <w:szCs w:val="24"/>
                          <w:lang w:eastAsia="lt-LT"/>
                        </w:rPr>
                        <w:t>4</w:t>
                      </w:r>
                    </w:sdtContent>
                  </w:sdt>
                  <w:r>
                    <w:rPr>
                      <w:bCs/>
                      <w:szCs w:val="24"/>
                      <w:lang w:eastAsia="lt-LT"/>
                    </w:rPr>
                    <w:t xml:space="preserve">. Piniginę socialinę paramą ir pašalpas </w:t>
                  </w:r>
                  <w:r>
                    <w:rPr>
                      <w:szCs w:val="24"/>
                      <w:lang w:eastAsia="lt-LT"/>
                    </w:rPr>
                    <w:t>Šiaulių miesto savivaldybė</w:t>
                  </w:r>
                  <w:r>
                    <w:rPr>
                      <w:rFonts w:cs="Tahoma"/>
                      <w:szCs w:val="24"/>
                      <w:lang w:eastAsia="lt-LT"/>
                    </w:rPr>
                    <w:t xml:space="preserve"> (toliau – Savivaldybė) </w:t>
                  </w:r>
                  <w:r>
                    <w:rPr>
                      <w:bCs/>
                      <w:szCs w:val="24"/>
                      <w:lang w:eastAsia="lt-LT"/>
                    </w:rPr>
                    <w:t>teikia vykdydama savarankiškąją savivaldybės funkciją, kuri yra finansuojama iš</w:t>
                  </w:r>
                  <w:r>
                    <w:rPr>
                      <w:szCs w:val="24"/>
                      <w:lang w:eastAsia="lt-LT"/>
                    </w:rPr>
                    <w:t xml:space="preserve"> Šiaulių miesto</w:t>
                  </w:r>
                  <w:r>
                    <w:rPr>
                      <w:bCs/>
                      <w:szCs w:val="24"/>
                      <w:lang w:eastAsia="lt-LT"/>
                    </w:rPr>
                    <w:t xml:space="preserve"> savivaldybės biudžeto lėšų.</w:t>
                  </w:r>
                </w:p>
              </w:sdtContent>
            </w:sdt>
            <w:sdt>
              <w:sdtPr>
                <w:alias w:val="5 p."/>
                <w:tag w:val="part_080a512136344c9e9e254f6f0d6617a7"/>
                <w:lock w:val="sdtLocked"/>
                <w:richText/>
              </w:sdtPr>
              <w:sdtContent>
                <w:p>
                  <w:pPr>
                    <w:ind w:firstLine="851"/>
                    <w:jc w:val="both"/>
                    <w:rPr>
                      <w:szCs w:val="24"/>
                      <w:lang w:eastAsia="lt-LT"/>
                    </w:rPr>
                  </w:pPr>
                  <w:sdt>
                    <w:sdtPr>
                      <w:alias w:val="Numeris"/>
                      <w:tag w:val="nr_080a512136344c9e9e254f6f0d6617a7"/>
                      <w:lock w:val="sdtLocked"/>
                      <w:richText/>
                    </w:sdtPr>
                    <w:sdtContent>
                      <w:r>
                        <w:rPr>
                          <w:szCs w:val="24"/>
                          <w:lang w:eastAsia="lt-LT"/>
                        </w:rPr>
                        <w:t>5</w:t>
                      </w:r>
                    </w:sdtContent>
                  </w:sdt>
                  <w:r>
                    <w:rPr>
                      <w:szCs w:val="24"/>
                      <w:lang w:eastAsia="lt-LT"/>
                    </w:rPr>
                    <w:t xml:space="preserve">. Pareiškėjų prašymus dėl pašalpų (išskyrus vienkartinę pašalpą iš </w:t>
                  </w:r>
                  <w:r>
                    <w:rPr>
                      <w:strike/>
                      <w:szCs w:val="24"/>
                      <w:lang w:eastAsia="lt-LT"/>
                    </w:rPr>
                    <w:t>pataisos įstaigų</w:t>
                  </w:r>
                  <w:r>
                    <w:rPr>
                      <w:szCs w:val="24"/>
                      <w:lang w:eastAsia="lt-LT"/>
                    </w:rPr>
                    <w:t xml:space="preserve"> </w:t>
                  </w:r>
                  <w:r>
                    <w:rPr>
                      <w:b/>
                      <w:bCs/>
                      <w:szCs w:val="24"/>
                      <w:lang w:eastAsia="lt-LT"/>
                    </w:rPr>
                    <w:t xml:space="preserve">laisvės atėmimo bausmės atlikimo vietų </w:t>
                  </w:r>
                  <w:r>
                    <w:rPr>
                      <w:szCs w:val="24"/>
                      <w:lang w:eastAsia="lt-LT"/>
                    </w:rPr>
                    <w:t xml:space="preserve">paleistiems asmenims </w:t>
                  </w:r>
                  <w:r>
                    <w:rPr>
                      <w:b/>
                      <w:bCs/>
                      <w:szCs w:val="24"/>
                      <w:lang w:eastAsia="lt-LT"/>
                    </w:rPr>
                    <w:t>ir vienkartinę pašalpą asmenims sukakusiems 100 metų amžiaus</w:t>
                  </w:r>
                  <w:r>
                    <w:rPr>
                      <w:szCs w:val="24"/>
                      <w:lang w:eastAsia="lt-LT"/>
                    </w:rPr>
                    <w:t xml:space="preserve">) skyrimo ar piniginės socialinės paramos rekomendacijų teikimo (piniginei socialinei paramai išimties tvarka) nagrinėja Šiaulių miesto savivaldybės paramos teikimo komisija (piniginei socialinei paramai išimties tvarka; toliau </w:t>
                  </w:r>
                  <w:r>
                    <w:rPr>
                      <w:rFonts w:cs="Tahoma"/>
                      <w:b/>
                      <w:bCs/>
                      <w:szCs w:val="24"/>
                      <w:lang w:eastAsia="lt-LT"/>
                    </w:rPr>
                    <w:t xml:space="preserve">– </w:t>
                  </w:r>
                  <w:r>
                    <w:rPr>
                      <w:szCs w:val="24"/>
                      <w:lang w:eastAsia="lt-LT"/>
                    </w:rPr>
                    <w:t xml:space="preserve">Paramos teikimo komisija), sudaryta Mero potvarkiu. Paramos teikimo komisija vadovaujasi Paramos teikimo komisijos veiklos nuostatais. </w:t>
                  </w:r>
                </w:p>
              </w:sdtContent>
            </w:sdt>
            <w:sdt>
              <w:sdtPr>
                <w:alias w:val="6 p."/>
                <w:tag w:val="part_68ad34fa30d04b4e93e08debf54499e2"/>
                <w:lock w:val="sdtLocked"/>
                <w:richText/>
              </w:sdtPr>
              <w:sdtContent>
                <w:p>
                  <w:pPr>
                    <w:ind w:firstLine="851"/>
                    <w:jc w:val="both"/>
                    <w:rPr>
                      <w:szCs w:val="24"/>
                      <w:lang w:eastAsia="lt-LT"/>
                    </w:rPr>
                  </w:pPr>
                  <w:sdt>
                    <w:sdtPr>
                      <w:alias w:val="Numeris"/>
                      <w:tag w:val="nr_68ad34fa30d04b4e93e08debf54499e2"/>
                      <w:lock w:val="sdtLocked"/>
                      <w:richText/>
                    </w:sdtPr>
                    <w:sdtContent>
                      <w:r>
                        <w:rPr>
                          <w:szCs w:val="24"/>
                          <w:lang w:eastAsia="lt-LT"/>
                        </w:rPr>
                        <w:t>6</w:t>
                      </w:r>
                    </w:sdtContent>
                  </w:sdt>
                  <w:r>
                    <w:rPr>
                      <w:szCs w:val="24"/>
                      <w:lang w:eastAsia="lt-LT"/>
                    </w:rPr>
                    <w:t>. Apraše vartojamos sąvokos atitinka Piniginės socialinės paramos nepasiturintiems gyventojams įstatyme ir</w:t>
                  </w:r>
                  <w:r>
                    <w:rPr>
                      <w:b/>
                      <w:szCs w:val="24"/>
                      <w:lang w:eastAsia="lt-LT"/>
                    </w:rPr>
                    <w:t xml:space="preserve"> </w:t>
                  </w:r>
                  <w:r>
                    <w:rPr>
                      <w:szCs w:val="24"/>
                      <w:lang w:eastAsia="lt-LT"/>
                    </w:rPr>
                    <w:t xml:space="preserve">Iš </w:t>
                  </w:r>
                  <w:r>
                    <w:rPr>
                      <w:strike/>
                      <w:szCs w:val="24"/>
                      <w:lang w:eastAsia="lt-LT"/>
                    </w:rPr>
                    <w:t>pataisos įstaigų</w:t>
                  </w:r>
                  <w:r>
                    <w:rPr>
                      <w:szCs w:val="24"/>
                      <w:lang w:eastAsia="lt-LT"/>
                    </w:rPr>
                    <w:t xml:space="preserve"> </w:t>
                  </w:r>
                  <w:r>
                    <w:rPr>
                      <w:b/>
                      <w:bCs/>
                      <w:szCs w:val="24"/>
                      <w:lang w:eastAsia="lt-LT"/>
                    </w:rPr>
                    <w:t xml:space="preserve">laisvės atėmimo bausmės atlikimo vietų </w:t>
                  </w:r>
                  <w:r>
                    <w:rPr>
                      <w:szCs w:val="24"/>
                      <w:lang w:eastAsia="lt-LT"/>
                    </w:rPr>
                    <w:t>paleidžiamų (paleistų) asmenų socialinės integracijos tvarkos apraše pateiktas sąvokas.</w:t>
                  </w:r>
                </w:p>
                <w:p>
                  <w:pPr>
                    <w:jc w:val="center"/>
                    <w:rPr>
                      <w:b/>
                      <w:bCs/>
                      <w:szCs w:val="24"/>
                      <w:lang w:eastAsia="lt-LT"/>
                    </w:rPr>
                  </w:pPr>
                </w:p>
              </w:sdtContent>
            </w:sdt>
          </w:sdtContent>
        </w:sdt>
        <w:sdt>
          <w:sdtPr>
            <w:alias w:val="skyrius"/>
            <w:tag w:val="part_c698e633fbae43a3b67cda8930e5071f"/>
            <w:lock w:val="sdtLocked"/>
            <w:richText/>
          </w:sdtPr>
          <w:sdtContent>
            <w:p>
              <w:pPr>
                <w:jc w:val="center"/>
                <w:rPr>
                  <w:b/>
                  <w:szCs w:val="24"/>
                  <w:lang w:eastAsia="lt-LT"/>
                </w:rPr>
              </w:pPr>
              <w:sdt>
                <w:sdtPr>
                  <w:alias w:val="Numeris"/>
                  <w:tag w:val="nr_c698e633fbae43a3b67cda8930e5071f"/>
                  <w:lock w:val="sdtLocked"/>
                  <w:richText/>
                </w:sdtPr>
                <w:sdtContent>
                  <w:r>
                    <w:rPr>
                      <w:b/>
                      <w:bCs/>
                      <w:szCs w:val="24"/>
                      <w:lang w:eastAsia="lt-LT"/>
                    </w:rPr>
                    <w:t>II</w:t>
                  </w:r>
                </w:sdtContent>
              </w:sdt>
              <w:r>
                <w:rPr>
                  <w:b/>
                  <w:bCs/>
                  <w:szCs w:val="24"/>
                  <w:lang w:eastAsia="lt-LT"/>
                </w:rPr>
                <w:t xml:space="preserve"> </w:t>
              </w:r>
              <w:r>
                <w:rPr>
                  <w:b/>
                  <w:szCs w:val="24"/>
                  <w:lang w:eastAsia="lt-LT"/>
                </w:rPr>
                <w:t>SKYRIUS</w:t>
              </w:r>
            </w:p>
            <w:p>
              <w:pPr>
                <w:jc w:val="center"/>
                <w:outlineLvl w:val="1"/>
                <w:rPr>
                  <w:b/>
                  <w:bCs/>
                  <w:szCs w:val="24"/>
                  <w:lang w:eastAsia="lt-LT"/>
                </w:rPr>
              </w:pPr>
              <w:sdt>
                <w:sdtPr>
                  <w:alias w:val="Pavadinimas"/>
                  <w:tag w:val="title_c698e633fbae43a3b67cda8930e5071f"/>
                  <w:lock w:val="sdtLocked"/>
                  <w:richText/>
                </w:sdtPr>
                <w:sdtContent>
                  <w:r>
                    <w:rPr>
                      <w:b/>
                      <w:bCs/>
                      <w:szCs w:val="24"/>
                      <w:lang w:eastAsia="lt-LT"/>
                    </w:rPr>
                    <w:t xml:space="preserve">KREIPIMASIS DĖL PINIGINĖS SOCIALINĖS PARAMOS </w:t>
                  </w:r>
                </w:sdtContent>
              </w:sdt>
            </w:p>
            <w:p>
              <w:pPr>
                <w:ind w:firstLine="1440"/>
                <w:rPr>
                  <w:szCs w:val="24"/>
                  <w:lang w:eastAsia="lt-LT"/>
                </w:rPr>
              </w:pPr>
            </w:p>
            <w:sdt>
              <w:sdtPr>
                <w:alias w:val="7 p."/>
                <w:tag w:val="part_c40f19de814442be80f2b991efc26856"/>
                <w:lock w:val="sdtLocked"/>
                <w:richText/>
              </w:sdtPr>
              <w:sdtContent>
                <w:p>
                  <w:pPr>
                    <w:ind w:firstLine="851"/>
                    <w:jc w:val="both"/>
                    <w:rPr>
                      <w:bCs/>
                      <w:strike/>
                      <w:szCs w:val="24"/>
                      <w:lang w:eastAsia="lt-LT"/>
                    </w:rPr>
                  </w:pPr>
                  <w:sdt>
                    <w:sdtPr>
                      <w:alias w:val="Numeris"/>
                      <w:tag w:val="nr_c40f19de814442be80f2b991efc26856"/>
                      <w:lock w:val="sdtLocked"/>
                      <w:richText/>
                    </w:sdtPr>
                    <w:sdtContent>
                      <w:r>
                        <w:rPr>
                          <w:bCs/>
                          <w:szCs w:val="24"/>
                          <w:lang w:eastAsia="lt-LT"/>
                        </w:rPr>
                        <w:t>7</w:t>
                      </w:r>
                    </w:sdtContent>
                  </w:sdt>
                  <w:r>
                    <w:rPr>
                      <w:bCs/>
                      <w:szCs w:val="24"/>
                      <w:lang w:eastAsia="lt-LT"/>
                    </w:rPr>
                    <w:t>. Dėl socialinės pašalpos ir kompensacijų skyrimo į Savivaldybės administracijos Socialinių išmokų ir kompensacijų skyrių (toliau – Socialinių išmokų ir kompensacijų skyrius) kreipiasi asmenys, nurodyti Aprašo 3 punkte</w:t>
                  </w:r>
                  <w:r>
                    <w:rPr>
                      <w:b/>
                      <w:bCs/>
                      <w:szCs w:val="24"/>
                      <w:lang w:eastAsia="lt-LT"/>
                    </w:rPr>
                    <w:t>.</w:t>
                  </w:r>
                  <w:r>
                    <w:rPr>
                      <w:bCs/>
                      <w:szCs w:val="24"/>
                      <w:lang w:eastAsia="lt-LT"/>
                    </w:rPr>
                    <w:t xml:space="preserve"> </w:t>
                  </w:r>
                </w:p>
              </w:sdtContent>
            </w:sdt>
            <w:sdt>
              <w:sdtPr>
                <w:alias w:val="8 p."/>
                <w:tag w:val="part_590eb466d2ce41e297ebd384f3306cb4"/>
                <w:lock w:val="sdtLocked"/>
                <w:richText/>
              </w:sdtPr>
              <w:sdtContent>
                <w:p>
                  <w:pPr>
                    <w:ind w:firstLine="851"/>
                    <w:jc w:val="both"/>
                    <w:rPr>
                      <w:szCs w:val="24"/>
                      <w:lang w:eastAsia="lt-LT"/>
                    </w:rPr>
                  </w:pPr>
                  <w:sdt>
                    <w:sdtPr>
                      <w:alias w:val="Numeris"/>
                      <w:tag w:val="nr_590eb466d2ce41e297ebd384f3306cb4"/>
                      <w:lock w:val="sdtLocked"/>
                      <w:richText/>
                    </w:sdtPr>
                    <w:sdtContent>
                      <w:r>
                        <w:rPr>
                          <w:bCs/>
                          <w:szCs w:val="24"/>
                          <w:lang w:eastAsia="lt-LT"/>
                        </w:rPr>
                        <w:t>8</w:t>
                      </w:r>
                    </w:sdtContent>
                  </w:sdt>
                  <w:r>
                    <w:rPr>
                      <w:bCs/>
                      <w:szCs w:val="24"/>
                      <w:lang w:eastAsia="lt-LT"/>
                    </w:rPr>
                    <w:t xml:space="preserve">. Kreipdamasis dėl piniginės socialinės paramos skyrimo, asmuo pateikia socialinės apsaugos ir darbo ministro patvirtintos formos prašymą-paraišką, visus </w:t>
                  </w:r>
                  <w:r>
                    <w:rPr>
                      <w:szCs w:val="24"/>
                      <w:lang w:eastAsia="lt-LT"/>
                    </w:rPr>
                    <w:t>Piniginės socialinės paramos nepasiturintiems gyventojams įstatyme</w:t>
                  </w:r>
                  <w:r>
                    <w:rPr>
                      <w:bCs/>
                      <w:szCs w:val="24"/>
                      <w:lang w:eastAsia="lt-LT"/>
                    </w:rPr>
                    <w:t xml:space="preserve"> nurodytus dokumentus ir reikiamas pažymas. Visų prašyme-paraiškoje pateiktų duomenų teisingumą prašymą-paraišką pateikęs asmuo patvirtina savo parašu.</w:t>
                  </w:r>
                  <w:r>
                    <w:rPr>
                      <w:b/>
                      <w:szCs w:val="24"/>
                    </w:rPr>
                    <w:t> </w:t>
                  </w:r>
                  <w:r>
                    <w:rPr>
                      <w:szCs w:val="24"/>
                    </w:rPr>
                    <w:t>Lietuvos Respublikos Vyriausybei paskelbus ekstremaliąją situaciją ir (ar) karantiną, bendrai gyvenantiems asmenims arba vienam gyvenančiam asmeniui piniginės socialinės paramos mokėjimas pratęsiamas be atskiro prašymo skirti piniginę socialinę paramą, jeigu bendrai gyvenantys asmenys arba vienas gyvenantis asmuo turi teisę į šią paramą, tačiau ne ilgiau negu iki mėnesio, kurį šalyje atšaukiama ekstremalioji situacija ir (ar) karantinas arba sueina jų paskelbimo terminai, pabaigos.</w:t>
                  </w:r>
                </w:p>
              </w:sdtContent>
            </w:sdt>
            <w:sdt>
              <w:sdtPr>
                <w:alias w:val="9 p."/>
                <w:tag w:val="part_a80261d8f33340908dbf0bab0b0080f4"/>
                <w:lock w:val="sdtLocked"/>
                <w:richText/>
              </w:sdtPr>
              <w:sdtContent>
                <w:p>
                  <w:pPr>
                    <w:ind w:firstLine="851"/>
                    <w:jc w:val="both"/>
                    <w:rPr>
                      <w:szCs w:val="24"/>
                      <w:lang w:eastAsia="lt-LT"/>
                    </w:rPr>
                  </w:pPr>
                  <w:sdt>
                    <w:sdtPr>
                      <w:alias w:val="Numeris"/>
                      <w:tag w:val="nr_a80261d8f33340908dbf0bab0b0080f4"/>
                      <w:lock w:val="sdtLocked"/>
                      <w:richText/>
                    </w:sdtPr>
                    <w:sdtContent>
                      <w:r>
                        <w:rPr>
                          <w:bCs/>
                          <w:szCs w:val="24"/>
                          <w:lang w:eastAsia="lt-LT"/>
                        </w:rPr>
                        <w:t>9</w:t>
                      </w:r>
                    </w:sdtContent>
                  </w:sdt>
                  <w:r>
                    <w:rPr>
                      <w:bCs/>
                      <w:szCs w:val="24"/>
                      <w:lang w:eastAsia="lt-LT"/>
                    </w:rPr>
                    <w:t xml:space="preserve">.  Prašymas-paraiška skirti papildomą socialinės pašalpos dalį įsidarbinus pateikiamas ne vėliau kaip per 12 mėnesių nuo įsidarbinimo dienos.</w:t>
                  </w:r>
                </w:p>
              </w:sdtContent>
            </w:sdt>
            <w:sdt>
              <w:sdtPr>
                <w:alias w:val="10 p."/>
                <w:tag w:val="part_d784a94fd3b249f497303487cdd4c75b"/>
                <w:lock w:val="sdtLocked"/>
                <w:richText/>
              </w:sdtPr>
              <w:sdtContent>
                <w:p>
                  <w:pPr>
                    <w:ind w:firstLine="851"/>
                    <w:jc w:val="both"/>
                    <w:rPr>
                      <w:sz w:val="20"/>
                    </w:rPr>
                  </w:pPr>
                  <w:sdt>
                    <w:sdtPr>
                      <w:alias w:val="Numeris"/>
                      <w:tag w:val="nr_d784a94fd3b249f497303487cdd4c75b"/>
                      <w:lock w:val="sdtLocked"/>
                      <w:richText/>
                    </w:sdtPr>
                    <w:sdtContent>
                      <w:r>
                        <w:rPr>
                          <w:szCs w:val="24"/>
                          <w:lang w:eastAsia="lt-LT"/>
                        </w:rPr>
                        <w:t>10</w:t>
                      </w:r>
                    </w:sdtContent>
                  </w:sdt>
                  <w:r>
                    <w:rPr>
                      <w:szCs w:val="24"/>
                      <w:lang w:eastAsia="lt-LT"/>
                    </w:rPr>
                    <w:t xml:space="preserve">. Socialinių išmokų ir kompensacijų skyrius gautą prašymą-paraišką užregistruoja prašymo-paraiškos pateikimo dieną, prašymą-paraišką pateikusiam asmeniui įteikia informacinį lapelį, kuriame įrašoma informacija apie trūkstamus dokumentus (jei tokių yra), ir, vadovaudamasis  Piniginės socialinės paramos nepasiturintiems gyventojams įstatymu, nurodo jų pateikimo terminus. Gavus prašymą-paraišką elek</w:t>
                  </w:r>
                  <w:r>
                    <w:rPr>
                      <w:szCs w:val="24"/>
                    </w:rPr>
                    <w:t>troniniu būdu, kai valstybės elektroninės valdžios sistemoje teikiama elektroninė paslauga</w:t>
                  </w:r>
                  <w:r>
                    <w:rPr>
                      <w:sz w:val="20"/>
                    </w:rPr>
                    <w:t>,</w:t>
                  </w:r>
                  <w:r>
                    <w:rPr>
                      <w:szCs w:val="24"/>
                      <w:lang w:eastAsia="lt-LT"/>
                    </w:rPr>
                    <w:t xml:space="preserve"> informacija apie trūkstamus dokumentus </w:t>
                  </w:r>
                  <w:r>
                    <w:rPr>
                      <w:szCs w:val="24"/>
                    </w:rPr>
                    <w:t>pateikiama elektroninių paslaugų sistemoje.</w:t>
                  </w:r>
                  <w:r>
                    <w:rPr>
                      <w:b/>
                      <w:bCs/>
                      <w:szCs w:val="24"/>
                    </w:rPr>
                    <w:t xml:space="preserve"> </w:t>
                  </w:r>
                </w:p>
              </w:sdtContent>
            </w:sdt>
            <w:sdt>
              <w:sdtPr>
                <w:alias w:val="11 p."/>
                <w:tag w:val="part_d54a71c8b98f4d20acd6ec559e6a32b8"/>
                <w:lock w:val="sdtLocked"/>
                <w:richText/>
              </w:sdtPr>
              <w:sdtContent>
                <w:p>
                  <w:pPr>
                    <w:ind w:firstLine="851"/>
                    <w:jc w:val="both"/>
                    <w:rPr>
                      <w:strike/>
                      <w:szCs w:val="24"/>
                      <w:lang w:eastAsia="lt-LT"/>
                    </w:rPr>
                  </w:pPr>
                  <w:sdt>
                    <w:sdtPr>
                      <w:alias w:val="Numeris"/>
                      <w:tag w:val="nr_d54a71c8b98f4d20acd6ec559e6a32b8"/>
                      <w:lock w:val="sdtLocked"/>
                      <w:richText/>
                    </w:sdtPr>
                    <w:sdtContent>
                      <w:r>
                        <w:rPr>
                          <w:szCs w:val="24"/>
                          <w:lang w:eastAsia="lt-LT"/>
                        </w:rPr>
                        <w:t>11</w:t>
                      </w:r>
                    </w:sdtContent>
                  </w:sdt>
                  <w:r>
                    <w:rPr>
                      <w:szCs w:val="24"/>
                      <w:lang w:eastAsia="lt-LT"/>
                    </w:rPr>
                    <w:t>. Socialinių išmokų ir kompensacijų skyrius surenka turimą duomenų bazėje kitų valstybės ar savivaldybės įmonių, institucijų, įstaigų ir organizacijų informaciją apie pašalpų ir piniginės socialinės paramos gavėjus ir suveda duomenis į informacinę sistemą „Parama“.</w:t>
                  </w:r>
                  <w:r>
                    <w:rPr>
                      <w:strike/>
                      <w:szCs w:val="24"/>
                      <w:lang w:eastAsia="lt-LT"/>
                    </w:rPr>
                    <w:t xml:space="preserve"> </w:t>
                  </w:r>
                </w:p>
                <w:p>
                  <w:pPr>
                    <w:ind w:firstLine="851"/>
                    <w:jc w:val="both"/>
                    <w:rPr>
                      <w:szCs w:val="24"/>
                      <w:lang w:eastAsia="lt-LT"/>
                    </w:rPr>
                  </w:pPr>
                </w:p>
              </w:sdtContent>
            </w:sdt>
          </w:sdtContent>
        </w:sdt>
        <w:sdt>
          <w:sdtPr>
            <w:alias w:val="skyrius"/>
            <w:tag w:val="part_855e49ef4b7647958936d035088678b6"/>
            <w:lock w:val="sdtLocked"/>
            <w:richText/>
          </w:sdtPr>
          <w:sdtContent>
            <w:p>
              <w:pPr>
                <w:jc w:val="center"/>
                <w:rPr>
                  <w:b/>
                  <w:szCs w:val="24"/>
                  <w:lang w:eastAsia="lt-LT"/>
                </w:rPr>
              </w:pPr>
              <w:sdt>
                <w:sdtPr>
                  <w:alias w:val="Numeris"/>
                  <w:tag w:val="nr_855e49ef4b7647958936d035088678b6"/>
                  <w:lock w:val="sdtLocked"/>
                  <w:richText/>
                </w:sdtPr>
                <w:sdtContent>
                  <w:r>
                    <w:rPr>
                      <w:b/>
                      <w:bCs/>
                      <w:szCs w:val="24"/>
                      <w:lang w:eastAsia="lt-LT"/>
                    </w:rPr>
                    <w:t>III</w:t>
                  </w:r>
                </w:sdtContent>
              </w:sdt>
              <w:r>
                <w:rPr>
                  <w:b/>
                  <w:szCs w:val="24"/>
                  <w:lang w:eastAsia="lt-LT"/>
                </w:rPr>
                <w:t xml:space="preserve"> SKYRIUS</w:t>
              </w:r>
            </w:p>
            <w:p>
              <w:pPr>
                <w:jc w:val="center"/>
                <w:outlineLvl w:val="2"/>
                <w:rPr>
                  <w:b/>
                  <w:bCs/>
                  <w:szCs w:val="24"/>
                  <w:lang w:eastAsia="lt-LT"/>
                </w:rPr>
              </w:pPr>
              <w:sdt>
                <w:sdtPr>
                  <w:alias w:val="Pavadinimas"/>
                  <w:tag w:val="title_855e49ef4b7647958936d035088678b6"/>
                  <w:lock w:val="sdtLocked"/>
                  <w:richText/>
                </w:sdtPr>
                <w:sdtContent>
                  <w:r>
                    <w:rPr>
                      <w:b/>
                      <w:bCs/>
                      <w:szCs w:val="24"/>
                      <w:lang w:eastAsia="lt-LT"/>
                    </w:rPr>
                    <w:t>PINIGINĖS SOCIALINĖS PARAMOS SKYRIMAS IR ATSISKAITYMAS</w:t>
                  </w:r>
                </w:sdtContent>
              </w:sdt>
            </w:p>
            <w:p>
              <w:pPr>
                <w:ind w:firstLine="1440"/>
                <w:jc w:val="both"/>
                <w:rPr>
                  <w:szCs w:val="24"/>
                  <w:lang w:eastAsia="lt-LT"/>
                </w:rPr>
              </w:pPr>
            </w:p>
            <w:sdt>
              <w:sdtPr>
                <w:alias w:val="12 p."/>
                <w:tag w:val="part_7aa894a25ed5480188ef939414d600da"/>
                <w:lock w:val="sdtLocked"/>
                <w:richText/>
              </w:sdtPr>
              <w:sdtContent>
                <w:p>
                  <w:pPr>
                    <w:ind w:firstLine="851"/>
                    <w:jc w:val="both"/>
                    <w:rPr>
                      <w:szCs w:val="24"/>
                      <w:lang w:eastAsia="lt-LT"/>
                    </w:rPr>
                  </w:pPr>
                  <w:sdt>
                    <w:sdtPr>
                      <w:alias w:val="Numeris"/>
                      <w:tag w:val="nr_7aa894a25ed5480188ef939414d600da"/>
                      <w:lock w:val="sdtLocked"/>
                      <w:richText/>
                    </w:sdtPr>
                    <w:sdtContent>
                      <w:r>
                        <w:rPr>
                          <w:szCs w:val="24"/>
                          <w:lang w:eastAsia="lt-LT"/>
                        </w:rPr>
                        <w:t>12</w:t>
                      </w:r>
                    </w:sdtContent>
                  </w:sdt>
                  <w:r>
                    <w:rPr>
                      <w:szCs w:val="24"/>
                      <w:lang w:eastAsia="lt-LT"/>
                    </w:rPr>
                    <w:t xml:space="preserve">. Piniginės socialinės paramos gavėjų pareigos, teisė į piniginę socialinę paramą, piniginės socialinės paramos skyrimo ir mokėjimo tvarka (prašymų-paraiškų priėmimo, trūkstamų dokumentų pateikimo, duomenų apie turtą pateikimo, piniginės socialinės paramos skyrimo ir mokėjimo, prašymus-paraiškas pateikusių asmenų informavimo apie piniginės socialinės paramos skyrimą ar neskyrimą, paskirtos, bet laiku neatsiimtos piniginės socialinės paramos, taip pat mirus asmeniui, kurio vardu bendrai gyvenantiems asmenims mokama piniginė socialinė parama, arba mirus vienam gyvenančiam asmeniui paskirtos ir iki kito mėnesio po jo mirties neišmokėtos piniginės socialinės paramos išmokėjimo procedūros), pagrindai, kuriems esant socialinė pašalpa skiriama papildomai arba mažinama, vykdomos Piniginės socialinės paramos nepasiturintiems gyventojams įstatymo nustatyta tvarka. </w:t>
                  </w:r>
                </w:p>
              </w:sdtContent>
            </w:sdt>
            <w:sdt>
              <w:sdtPr>
                <w:alias w:val="13 p."/>
                <w:tag w:val="part_39906fe728944d2eaa77eca4bc80e317"/>
                <w:lock w:val="sdtLocked"/>
                <w:richText/>
              </w:sdtPr>
              <w:sdtContent>
                <w:p>
                  <w:pPr>
                    <w:ind w:firstLine="851"/>
                    <w:jc w:val="both"/>
                    <w:rPr>
                      <w:rFonts w:eastAsia="Calibri"/>
                      <w:szCs w:val="24"/>
                    </w:rPr>
                  </w:pPr>
                  <w:sdt>
                    <w:sdtPr>
                      <w:alias w:val="Numeris"/>
                      <w:tag w:val="nr_39906fe728944d2eaa77eca4bc80e317"/>
                      <w:lock w:val="sdtLocked"/>
                      <w:richText/>
                    </w:sdtPr>
                    <w:sdtContent>
                      <w:r>
                        <w:rPr>
                          <w:szCs w:val="24"/>
                          <w:lang w:eastAsia="lt-LT"/>
                        </w:rPr>
                        <w:t>13</w:t>
                      </w:r>
                    </w:sdtContent>
                  </w:sdt>
                  <w:r>
                    <w:rPr>
                      <w:szCs w:val="24"/>
                      <w:lang w:eastAsia="lt-LT"/>
                    </w:rPr>
                    <w:t xml:space="preserve">. </w:t>
                  </w:r>
                  <w:r>
                    <w:rPr>
                      <w:rFonts w:eastAsia="Calibri"/>
                      <w:szCs w:val="24"/>
                    </w:rPr>
                    <w:t xml:space="preserve">Piniginę socialinę paramą, vadovaudamasis </w:t>
                  </w:r>
                  <w:r>
                    <w:rPr>
                      <w:szCs w:val="24"/>
                      <w:lang w:eastAsia="lt-LT"/>
                    </w:rPr>
                    <w:t>Piniginės socialinės paramos nepasiturintiems gyventojams įstatymo</w:t>
                  </w:r>
                  <w:r>
                    <w:rPr>
                      <w:rFonts w:eastAsia="Calibri"/>
                      <w:szCs w:val="24"/>
                    </w:rPr>
                    <w:t xml:space="preserve"> nuostatomis, skiria </w:t>
                  </w:r>
                  <w:r>
                    <w:rPr>
                      <w:rFonts w:eastAsia="Calibri"/>
                      <w:szCs w:val="24"/>
                      <w:lang w:eastAsia="lt-LT"/>
                    </w:rPr>
                    <w:t>Socialinių išmokų ir kompensacijų skyrius. P</w:t>
                  </w:r>
                  <w:r>
                    <w:rPr>
                      <w:rFonts w:eastAsia="Calibri"/>
                      <w:szCs w:val="24"/>
                    </w:rPr>
                    <w:t>areiškėjas</w:t>
                  </w:r>
                  <w:r>
                    <w:rPr>
                      <w:rFonts w:eastAsia="Calibri"/>
                      <w:szCs w:val="24"/>
                      <w:lang w:eastAsia="lt-LT"/>
                    </w:rPr>
                    <w:t xml:space="preserve"> a</w:t>
                  </w:r>
                  <w:r>
                    <w:rPr>
                      <w:rFonts w:eastAsia="Calibri"/>
                      <w:szCs w:val="24"/>
                    </w:rPr>
                    <w:t xml:space="preserve">pie paskirtą arba neskirtą piniginę socialinę paramą informuojamas prašyme-paraiškoje nurodytu informavimo būdu ne vėliau kaip per penkias darbo dienas nuo sprendimo priėmimo dienos. Priėmus sprendimą neskirti piniginės socialinės paramos, sprendime nurodomos  neskyrimo priežastys ir sprendimo apskundimo tvarka ir terminai. Pateikti dokumentai grąžinami prašymą pateikusiam pareiškėjui, o </w:t>
                  </w:r>
                  <w:r>
                    <w:rPr>
                      <w:rFonts w:eastAsia="Calibri"/>
                      <w:szCs w:val="24"/>
                      <w:lang w:eastAsia="lt-LT"/>
                    </w:rPr>
                    <w:t>Socialinių išmokų ir kompensacijų skyriuje</w:t>
                  </w:r>
                  <w:r>
                    <w:rPr>
                      <w:rFonts w:eastAsia="Calibri"/>
                      <w:szCs w:val="24"/>
                    </w:rPr>
                    <w:t xml:space="preserve"> paliekamos šių dokumentų kopijos.</w:t>
                  </w:r>
                </w:p>
              </w:sdtContent>
            </w:sdt>
            <w:sdt>
              <w:sdtPr>
                <w:alias w:val="14 p."/>
                <w:tag w:val="part_77477811a3bb4d22bc217a55a92e9b84"/>
                <w:lock w:val="sdtLocked"/>
                <w:richText/>
              </w:sdtPr>
              <w:sdtContent>
                <w:p>
                  <w:pPr>
                    <w:ind w:firstLine="851"/>
                    <w:jc w:val="both"/>
                    <w:rPr>
                      <w:szCs w:val="24"/>
                      <w:lang w:eastAsia="lt-LT"/>
                    </w:rPr>
                  </w:pPr>
                  <w:sdt>
                    <w:sdtPr>
                      <w:alias w:val="Numeris"/>
                      <w:tag w:val="nr_77477811a3bb4d22bc217a55a92e9b84"/>
                      <w:lock w:val="sdtLocked"/>
                      <w:richText/>
                    </w:sdtPr>
                    <w:sdtContent>
                      <w:r>
                        <w:rPr>
                          <w:szCs w:val="24"/>
                          <w:lang w:eastAsia="lt-LT"/>
                        </w:rPr>
                        <w:t>14</w:t>
                      </w:r>
                    </w:sdtContent>
                  </w:sdt>
                  <w:r>
                    <w:rPr>
                      <w:szCs w:val="24"/>
                      <w:lang w:eastAsia="lt-LT"/>
                    </w:rPr>
                    <w:t>. Negrąžinta neteisėtai gauta socialinė pašalpa yra išskaičiuojama iš paskirtos socialinės pašalpos sumos, bet ne daugiau kaip po 20 procentų mokėtinos sumos per mėnesį, jeigu nėra piniginę socialinę paramą gaunančio asmens raštu pateikto sutikimo išskaičiuoti didesnę mokėtinos sumos dalį per mėnesį ar visą mokėtiną sumą.</w:t>
                  </w:r>
                </w:p>
                <w:p>
                  <w:pPr>
                    <w:suppressAutoHyphens/>
                    <w:ind w:firstLine="851"/>
                    <w:jc w:val="both"/>
                    <w:rPr>
                      <w:iCs/>
                      <w:szCs w:val="24"/>
                      <w:lang w:eastAsia="lt-LT"/>
                    </w:rPr>
                  </w:pPr>
                  <w:r>
                    <w:rPr>
                      <w:szCs w:val="24"/>
                      <w:lang w:eastAsia="ar-SA"/>
                    </w:rPr>
                    <w:t xml:space="preserve">Jei socialinė pašalpa nemokama, skola grąžinama pagal </w:t>
                  </w:r>
                  <w:r>
                    <w:rPr>
                      <w:szCs w:val="24"/>
                      <w:lang w:eastAsia="lt-LT"/>
                    </w:rPr>
                    <w:t>Socialinių išmokų ir kompensacijų skyriaus</w:t>
                  </w:r>
                  <w:r>
                    <w:rPr>
                      <w:szCs w:val="24"/>
                      <w:lang w:eastAsia="ar-SA"/>
                    </w:rPr>
                    <w:t xml:space="preserve"> ir skolininko sudarytą skolos grąžinimo grafiką. Nesilaikant skolos grąžinimo grafiko, po 3 perspėjimų raštu skola išieškoma teisės aktų nustatyta tvarka</w:t>
                  </w:r>
                  <w:r>
                    <w:rPr>
                      <w:iCs/>
                      <w:szCs w:val="24"/>
                      <w:lang w:eastAsia="lt-LT"/>
                    </w:rPr>
                    <w:t xml:space="preserve">. Ši procedūra taikoma ir esant skolai už kietojo ar kitokio kuro išlaidų kompensacijas, išskyrus atvejus, kai gavėjas miręs. </w:t>
                  </w:r>
                </w:p>
              </w:sdtContent>
            </w:sdt>
            <w:sdt>
              <w:sdtPr>
                <w:alias w:val="15 p."/>
                <w:tag w:val="part_74117a9bac0b4d5481cec94aee347184"/>
                <w:lock w:val="sdtLocked"/>
                <w:richText/>
              </w:sdtPr>
              <w:sdtContent>
                <w:p>
                  <w:pPr>
                    <w:ind w:firstLine="851"/>
                    <w:jc w:val="both"/>
                    <w:rPr>
                      <w:szCs w:val="24"/>
                      <w:lang w:eastAsia="lt-LT"/>
                    </w:rPr>
                  </w:pPr>
                  <w:sdt>
                    <w:sdtPr>
                      <w:alias w:val="Numeris"/>
                      <w:tag w:val="nr_74117a9bac0b4d5481cec94aee347184"/>
                      <w:lock w:val="sdtLocked"/>
                      <w:richText/>
                    </w:sdtPr>
                    <w:sdtContent>
                      <w:r>
                        <w:rPr>
                          <w:szCs w:val="24"/>
                          <w:lang w:eastAsia="lt-LT"/>
                        </w:rPr>
                        <w:t>15</w:t>
                      </w:r>
                    </w:sdtContent>
                  </w:sdt>
                  <w:r>
                    <w:rPr>
                      <w:szCs w:val="24"/>
                      <w:lang w:eastAsia="lt-LT"/>
                    </w:rPr>
                    <w:t>. Socialinių išmokų ir kompensacijų skyrius, vadovaudamasis Piniginės socialinės paramos nepasiturintiems gyventojams įstatymo nuostatomis, išrašo pažymas apie bendrai gyvenančių asmenų ar vienų gyvenančių asmenų pajamas kompensacijoms apskaičiuoti.</w:t>
                  </w:r>
                </w:p>
              </w:sdtContent>
            </w:sdt>
            <w:sdt>
              <w:sdtPr>
                <w:alias w:val="16 p."/>
                <w:tag w:val="part_43bbf0648125433395f17cf29937be66"/>
                <w:lock w:val="sdtLocked"/>
                <w:richText/>
              </w:sdtPr>
              <w:sdtContent>
                <w:p>
                  <w:pPr>
                    <w:ind w:firstLine="851"/>
                    <w:jc w:val="both"/>
                    <w:rPr>
                      <w:szCs w:val="24"/>
                      <w:lang w:eastAsia="lt-LT"/>
                    </w:rPr>
                  </w:pPr>
                  <w:sdt>
                    <w:sdtPr>
                      <w:alias w:val="Numeris"/>
                      <w:tag w:val="nr_43bbf0648125433395f17cf29937be66"/>
                      <w:lock w:val="sdtLocked"/>
                      <w:richText/>
                    </w:sdtPr>
                    <w:sdtContent>
                      <w:r>
                        <w:rPr>
                          <w:szCs w:val="24"/>
                          <w:lang w:eastAsia="lt-LT"/>
                        </w:rPr>
                        <w:t>16</w:t>
                      </w:r>
                    </w:sdtContent>
                  </w:sdt>
                  <w:r>
                    <w:rPr>
                      <w:szCs w:val="24"/>
                      <w:lang w:eastAsia="lt-LT"/>
                    </w:rPr>
                    <w:t>. Kiekvienos savaitės pirmąją darbo dieną Socialinių išmokų ir kompensacijų skyrius duomenis apie bendrai gyvenančių asmenų ar vienų gyvenančių asmenų pajamas ir nutrauktas kompensacijas perduoda institucijoms, kurios, vadovaudamosi Piniginės socialinės paramos nepasiturintiems gyventojams įstatymu ir kitais teisės aktais, reglamentuojančiais kompensacijų skaičiavimą, skaičiuoja kompensacijas.</w:t>
                  </w:r>
                </w:p>
              </w:sdtContent>
            </w:sdt>
            <w:sdt>
              <w:sdtPr>
                <w:alias w:val="17 p."/>
                <w:tag w:val="part_1be7a9ae8a1c4e0ab75e2daebf7ba61a"/>
                <w:lock w:val="sdtLocked"/>
                <w:richText/>
              </w:sdtPr>
              <w:sdtContent>
                <w:p>
                  <w:pPr>
                    <w:tabs>
                      <w:tab w:val="left" w:pos="993"/>
                    </w:tabs>
                    <w:ind w:firstLine="851"/>
                    <w:jc w:val="both"/>
                    <w:rPr>
                      <w:szCs w:val="24"/>
                      <w:lang w:eastAsia="lt-LT"/>
                    </w:rPr>
                  </w:pPr>
                  <w:sdt>
                    <w:sdtPr>
                      <w:alias w:val="Numeris"/>
                      <w:tag w:val="nr_1be7a9ae8a1c4e0ab75e2daebf7ba61a"/>
                      <w:lock w:val="sdtLocked"/>
                      <w:richText/>
                    </w:sdtPr>
                    <w:sdtContent>
                      <w:r>
                        <w:rPr>
                          <w:szCs w:val="24"/>
                          <w:lang w:eastAsia="lt-LT"/>
                        </w:rPr>
                        <w:t>17</w:t>
                      </w:r>
                    </w:sdtContent>
                  </w:sdt>
                  <w:r>
                    <w:rPr>
                      <w:szCs w:val="24"/>
                      <w:lang w:eastAsia="lt-LT"/>
                    </w:rPr>
                    <w:t>. Kai būstui šildyti ir karštam vandeniui ruošti naudojama centralizuotai tiekiama šiluma, šildymo ir karšto vandens išlaidų kompensacijas skaičiuoja AB „Šiaulių energija“.</w:t>
                  </w:r>
                </w:p>
              </w:sdtContent>
            </w:sdt>
            <w:sdt>
              <w:sdtPr>
                <w:alias w:val="18 p."/>
                <w:tag w:val="part_4d3cae8a607f47f1bb33a0bf051fd0be"/>
                <w:lock w:val="sdtLocked"/>
                <w:richText/>
              </w:sdtPr>
              <w:sdtContent>
                <w:p>
                  <w:pPr>
                    <w:tabs>
                      <w:tab w:val="left" w:pos="1276"/>
                      <w:tab w:val="left" w:pos="1418"/>
                    </w:tabs>
                    <w:ind w:firstLine="851"/>
                    <w:jc w:val="both"/>
                    <w:rPr>
                      <w:szCs w:val="24"/>
                      <w:lang w:eastAsia="lt-LT"/>
                    </w:rPr>
                  </w:pPr>
                  <w:sdt>
                    <w:sdtPr>
                      <w:alias w:val="Numeris"/>
                      <w:tag w:val="nr_4d3cae8a607f47f1bb33a0bf051fd0be"/>
                      <w:lock w:val="sdtLocked"/>
                      <w:richText/>
                    </w:sdtPr>
                    <w:sdtContent>
                      <w:r>
                        <w:rPr>
                          <w:szCs w:val="24"/>
                          <w:lang w:eastAsia="lt-LT"/>
                        </w:rPr>
                        <w:t>18</w:t>
                      </w:r>
                    </w:sdtContent>
                  </w:sdt>
                  <w:r>
                    <w:rPr>
                      <w:szCs w:val="24"/>
                      <w:lang w:eastAsia="lt-LT"/>
                    </w:rPr>
                    <w:t xml:space="preserve">. Kompensacijas už geriamojo vandens išlaidas skaičiuoja UAB „Šiaulių vandenys“. </w:t>
                  </w:r>
                </w:p>
              </w:sdtContent>
            </w:sdt>
            <w:sdt>
              <w:sdtPr>
                <w:alias w:val="19 p."/>
                <w:tag w:val="part_9270d3f958124e5cbe619a4e2b818010"/>
                <w:lock w:val="sdtLocked"/>
                <w:richText/>
              </w:sdtPr>
              <w:sdtContent>
                <w:p>
                  <w:pPr>
                    <w:ind w:firstLine="851"/>
                    <w:jc w:val="both"/>
                    <w:rPr>
                      <w:szCs w:val="24"/>
                      <w:lang w:eastAsia="lt-LT"/>
                    </w:rPr>
                  </w:pPr>
                  <w:sdt>
                    <w:sdtPr>
                      <w:alias w:val="Numeris"/>
                      <w:tag w:val="nr_9270d3f958124e5cbe619a4e2b818010"/>
                      <w:lock w:val="sdtLocked"/>
                      <w:richText/>
                    </w:sdtPr>
                    <w:sdtContent>
                      <w:r>
                        <w:rPr>
                          <w:szCs w:val="24"/>
                          <w:lang w:eastAsia="lt-LT"/>
                        </w:rPr>
                        <w:t>19</w:t>
                      </w:r>
                    </w:sdtContent>
                  </w:sdt>
                  <w:r>
                    <w:rPr>
                      <w:szCs w:val="24"/>
                      <w:lang w:eastAsia="lt-LT"/>
                    </w:rPr>
                    <w:t xml:space="preserve">. Kai būstui šildyti ir karštam vandeniui ruošti naudojamos gamtinės dujos, elektros energija, kietasis ar kitoks kuras, šildymo ir karšto vandens išlaidų kompensacijas skaičiuoja Socialinių išmokų ir kompensacijų skyrius. </w:t>
                  </w:r>
                </w:p>
              </w:sdtContent>
            </w:sdt>
            <w:sdt>
              <w:sdtPr>
                <w:alias w:val="20 p."/>
                <w:tag w:val="part_a4a2a32d88fb498ba41a777b8cf2c027"/>
                <w:lock w:val="sdtLocked"/>
                <w:richText/>
              </w:sdtPr>
              <w:sdtContent>
                <w:p>
                  <w:pPr>
                    <w:ind w:firstLine="851"/>
                    <w:jc w:val="both"/>
                    <w:rPr>
                      <w:szCs w:val="24"/>
                      <w:lang w:eastAsia="lt-LT"/>
                    </w:rPr>
                  </w:pPr>
                  <w:sdt>
                    <w:sdtPr>
                      <w:alias w:val="Numeris"/>
                      <w:tag w:val="nr_a4a2a32d88fb498ba41a777b8cf2c027"/>
                      <w:lock w:val="sdtLocked"/>
                      <w:richText/>
                    </w:sdtPr>
                    <w:sdtContent>
                      <w:r>
                        <w:rPr>
                          <w:szCs w:val="24"/>
                          <w:lang w:eastAsia="lt-LT"/>
                        </w:rPr>
                        <w:t>20</w:t>
                      </w:r>
                    </w:sdtContent>
                  </w:sdt>
                  <w:r>
                    <w:rPr>
                      <w:szCs w:val="24"/>
                      <w:lang w:eastAsia="lt-LT"/>
                    </w:rPr>
                    <w:t xml:space="preserve">. Kai būstui šildyti ir karštam vandeniui ruošti naudojamas kietasis ar kitoks kuras, kompensuojama suma, atitinkanti norminio malkų kiekio kainą. </w:t>
                  </w:r>
                </w:p>
              </w:sdtContent>
            </w:sdt>
            <w:sdt>
              <w:sdtPr>
                <w:alias w:val="21 p."/>
                <w:tag w:val="part_681559de94b548cc8948f97dadb1024b"/>
                <w:lock w:val="sdtLocked"/>
                <w:richText/>
              </w:sdtPr>
              <w:sdtContent>
                <w:p>
                  <w:pPr>
                    <w:tabs>
                      <w:tab w:val="left" w:pos="709"/>
                    </w:tabs>
                    <w:ind w:firstLine="851"/>
                    <w:jc w:val="both"/>
                    <w:rPr>
                      <w:szCs w:val="24"/>
                      <w:lang w:eastAsia="lt-LT"/>
                    </w:rPr>
                  </w:pPr>
                  <w:sdt>
                    <w:sdtPr>
                      <w:alias w:val="Numeris"/>
                      <w:tag w:val="nr_681559de94b548cc8948f97dadb1024b"/>
                      <w:lock w:val="sdtLocked"/>
                      <w:richText/>
                    </w:sdtPr>
                    <w:sdtContent>
                      <w:r>
                        <w:rPr>
                          <w:szCs w:val="24"/>
                          <w:lang w:eastAsia="lt-LT"/>
                        </w:rPr>
                        <w:t>21</w:t>
                      </w:r>
                    </w:sdtContent>
                  </w:sdt>
                  <w:r>
                    <w:rPr>
                      <w:szCs w:val="24"/>
                      <w:lang w:eastAsia="lt-LT"/>
                    </w:rPr>
                    <w:t>. Kompensacijas skaičiuojančios institucijos su Savivaldybės administracija pasirašytose sutartyse nurodytais terminais pateikia Socialinių išmokų ir kompensacijų skyriui duomenis apie apskaičiuotas praėjusio mėnesio kompensacijų sumas.</w:t>
                  </w:r>
                </w:p>
              </w:sdtContent>
            </w:sdt>
            <w:sdt>
              <w:sdtPr>
                <w:alias w:val="22 p."/>
                <w:tag w:val="part_1cd3f2f7da4e4219a06f25670d644b3f"/>
                <w:lock w:val="sdtLocked"/>
                <w:richText/>
              </w:sdtPr>
              <w:sdtContent>
                <w:p>
                  <w:pPr>
                    <w:tabs>
                      <w:tab w:val="left" w:pos="709"/>
                    </w:tabs>
                    <w:ind w:firstLine="851"/>
                    <w:jc w:val="both"/>
                    <w:rPr>
                      <w:szCs w:val="24"/>
                      <w:lang w:eastAsia="lt-LT"/>
                    </w:rPr>
                  </w:pPr>
                  <w:sdt>
                    <w:sdtPr>
                      <w:alias w:val="Numeris"/>
                      <w:tag w:val="nr_1cd3f2f7da4e4219a06f25670d644b3f"/>
                      <w:lock w:val="sdtLocked"/>
                      <w:richText/>
                    </w:sdtPr>
                    <w:sdtContent>
                      <w:r>
                        <w:rPr>
                          <w:szCs w:val="24"/>
                          <w:lang w:eastAsia="lt-LT"/>
                        </w:rPr>
                        <w:t>22</w:t>
                      </w:r>
                    </w:sdtContent>
                  </w:sdt>
                  <w:r>
                    <w:rPr>
                      <w:szCs w:val="24"/>
                      <w:lang w:eastAsia="lt-LT"/>
                    </w:rPr>
                    <w:t xml:space="preserve">. Socialinių išmokų ir kompensacijų skyrius mėnesio apskaičiuotų kompensacijų sumas per sutartyse numatytus terminus perveda į įmonių, teikiančių energiją, kurą, geriamąjį ir karštą vandenį, atsiskaitomąsias sąskaitas bankuose. </w:t>
                  </w:r>
                </w:p>
              </w:sdtContent>
            </w:sdt>
            <w:sdt>
              <w:sdtPr>
                <w:alias w:val="23 p."/>
                <w:tag w:val="part_68cf59adbff94457a6832fe6ed7065e0"/>
                <w:lock w:val="sdtLocked"/>
                <w:richText/>
              </w:sdtPr>
              <w:sdtContent>
                <w:p>
                  <w:pPr>
                    <w:ind w:firstLine="851"/>
                    <w:jc w:val="both"/>
                    <w:rPr>
                      <w:szCs w:val="24"/>
                      <w:lang w:eastAsia="lt-LT"/>
                    </w:rPr>
                  </w:pPr>
                  <w:sdt>
                    <w:sdtPr>
                      <w:alias w:val="Numeris"/>
                      <w:tag w:val="nr_68cf59adbff94457a6832fe6ed7065e0"/>
                      <w:lock w:val="sdtLocked"/>
                      <w:richText/>
                    </w:sdtPr>
                    <w:sdtContent>
                      <w:r>
                        <w:rPr>
                          <w:szCs w:val="24"/>
                          <w:lang w:eastAsia="lt-LT"/>
                        </w:rPr>
                        <w:t>23</w:t>
                      </w:r>
                    </w:sdtContent>
                  </w:sdt>
                  <w:r>
                    <w:rPr>
                      <w:szCs w:val="24"/>
                      <w:lang w:eastAsia="lt-LT"/>
                    </w:rPr>
                    <w:t xml:space="preserve">. Socialinių išmokų ir kompensacijų skyrius Piniginės socialinės paramos nepasiturintiems gyventojams įstatymo nustatyta tvarka sumoka daugiabučio namo butų savininkams, įgyvendinusiems ar įgyvendinantiems valstybės ir (ar) Savivaldybės remiamą daugiabučio namo atnaujinimo (modernizavimo) projektą ir turintiems teisę į būsto šildymo išlaidų kompensaciją, tenkančias kiekvieno mėnesio kredito ir palūkanų įmokas. </w:t>
                  </w:r>
                </w:p>
              </w:sdtContent>
            </w:sdt>
            <w:sdt>
              <w:sdtPr>
                <w:alias w:val="24 p."/>
                <w:tag w:val="part_21b0b7772d884f859c34fd52ee22f955"/>
                <w:lock w:val="sdtLocked"/>
                <w:richText/>
              </w:sdtPr>
              <w:sdtContent>
                <w:p>
                  <w:pPr>
                    <w:ind w:firstLine="851"/>
                    <w:jc w:val="both"/>
                    <w:rPr>
                      <w:szCs w:val="24"/>
                      <w:lang w:eastAsia="lt-LT"/>
                    </w:rPr>
                  </w:pPr>
                  <w:sdt>
                    <w:sdtPr>
                      <w:alias w:val="Numeris"/>
                      <w:tag w:val="nr_21b0b7772d884f859c34fd52ee22f955"/>
                      <w:lock w:val="sdtLocked"/>
                      <w:richText/>
                    </w:sdtPr>
                    <w:sdtContent>
                      <w:r>
                        <w:rPr>
                          <w:szCs w:val="24"/>
                          <w:lang w:eastAsia="lt-LT"/>
                        </w:rPr>
                        <w:t>24</w:t>
                      </w:r>
                    </w:sdtContent>
                  </w:sdt>
                  <w:r>
                    <w:rPr>
                      <w:szCs w:val="24"/>
                      <w:lang w:eastAsia="lt-LT"/>
                    </w:rPr>
                    <w:t>. Socialinių išmokų ir kompensacijų skyrius pateikia Savivaldybės administracijos</w:t>
                  </w:r>
                  <w:r>
                    <w:rPr>
                      <w:rFonts w:eastAsia="Calibri" w:cs="Arial"/>
                      <w:bCs/>
                      <w:szCs w:val="24"/>
                    </w:rPr>
                    <w:t xml:space="preserve"> Strateginio planavimo ir finansų skyriui</w:t>
                  </w:r>
                  <w:r>
                    <w:rPr>
                      <w:rFonts w:eastAsia="Calibri" w:cs="Arial"/>
                      <w:b/>
                      <w:bCs/>
                      <w:szCs w:val="24"/>
                    </w:rPr>
                    <w:t xml:space="preserve"> </w:t>
                  </w:r>
                  <w:r>
                    <w:rPr>
                      <w:szCs w:val="24"/>
                      <w:lang w:eastAsia="lt-LT"/>
                    </w:rPr>
                    <w:t>ataskaitas apie lėšų piniginei socialinei paramai panaudojimą:</w:t>
                  </w:r>
                </w:p>
                <w:sdt>
                  <w:sdtPr>
                    <w:alias w:val="24.1 pp."/>
                    <w:tag w:val="part_1899553474154787ae9ec76982eae91e"/>
                    <w:lock w:val="sdtLocked"/>
                    <w:richText/>
                  </w:sdtPr>
                  <w:sdtContent>
                    <w:p>
                      <w:pPr>
                        <w:ind w:firstLine="851"/>
                        <w:jc w:val="both"/>
                        <w:rPr>
                          <w:szCs w:val="24"/>
                          <w:lang w:eastAsia="lt-LT"/>
                        </w:rPr>
                      </w:pPr>
                      <w:sdt>
                        <w:sdtPr>
                          <w:alias w:val="Numeris"/>
                          <w:tag w:val="nr_1899553474154787ae9ec76982eae91e"/>
                          <w:lock w:val="sdtLocked"/>
                          <w:richText/>
                        </w:sdtPr>
                        <w:sdtContent>
                          <w:r>
                            <w:rPr>
                              <w:szCs w:val="24"/>
                              <w:lang w:eastAsia="lt-LT"/>
                            </w:rPr>
                            <w:t>24.1</w:t>
                          </w:r>
                        </w:sdtContent>
                      </w:sdt>
                      <w:r>
                        <w:rPr>
                          <w:szCs w:val="24"/>
                          <w:lang w:eastAsia="lt-LT"/>
                        </w:rPr>
                        <w:t>. pasibaigus ketvirčiui – iki kito ketvirčio pirmojo mėnesio 5 dienos;</w:t>
                      </w:r>
                    </w:p>
                  </w:sdtContent>
                </w:sdt>
                <w:sdt>
                  <w:sdtPr>
                    <w:alias w:val="24.2 pp."/>
                    <w:tag w:val="part_3ac28f8443034f5883ad869bd1afbadb"/>
                    <w:lock w:val="sdtLocked"/>
                    <w:richText/>
                  </w:sdtPr>
                  <w:sdtContent>
                    <w:p>
                      <w:pPr>
                        <w:ind w:firstLine="851"/>
                        <w:jc w:val="both"/>
                        <w:rPr>
                          <w:szCs w:val="24"/>
                          <w:lang w:eastAsia="lt-LT"/>
                        </w:rPr>
                      </w:pPr>
                      <w:sdt>
                        <w:sdtPr>
                          <w:alias w:val="Numeris"/>
                          <w:tag w:val="nr_3ac28f8443034f5883ad869bd1afbadb"/>
                          <w:lock w:val="sdtLocked"/>
                          <w:richText/>
                        </w:sdtPr>
                        <w:sdtContent>
                          <w:r>
                            <w:rPr>
                              <w:szCs w:val="24"/>
                              <w:lang w:eastAsia="lt-LT"/>
                            </w:rPr>
                            <w:t>24.2</w:t>
                          </w:r>
                        </w:sdtContent>
                      </w:sdt>
                      <w:r>
                        <w:rPr>
                          <w:szCs w:val="24"/>
                          <w:lang w:eastAsia="lt-LT"/>
                        </w:rPr>
                        <w:t>. pasibaigus ataskaitiniams metams – iki kitų metų pirmojo mėnesio 5 dienos.</w:t>
                      </w:r>
                    </w:p>
                    <w:p>
                      <w:pPr>
                        <w:ind w:firstLine="851"/>
                        <w:jc w:val="center"/>
                        <w:rPr>
                          <w:b/>
                          <w:strike/>
                          <w:szCs w:val="24"/>
                          <w:lang w:eastAsia="lt-LT"/>
                        </w:rPr>
                      </w:pPr>
                    </w:p>
                  </w:sdtContent>
                </w:sdt>
              </w:sdtContent>
            </w:sdt>
          </w:sdtContent>
        </w:sdt>
        <w:sdt>
          <w:sdtPr>
            <w:alias w:val="skyrius"/>
            <w:tag w:val="part_ea9347e761924e719284edcfbea58682"/>
            <w:lock w:val="sdtLocked"/>
            <w:richText/>
          </w:sdtPr>
          <w:sdtContent>
            <w:p>
              <w:pPr>
                <w:jc w:val="center"/>
                <w:rPr>
                  <w:b/>
                  <w:szCs w:val="24"/>
                  <w:lang w:eastAsia="lt-LT"/>
                </w:rPr>
              </w:pPr>
              <w:sdt>
                <w:sdtPr>
                  <w:alias w:val="Numeris"/>
                  <w:tag w:val="nr_ea9347e761924e719284edcfbea58682"/>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ea9347e761924e719284edcfbea58682"/>
                  <w:lock w:val="sdtLocked"/>
                  <w:richText/>
                </w:sdtPr>
                <w:sdtContent>
                  <w:r>
                    <w:rPr>
                      <w:b/>
                      <w:szCs w:val="24"/>
                      <w:lang w:eastAsia="lt-LT"/>
                    </w:rPr>
                    <w:t xml:space="preserve">PINIGINĖS SOCIALINĖS PARAMOS TEIKIMAS </w:t>
                  </w:r>
                </w:sdtContent>
              </w:sdt>
            </w:p>
            <w:p>
              <w:pPr>
                <w:ind w:firstLine="913"/>
                <w:jc w:val="center"/>
                <w:rPr>
                  <w:szCs w:val="24"/>
                  <w:lang w:eastAsia="lt-LT"/>
                </w:rPr>
              </w:pPr>
            </w:p>
            <w:sdt>
              <w:sdtPr>
                <w:alias w:val="25 p."/>
                <w:tag w:val="part_f1aba3581d874e299c4e23290541d1c9"/>
                <w:lock w:val="sdtLocked"/>
                <w:richText/>
              </w:sdtPr>
              <w:sdtContent>
                <w:p>
                  <w:pPr>
                    <w:tabs>
                      <w:tab w:val="left" w:pos="851"/>
                    </w:tabs>
                    <w:ind w:firstLine="851"/>
                    <w:jc w:val="both"/>
                    <w:rPr>
                      <w:szCs w:val="24"/>
                      <w:lang w:eastAsia="lt-LT"/>
                    </w:rPr>
                  </w:pPr>
                  <w:sdt>
                    <w:sdtPr>
                      <w:alias w:val="Numeris"/>
                      <w:tag w:val="nr_f1aba3581d874e299c4e23290541d1c9"/>
                      <w:lock w:val="sdtLocked"/>
                      <w:richText/>
                    </w:sdtPr>
                    <w:sdtContent>
                      <w:r>
                        <w:rPr>
                          <w:szCs w:val="24"/>
                          <w:lang w:eastAsia="lt-LT"/>
                        </w:rPr>
                        <w:t>25</w:t>
                      </w:r>
                    </w:sdtContent>
                  </w:sdt>
                  <w:r>
                    <w:rPr>
                      <w:szCs w:val="24"/>
                      <w:lang w:eastAsia="lt-LT"/>
                    </w:rPr>
                    <w:t>. Socialinė pašalpa išmokama už kiekvieną praėjusį mėnesį nuo 10 iki 25 kalendorinio mėnesio dienos šiais būdais:</w:t>
                  </w:r>
                </w:p>
                <w:sdt>
                  <w:sdtPr>
                    <w:alias w:val="25.1 pp."/>
                    <w:tag w:val="part_1b448f47a0904d22bbd900af974b8ecf"/>
                    <w:lock w:val="sdtLocked"/>
                    <w:richText/>
                  </w:sdtPr>
                  <w:sdtContent>
                    <w:p>
                      <w:pPr>
                        <w:ind w:firstLine="851"/>
                        <w:jc w:val="both"/>
                        <w:rPr>
                          <w:szCs w:val="24"/>
                          <w:lang w:eastAsia="lt-LT"/>
                        </w:rPr>
                      </w:pPr>
                      <w:sdt>
                        <w:sdtPr>
                          <w:alias w:val="Numeris"/>
                          <w:tag w:val="nr_1b448f47a0904d22bbd900af974b8ecf"/>
                          <w:lock w:val="sdtLocked"/>
                          <w:richText/>
                        </w:sdtPr>
                        <w:sdtContent>
                          <w:r>
                            <w:rPr>
                              <w:szCs w:val="24"/>
                              <w:lang w:eastAsia="lt-LT"/>
                            </w:rPr>
                            <w:t>25.1</w:t>
                          </w:r>
                        </w:sdtContent>
                      </w:sdt>
                      <w:r>
                        <w:rPr>
                          <w:szCs w:val="24"/>
                          <w:lang w:eastAsia="lt-LT"/>
                        </w:rPr>
                        <w:t xml:space="preserve">. pinigais; </w:t>
                      </w:r>
                    </w:p>
                  </w:sdtContent>
                </w:sdt>
                <w:sdt>
                  <w:sdtPr>
                    <w:alias w:val="25.2 pp."/>
                    <w:tag w:val="part_8c7bf4d624ca4476bc2e5578eb0217ec"/>
                    <w:lock w:val="sdtLocked"/>
                    <w:richText/>
                  </w:sdtPr>
                  <w:sdtContent>
                    <w:p>
                      <w:pPr>
                        <w:ind w:firstLine="851"/>
                        <w:jc w:val="both"/>
                        <w:rPr>
                          <w:szCs w:val="24"/>
                          <w:lang w:eastAsia="lt-LT"/>
                        </w:rPr>
                      </w:pPr>
                      <w:sdt>
                        <w:sdtPr>
                          <w:alias w:val="Numeris"/>
                          <w:tag w:val="nr_8c7bf4d624ca4476bc2e5578eb0217ec"/>
                          <w:lock w:val="sdtLocked"/>
                          <w:richText/>
                        </w:sdtPr>
                        <w:sdtContent>
                          <w:r>
                            <w:rPr>
                              <w:szCs w:val="24"/>
                              <w:lang w:eastAsia="lt-LT"/>
                            </w:rPr>
                            <w:t>25.2</w:t>
                          </w:r>
                        </w:sdtContent>
                      </w:sdt>
                      <w:r>
                        <w:rPr>
                          <w:szCs w:val="24"/>
                          <w:lang w:eastAsia="lt-LT"/>
                        </w:rPr>
                        <w:t xml:space="preserve">. nepinigine forma (socialinėmis kortelėmis) patiriantiems socialinę riziką bendrai gyvenantiems ar vieniems gyventiems asmenims. </w:t>
                      </w:r>
                    </w:p>
                  </w:sdtContent>
                </w:sdt>
              </w:sdtContent>
            </w:sdt>
            <w:sdt>
              <w:sdtPr>
                <w:alias w:val="26 p."/>
                <w:tag w:val="part_76de93c1c84d4132a46b44d6448ff66f"/>
                <w:lock w:val="sdtLocked"/>
                <w:richText/>
              </w:sdtPr>
              <w:sdtContent>
                <w:p>
                  <w:pPr>
                    <w:ind w:firstLine="851"/>
                    <w:jc w:val="both"/>
                    <w:rPr>
                      <w:szCs w:val="24"/>
                      <w:lang w:eastAsia="lt-LT"/>
                    </w:rPr>
                  </w:pPr>
                  <w:sdt>
                    <w:sdtPr>
                      <w:alias w:val="Numeris"/>
                      <w:tag w:val="nr_76de93c1c84d4132a46b44d6448ff66f"/>
                      <w:lock w:val="sdtLocked"/>
                      <w:richText/>
                    </w:sdtPr>
                    <w:sdtContent>
                      <w:r>
                        <w:rPr>
                          <w:szCs w:val="24"/>
                          <w:lang w:eastAsia="lt-LT"/>
                        </w:rPr>
                        <w:t>26</w:t>
                      </w:r>
                    </w:sdtContent>
                  </w:sdt>
                  <w:r>
                    <w:rPr>
                      <w:szCs w:val="24"/>
                      <w:lang w:eastAsia="lt-LT"/>
                    </w:rPr>
                    <w:t xml:space="preserve">. Socialinė pašalpa  mokama gavėjo pageidaujamu būdu: </w:t>
                  </w:r>
                </w:p>
                <w:sdt>
                  <w:sdtPr>
                    <w:alias w:val="26.1 pp."/>
                    <w:tag w:val="part_a65bec882a29419284e1c3b0aaf1ca3a"/>
                    <w:lock w:val="sdtLocked"/>
                    <w:richText/>
                  </w:sdtPr>
                  <w:sdtContent>
                    <w:p>
                      <w:pPr>
                        <w:ind w:firstLine="851"/>
                        <w:jc w:val="both"/>
                        <w:rPr>
                          <w:szCs w:val="24"/>
                          <w:lang w:eastAsia="lt-LT"/>
                        </w:rPr>
                      </w:pPr>
                      <w:sdt>
                        <w:sdtPr>
                          <w:alias w:val="Numeris"/>
                          <w:tag w:val="nr_a65bec882a29419284e1c3b0aaf1ca3a"/>
                          <w:lock w:val="sdtLocked"/>
                          <w:richText/>
                        </w:sdtPr>
                        <w:sdtContent>
                          <w:r>
                            <w:rPr>
                              <w:szCs w:val="24"/>
                              <w:lang w:eastAsia="lt-LT"/>
                            </w:rPr>
                            <w:t>26.1</w:t>
                          </w:r>
                        </w:sdtContent>
                      </w:sdt>
                      <w:r>
                        <w:rPr>
                          <w:szCs w:val="24"/>
                          <w:lang w:eastAsia="lt-LT"/>
                        </w:rPr>
                        <w:t xml:space="preserve">. lėšos pristatomos į namus pagal išmokos gavėjo gyvenamąją vietą (vyresniems nei 80 metų asmenims, asmenims ligos atveju (pateikus gydytojo pažymą), negalios atveju, kai asmenims nustatytas 0–25 proc. </w:t>
                      </w:r>
                      <w:r>
                        <w:rPr>
                          <w:strike/>
                          <w:szCs w:val="24"/>
                          <w:lang w:eastAsia="lt-LT"/>
                        </w:rPr>
                        <w:t>darbingumas</w:t>
                      </w:r>
                      <w:r>
                        <w:rPr>
                          <w:szCs w:val="24"/>
                          <w:lang w:eastAsia="lt-LT"/>
                        </w:rPr>
                        <w:t xml:space="preserve"> </w:t>
                      </w:r>
                      <w:r>
                        <w:rPr>
                          <w:b/>
                          <w:bCs/>
                          <w:szCs w:val="24"/>
                          <w:lang w:eastAsia="lt-LT"/>
                        </w:rPr>
                        <w:t>dalyvumo lygis</w:t>
                      </w:r>
                      <w:r>
                        <w:rPr>
                          <w:szCs w:val="24"/>
                          <w:lang w:eastAsia="lt-LT"/>
                        </w:rPr>
                        <w:t xml:space="preserve"> arba nustatytas </w:t>
                      </w:r>
                      <w:r>
                        <w:rPr>
                          <w:b/>
                          <w:bCs/>
                          <w:color w:val="000000"/>
                          <w:szCs w:val="24"/>
                          <w:lang w:eastAsia="lt-LT"/>
                        </w:rPr>
                        <w:t>individualios pagalbos kompensacijos poreikis,</w:t>
                      </w:r>
                      <w:r>
                        <w:rPr>
                          <w:szCs w:val="24"/>
                          <w:lang w:eastAsia="lt-LT"/>
                        </w:rPr>
                        <w:t xml:space="preserve"> </w:t>
                      </w:r>
                      <w:r>
                        <w:rPr>
                          <w:strike/>
                          <w:szCs w:val="24"/>
                          <w:lang w:eastAsia="lt-LT"/>
                        </w:rPr>
                        <w:t xml:space="preserve">specialieji poreikiai </w:t>
                      </w:r>
                      <w:r>
                        <w:rPr>
                          <w:b/>
                          <w:color w:val="000000"/>
                          <w:szCs w:val="24"/>
                          <w:lang w:eastAsia="lt-LT"/>
                        </w:rPr>
                        <w:t>įskaitant</w:t>
                      </w:r>
                      <w:r>
                        <w:rPr>
                          <w:bCs/>
                          <w:color w:val="000000"/>
                          <w:szCs w:val="24"/>
                          <w:lang w:eastAsia="lt-LT"/>
                        </w:rPr>
                        <w:t xml:space="preserve"> </w:t>
                      </w:r>
                      <w:r>
                        <w:rPr>
                          <w:b/>
                          <w:color w:val="000000"/>
                          <w:szCs w:val="24"/>
                          <w:lang w:eastAsia="lt-LT"/>
                        </w:rPr>
                        <w:t>specialųjį</w:t>
                      </w:r>
                      <w:r>
                        <w:rPr>
                          <w:bCs/>
                          <w:color w:val="000000"/>
                          <w:szCs w:val="24"/>
                          <w:lang w:eastAsia="lt-LT"/>
                        </w:rPr>
                        <w:t xml:space="preserve"> </w:t>
                      </w:r>
                      <w:r>
                        <w:rPr>
                          <w:b/>
                          <w:color w:val="000000"/>
                          <w:szCs w:val="24"/>
                          <w:lang w:eastAsia="lt-LT"/>
                        </w:rPr>
                        <w:t>priežiūros (pagalbos)</w:t>
                      </w:r>
                      <w:r>
                        <w:rPr>
                          <w:bCs/>
                          <w:color w:val="000000"/>
                          <w:szCs w:val="24"/>
                          <w:lang w:eastAsia="lt-LT"/>
                        </w:rPr>
                        <w:t xml:space="preserve"> </w:t>
                      </w:r>
                      <w:r>
                        <w:rPr>
                          <w:b/>
                          <w:color w:val="000000"/>
                          <w:szCs w:val="24"/>
                          <w:lang w:eastAsia="lt-LT"/>
                        </w:rPr>
                        <w:t>ar slaugos</w:t>
                      </w:r>
                      <w:r>
                        <w:rPr>
                          <w:bCs/>
                          <w:color w:val="000000"/>
                          <w:szCs w:val="24"/>
                          <w:lang w:eastAsia="lt-LT"/>
                        </w:rPr>
                        <w:t xml:space="preserve"> </w:t>
                      </w:r>
                      <w:r>
                        <w:rPr>
                          <w:b/>
                          <w:color w:val="000000"/>
                          <w:szCs w:val="24"/>
                          <w:lang w:eastAsia="lt-LT"/>
                        </w:rPr>
                        <w:t>poreikį</w:t>
                      </w:r>
                      <w:r>
                        <w:rPr>
                          <w:szCs w:val="24"/>
                          <w:lang w:eastAsia="lt-LT"/>
                        </w:rPr>
                        <w:t>);</w:t>
                      </w:r>
                    </w:p>
                  </w:sdtContent>
                </w:sdt>
                <w:sdt>
                  <w:sdtPr>
                    <w:alias w:val="26.2 pp."/>
                    <w:tag w:val="part_26a2caec4eaf40d691b690623cd7eabc"/>
                    <w:lock w:val="sdtLocked"/>
                    <w:richText/>
                  </w:sdtPr>
                  <w:sdtContent>
                    <w:p>
                      <w:pPr>
                        <w:ind w:firstLine="851"/>
                        <w:jc w:val="both"/>
                        <w:rPr>
                          <w:szCs w:val="24"/>
                          <w:lang w:eastAsia="lt-LT"/>
                        </w:rPr>
                      </w:pPr>
                      <w:sdt>
                        <w:sdtPr>
                          <w:alias w:val="Numeris"/>
                          <w:tag w:val="nr_26a2caec4eaf40d691b690623cd7eabc"/>
                          <w:lock w:val="sdtLocked"/>
                          <w:richText/>
                        </w:sdtPr>
                        <w:sdtContent>
                          <w:r>
                            <w:rPr>
                              <w:szCs w:val="24"/>
                              <w:lang w:eastAsia="lt-LT"/>
                            </w:rPr>
                            <w:t>26.2</w:t>
                          </w:r>
                        </w:sdtContent>
                      </w:sdt>
                      <w:r>
                        <w:rPr>
                          <w:szCs w:val="24"/>
                          <w:lang w:eastAsia="lt-LT"/>
                        </w:rPr>
                        <w:t>. lėšos pervedamos į socialinės pašalpos gavėjo asmeninę sąskaitą Lietuvos Respublikos teritorijoje ar užsienio šalyse esančiose mokėjimo įstaigose.</w:t>
                      </w:r>
                    </w:p>
                  </w:sdtContent>
                </w:sdt>
              </w:sdtContent>
            </w:sdt>
            <w:sdt>
              <w:sdtPr>
                <w:alias w:val="27 p."/>
                <w:tag w:val="part_731039d88e97459d9594480d63f60aea"/>
                <w:lock w:val="sdtLocked"/>
                <w:richText/>
              </w:sdtPr>
              <w:sdtContent>
                <w:p>
                  <w:pPr>
                    <w:ind w:firstLine="851"/>
                    <w:jc w:val="both"/>
                    <w:rPr>
                      <w:szCs w:val="24"/>
                      <w:lang w:eastAsia="lt-LT"/>
                    </w:rPr>
                  </w:pPr>
                  <w:sdt>
                    <w:sdtPr>
                      <w:alias w:val="Numeris"/>
                      <w:tag w:val="nr_731039d88e97459d9594480d63f60aea"/>
                      <w:lock w:val="sdtLocked"/>
                      <w:richText/>
                    </w:sdtPr>
                    <w:sdtContent>
                      <w:r>
                        <w:rPr>
                          <w:szCs w:val="24"/>
                          <w:lang w:eastAsia="lt-LT"/>
                        </w:rPr>
                        <w:t>27</w:t>
                      </w:r>
                    </w:sdtContent>
                  </w:sdt>
                  <w:r>
                    <w:rPr>
                      <w:szCs w:val="24"/>
                      <w:lang w:eastAsia="lt-LT"/>
                    </w:rPr>
                    <w:t>. Kompensacijos teikiamos tokia tvarka:</w:t>
                  </w:r>
                </w:p>
                <w:sdt>
                  <w:sdtPr>
                    <w:alias w:val="27.1 pp."/>
                    <w:tag w:val="part_37e3a27cc7f24927982362a761386d7f"/>
                    <w:lock w:val="sdtLocked"/>
                    <w:richText/>
                  </w:sdtPr>
                  <w:sdtContent>
                    <w:p>
                      <w:pPr>
                        <w:ind w:firstLine="851"/>
                        <w:jc w:val="both"/>
                        <w:rPr>
                          <w:szCs w:val="24"/>
                          <w:lang w:eastAsia="ar-SA"/>
                        </w:rPr>
                      </w:pPr>
                      <w:sdt>
                        <w:sdtPr>
                          <w:alias w:val="Numeris"/>
                          <w:tag w:val="nr_37e3a27cc7f24927982362a761386d7f"/>
                          <w:lock w:val="sdtLocked"/>
                          <w:richText/>
                        </w:sdtPr>
                        <w:sdtContent>
                          <w:r>
                            <w:rPr>
                              <w:szCs w:val="24"/>
                              <w:lang w:eastAsia="lt-LT"/>
                            </w:rPr>
                            <w:t>27.1</w:t>
                          </w:r>
                        </w:sdtContent>
                      </w:sdt>
                      <w:r>
                        <w:rPr>
                          <w:szCs w:val="24"/>
                          <w:lang w:eastAsia="lt-LT"/>
                        </w:rPr>
                        <w:t>.</w:t>
                      </w:r>
                      <w:r>
                        <w:rPr>
                          <w:b/>
                          <w:szCs w:val="24"/>
                          <w:lang w:eastAsia="lt-LT"/>
                        </w:rPr>
                        <w:t xml:space="preserve"> </w:t>
                      </w:r>
                      <w:r>
                        <w:rPr>
                          <w:szCs w:val="24"/>
                          <w:lang w:eastAsia="ar-SA"/>
                        </w:rPr>
                        <w:t xml:space="preserve">apskaičiuota kompensacijų suma pervedama į fizinių asmenų ar įmonių, tiekiančių energiją, kurą, geriamąjį ir karštą vandenį, atsiskaitomąsias sąskaitas bankuose; </w:t>
                      </w:r>
                    </w:p>
                  </w:sdtContent>
                </w:sdt>
                <w:sdt>
                  <w:sdtPr>
                    <w:alias w:val="27.2 pp."/>
                    <w:tag w:val="part_740990e1ef364eeeb8f6fbb1c962e3bb"/>
                    <w:lock w:val="sdtLocked"/>
                    <w:richText/>
                  </w:sdtPr>
                  <w:sdtContent>
                    <w:p>
                      <w:pPr>
                        <w:ind w:firstLine="851"/>
                        <w:jc w:val="both"/>
                        <w:rPr>
                          <w:szCs w:val="24"/>
                          <w:lang w:eastAsia="lt-LT"/>
                        </w:rPr>
                      </w:pPr>
                      <w:sdt>
                        <w:sdtPr>
                          <w:alias w:val="Numeris"/>
                          <w:tag w:val="nr_740990e1ef364eeeb8f6fbb1c962e3bb"/>
                          <w:lock w:val="sdtLocked"/>
                          <w:richText/>
                        </w:sdtPr>
                        <w:sdtContent>
                          <w:r>
                            <w:rPr>
                              <w:color w:val="000000"/>
                              <w:szCs w:val="24"/>
                              <w:lang w:eastAsia="lt-LT"/>
                            </w:rPr>
                            <w:t>27.2</w:t>
                          </w:r>
                        </w:sdtContent>
                      </w:sdt>
                      <w:r>
                        <w:rPr>
                          <w:color w:val="000000"/>
                          <w:szCs w:val="24"/>
                          <w:lang w:eastAsia="lt-LT"/>
                        </w:rPr>
                        <w:t xml:space="preserve">.  </w:t>
                      </w:r>
                      <w:r>
                        <w:rPr>
                          <w:szCs w:val="24"/>
                          <w:lang w:eastAsia="lt-LT"/>
                        </w:rPr>
                        <w:t xml:space="preserve">kompensacijos už būsto šildymą ir karšto vandens ruošimą kietuoju ar kitokiu kuru teikiamos piniginėmis lėšomis. Kompensacijos išmokamos už praėjusį mėnesį arba iš karto už visą </w:t>
                      </w:r>
                      <w:r>
                        <w:rPr>
                          <w:color w:val="000000"/>
                          <w:szCs w:val="24"/>
                          <w:lang w:eastAsia="lt-LT"/>
                        </w:rPr>
                        <w:t>kompensacijų skyrimo laikotarpį po sprendimo priėmimo kito mėnesio</w:t>
                      </w:r>
                      <w:r>
                        <w:rPr>
                          <w:color w:val="C00000"/>
                          <w:szCs w:val="24"/>
                          <w:lang w:eastAsia="lt-LT"/>
                        </w:rPr>
                        <w:t xml:space="preserve"> </w:t>
                      </w:r>
                      <w:r>
                        <w:rPr>
                          <w:color w:val="000000"/>
                          <w:szCs w:val="24"/>
                          <w:lang w:eastAsia="lt-LT"/>
                        </w:rPr>
                        <w:t>10–25 dienomis išmokos gavėjo pageidaujamu būdu:</w:t>
                      </w:r>
                      <w:r>
                        <w:rPr>
                          <w:color w:val="C00000"/>
                          <w:szCs w:val="24"/>
                          <w:lang w:eastAsia="lt-LT"/>
                        </w:rPr>
                        <w:t xml:space="preserve"> </w:t>
                      </w:r>
                    </w:p>
                    <w:sdt>
                      <w:sdtPr>
                        <w:alias w:val="27.2.1 pp."/>
                        <w:tag w:val="part_93aebb3c94634b4eb0dfc8f5aef49ec1"/>
                        <w:lock w:val="sdtLocked"/>
                        <w:richText/>
                      </w:sdtPr>
                      <w:sdtContent>
                        <w:p>
                          <w:pPr>
                            <w:ind w:firstLine="851"/>
                            <w:jc w:val="both"/>
                            <w:rPr>
                              <w:szCs w:val="24"/>
                              <w:lang w:eastAsia="lt-LT"/>
                            </w:rPr>
                          </w:pPr>
                          <w:sdt>
                            <w:sdtPr>
                              <w:alias w:val="Numeris"/>
                              <w:tag w:val="nr_93aebb3c94634b4eb0dfc8f5aef49ec1"/>
                              <w:lock w:val="sdtLocked"/>
                              <w:richText/>
                            </w:sdtPr>
                            <w:sdtContent>
                              <w:r>
                                <w:rPr>
                                  <w:szCs w:val="24"/>
                                  <w:lang w:eastAsia="lt-LT"/>
                                </w:rPr>
                                <w:t>27.2.1</w:t>
                              </w:r>
                            </w:sdtContent>
                          </w:sdt>
                          <w:r>
                            <w:rPr>
                              <w:szCs w:val="24"/>
                              <w:lang w:eastAsia="lt-LT"/>
                            </w:rPr>
                            <w:t xml:space="preserve">. pristatomos į namus pagal išmokos gavėjo gyvenamąją vietą (vyresniems nei 80 metų asmenims, asmenims ligos atveju (pateikus gydytojo pažymą), negalios atveju, kai asmenims nustatytas  0–25 proc. </w:t>
                          </w:r>
                          <w:r>
                            <w:rPr>
                              <w:strike/>
                              <w:szCs w:val="24"/>
                              <w:lang w:eastAsia="lt-LT"/>
                            </w:rPr>
                            <w:t>darbingumas</w:t>
                          </w:r>
                          <w:r>
                            <w:rPr>
                              <w:szCs w:val="24"/>
                              <w:lang w:eastAsia="lt-LT"/>
                            </w:rPr>
                            <w:t xml:space="preserve"> </w:t>
                          </w:r>
                          <w:r>
                            <w:rPr>
                              <w:b/>
                              <w:bCs/>
                              <w:szCs w:val="24"/>
                              <w:lang w:eastAsia="lt-LT"/>
                            </w:rPr>
                            <w:t>dalyvumo lygis</w:t>
                          </w:r>
                          <w:r>
                            <w:rPr>
                              <w:szCs w:val="24"/>
                              <w:lang w:eastAsia="lt-LT"/>
                            </w:rPr>
                            <w:t xml:space="preserve"> arba </w:t>
                          </w:r>
                          <w:r>
                            <w:rPr>
                              <w:strike/>
                              <w:szCs w:val="24"/>
                              <w:lang w:eastAsia="lt-LT"/>
                            </w:rPr>
                            <w:t>nustatyti specialieji poreikiai</w:t>
                          </w:r>
                          <w:r>
                            <w:rPr>
                              <w:szCs w:val="24"/>
                              <w:lang w:eastAsia="lt-LT"/>
                            </w:rPr>
                            <w:t xml:space="preserve"> nustatytas </w:t>
                          </w:r>
                          <w:r>
                            <w:rPr>
                              <w:b/>
                              <w:bCs/>
                              <w:color w:val="000000"/>
                              <w:szCs w:val="24"/>
                              <w:lang w:eastAsia="lt-LT"/>
                            </w:rPr>
                            <w:t xml:space="preserve">individualios pagalbos kompensacijos poreikis, </w:t>
                          </w:r>
                          <w:r>
                            <w:rPr>
                              <w:b/>
                              <w:color w:val="000000"/>
                              <w:szCs w:val="24"/>
                              <w:lang w:eastAsia="lt-LT"/>
                            </w:rPr>
                            <w:t>įskaitant</w:t>
                          </w:r>
                          <w:r>
                            <w:rPr>
                              <w:bCs/>
                              <w:color w:val="000000"/>
                              <w:szCs w:val="24"/>
                              <w:lang w:eastAsia="lt-LT"/>
                            </w:rPr>
                            <w:t xml:space="preserve"> </w:t>
                          </w:r>
                          <w:r>
                            <w:rPr>
                              <w:b/>
                              <w:color w:val="000000"/>
                              <w:szCs w:val="24"/>
                              <w:lang w:eastAsia="lt-LT"/>
                            </w:rPr>
                            <w:t>specialųjį</w:t>
                          </w:r>
                          <w:r>
                            <w:rPr>
                              <w:bCs/>
                              <w:color w:val="000000"/>
                              <w:szCs w:val="24"/>
                              <w:lang w:eastAsia="lt-LT"/>
                            </w:rPr>
                            <w:t xml:space="preserve"> </w:t>
                          </w:r>
                          <w:r>
                            <w:rPr>
                              <w:b/>
                              <w:color w:val="000000"/>
                              <w:szCs w:val="24"/>
                              <w:lang w:eastAsia="lt-LT"/>
                            </w:rPr>
                            <w:t>priežiūros (pagalbos)</w:t>
                          </w:r>
                          <w:r>
                            <w:rPr>
                              <w:bCs/>
                              <w:color w:val="000000"/>
                              <w:szCs w:val="24"/>
                              <w:lang w:eastAsia="lt-LT"/>
                            </w:rPr>
                            <w:t xml:space="preserve"> </w:t>
                          </w:r>
                          <w:r>
                            <w:rPr>
                              <w:b/>
                              <w:color w:val="000000"/>
                              <w:szCs w:val="24"/>
                              <w:lang w:eastAsia="lt-LT"/>
                            </w:rPr>
                            <w:t>ar slaugos</w:t>
                          </w:r>
                          <w:r>
                            <w:rPr>
                              <w:bCs/>
                              <w:color w:val="000000"/>
                              <w:szCs w:val="24"/>
                              <w:lang w:eastAsia="lt-LT"/>
                            </w:rPr>
                            <w:t xml:space="preserve"> </w:t>
                          </w:r>
                          <w:r>
                            <w:rPr>
                              <w:b/>
                              <w:color w:val="000000"/>
                              <w:szCs w:val="24"/>
                              <w:lang w:eastAsia="lt-LT"/>
                            </w:rPr>
                            <w:t>poreikį</w:t>
                          </w:r>
                          <w:r>
                            <w:rPr>
                              <w:b/>
                              <w:bCs/>
                              <w:color w:val="000000"/>
                              <w:szCs w:val="24"/>
                              <w:lang w:eastAsia="lt-LT"/>
                            </w:rPr>
                            <w:t xml:space="preserve"> </w:t>
                          </w:r>
                          <w:r>
                            <w:rPr>
                              <w:szCs w:val="24"/>
                              <w:lang w:eastAsia="lt-LT"/>
                            </w:rPr>
                            <w:t>);</w:t>
                          </w:r>
                        </w:p>
                      </w:sdtContent>
                    </w:sdt>
                    <w:sdt>
                      <w:sdtPr>
                        <w:alias w:val="27.2.2 pp."/>
                        <w:tag w:val="part_3654299e16b24839b3811ad1cdecc14a"/>
                        <w:lock w:val="sdtLocked"/>
                        <w:richText/>
                      </w:sdtPr>
                      <w:sdtContent>
                        <w:p>
                          <w:pPr>
                            <w:tabs>
                              <w:tab w:val="left" w:pos="993"/>
                            </w:tabs>
                            <w:ind w:firstLine="851"/>
                            <w:jc w:val="both"/>
                            <w:rPr>
                              <w:szCs w:val="24"/>
                              <w:lang w:eastAsia="lt-LT"/>
                            </w:rPr>
                          </w:pPr>
                          <w:sdt>
                            <w:sdtPr>
                              <w:alias w:val="Numeris"/>
                              <w:tag w:val="nr_3654299e16b24839b3811ad1cdecc14a"/>
                              <w:lock w:val="sdtLocked"/>
                              <w:richText/>
                            </w:sdtPr>
                            <w:sdtContent>
                              <w:r>
                                <w:rPr>
                                  <w:szCs w:val="24"/>
                                  <w:lang w:eastAsia="lt-LT"/>
                                </w:rPr>
                                <w:t>27.2.2</w:t>
                              </w:r>
                            </w:sdtContent>
                          </w:sdt>
                          <w:r>
                            <w:rPr>
                              <w:szCs w:val="24"/>
                              <w:lang w:eastAsia="lt-LT"/>
                            </w:rPr>
                            <w:t>. pervedamos į kompensacijų gavėjo asmeninę sąskaitą Lietuvos Respublikos teritorijoje ar užsienio šalyse esančiose mokėjimo įstaigose;</w:t>
                          </w:r>
                        </w:p>
                      </w:sdtContent>
                    </w:sdt>
                  </w:sdtContent>
                </w:sdt>
                <w:sdt>
                  <w:sdtPr>
                    <w:alias w:val="27.3 pp."/>
                    <w:tag w:val="part_ec5226e1992f46ac9ae944c88daacb05"/>
                    <w:lock w:val="sdtLocked"/>
                    <w:richText/>
                  </w:sdtPr>
                  <w:sdtContent>
                    <w:p>
                      <w:pPr>
                        <w:tabs>
                          <w:tab w:val="left" w:pos="993"/>
                        </w:tabs>
                        <w:ind w:firstLine="851"/>
                        <w:jc w:val="both"/>
                        <w:rPr>
                          <w:color w:val="000000"/>
                          <w:szCs w:val="24"/>
                          <w:lang w:eastAsia="lt-LT"/>
                        </w:rPr>
                      </w:pPr>
                      <w:sdt>
                        <w:sdtPr>
                          <w:alias w:val="Numeris"/>
                          <w:tag w:val="nr_ec5226e1992f46ac9ae944c88daacb05"/>
                          <w:lock w:val="sdtLocked"/>
                          <w:richText/>
                        </w:sdtPr>
                        <w:sdtContent>
                          <w:r>
                            <w:rPr>
                              <w:color w:val="000000"/>
                              <w:szCs w:val="24"/>
                              <w:lang w:eastAsia="lt-LT"/>
                            </w:rPr>
                            <w:t>27.3</w:t>
                          </w:r>
                        </w:sdtContent>
                      </w:sdt>
                      <w:r>
                        <w:rPr>
                          <w:color w:val="000000"/>
                          <w:szCs w:val="24"/>
                          <w:lang w:eastAsia="lt-LT"/>
                        </w:rPr>
                        <w:t xml:space="preserve">. kompensacijos už būsto šildymą ir karšto vandens ruošimą, kai naudojamos gamtinės dujos ar elektros energija, teikiamos piniginėmis lėšomis. Apskaičiuotos kompensacijos išmokamos kito mėnesio 10–25 dienomis po informacijos gavimo iš gamtines dujas ar elektros energiją  tiekiančių ar administruojančių įmonių apie gyventojų suvartotus gamtinių dujų kiekius ar suvartotą elektros energijos kiekį gavėjo pageidaujamu būdu:</w:t>
                      </w:r>
                    </w:p>
                    <w:sdt>
                      <w:sdtPr>
                        <w:alias w:val="27.3.1 pp."/>
                        <w:tag w:val="part_663cdfec4901440eb93154244a97cbea"/>
                        <w:lock w:val="sdtLocked"/>
                        <w:richText/>
                      </w:sdtPr>
                      <w:sdtContent>
                        <w:p>
                          <w:pPr>
                            <w:tabs>
                              <w:tab w:val="left" w:pos="993"/>
                            </w:tabs>
                            <w:ind w:firstLine="851"/>
                            <w:jc w:val="both"/>
                            <w:rPr>
                              <w:szCs w:val="24"/>
                              <w:lang w:eastAsia="lt-LT"/>
                            </w:rPr>
                          </w:pPr>
                          <w:sdt>
                            <w:sdtPr>
                              <w:alias w:val="Numeris"/>
                              <w:tag w:val="nr_663cdfec4901440eb93154244a97cbea"/>
                              <w:lock w:val="sdtLocked"/>
                              <w:richText/>
                            </w:sdtPr>
                            <w:sdtContent>
                              <w:r>
                                <w:rPr>
                                  <w:szCs w:val="24"/>
                                  <w:lang w:eastAsia="lt-LT"/>
                                </w:rPr>
                                <w:t>27.3.1</w:t>
                              </w:r>
                            </w:sdtContent>
                          </w:sdt>
                          <w:r>
                            <w:rPr>
                              <w:szCs w:val="24"/>
                              <w:lang w:eastAsia="lt-LT"/>
                            </w:rPr>
                            <w:t>. pervedamos į gavėjo asmeninę sąskaitą Lietuvos Respublikos teritorijoje ar užsienio šalyse esančiose mokėjimo įstaigose;</w:t>
                          </w:r>
                        </w:p>
                      </w:sdtContent>
                    </w:sdt>
                    <w:sdt>
                      <w:sdtPr>
                        <w:alias w:val="27.3.2 pp."/>
                        <w:tag w:val="part_e67e172f5ba2427ea9c8ce4d69cabd26"/>
                        <w:lock w:val="sdtLocked"/>
                        <w:richText/>
                      </w:sdtPr>
                      <w:sdtContent>
                        <w:p>
                          <w:pPr>
                            <w:ind w:firstLine="851"/>
                            <w:jc w:val="both"/>
                            <w:rPr>
                              <w:szCs w:val="24"/>
                              <w:lang w:eastAsia="lt-LT"/>
                            </w:rPr>
                          </w:pPr>
                          <w:sdt>
                            <w:sdtPr>
                              <w:alias w:val="Numeris"/>
                              <w:tag w:val="nr_e67e172f5ba2427ea9c8ce4d69cabd26"/>
                              <w:lock w:val="sdtLocked"/>
                              <w:richText/>
                            </w:sdtPr>
                            <w:sdtContent>
                              <w:r>
                                <w:rPr>
                                  <w:szCs w:val="24"/>
                                  <w:lang w:eastAsia="lt-LT"/>
                                </w:rPr>
                                <w:t>27.3.2</w:t>
                              </w:r>
                            </w:sdtContent>
                          </w:sdt>
                          <w:r>
                            <w:rPr>
                              <w:szCs w:val="24"/>
                              <w:lang w:eastAsia="lt-LT"/>
                            </w:rPr>
                            <w:t xml:space="preserve">. pristatomos į namus pagal išmokos gavėjo  gyvenamąją vietą (vyresniems nei 80 metų asmenims, asmenims ligos atveju (pateikus gydytojo pažymą), negalios atveju, kai asmenims nustatytas  0–25 proc. </w:t>
                          </w:r>
                          <w:r>
                            <w:rPr>
                              <w:strike/>
                              <w:szCs w:val="24"/>
                              <w:lang w:eastAsia="lt-LT"/>
                            </w:rPr>
                            <w:t>darbingumas</w:t>
                          </w:r>
                          <w:r>
                            <w:rPr>
                              <w:szCs w:val="24"/>
                              <w:lang w:eastAsia="lt-LT"/>
                            </w:rPr>
                            <w:t xml:space="preserve"> </w:t>
                          </w:r>
                          <w:r>
                            <w:rPr>
                              <w:b/>
                              <w:bCs/>
                              <w:szCs w:val="24"/>
                              <w:lang w:eastAsia="lt-LT"/>
                            </w:rPr>
                            <w:t>dalyvumo lygis</w:t>
                          </w:r>
                          <w:r>
                            <w:rPr>
                              <w:szCs w:val="24"/>
                              <w:lang w:eastAsia="lt-LT"/>
                            </w:rPr>
                            <w:t xml:space="preserve"> arba </w:t>
                          </w:r>
                          <w:r>
                            <w:rPr>
                              <w:strike/>
                              <w:szCs w:val="24"/>
                              <w:lang w:eastAsia="lt-LT"/>
                            </w:rPr>
                            <w:t>nustatyti specialieji poreikiai</w:t>
                          </w:r>
                          <w:r>
                            <w:rPr>
                              <w:szCs w:val="24"/>
                              <w:lang w:eastAsia="lt-LT"/>
                            </w:rPr>
                            <w:t xml:space="preserve"> </w:t>
                          </w:r>
                          <w:r>
                            <w:rPr>
                              <w:b/>
                              <w:bCs/>
                              <w:color w:val="000000"/>
                              <w:szCs w:val="24"/>
                              <w:lang w:eastAsia="lt-LT"/>
                            </w:rPr>
                            <w:t>individualios pagalbos kompensacijos poreikis,</w:t>
                          </w:r>
                          <w:r>
                            <w:rPr>
                              <w:b/>
                              <w:color w:val="000000"/>
                              <w:szCs w:val="24"/>
                              <w:lang w:eastAsia="lt-LT"/>
                            </w:rPr>
                            <w:t xml:space="preserve"> įskaitant</w:t>
                          </w:r>
                          <w:r>
                            <w:rPr>
                              <w:bCs/>
                              <w:color w:val="000000"/>
                              <w:szCs w:val="24"/>
                              <w:lang w:eastAsia="lt-LT"/>
                            </w:rPr>
                            <w:t xml:space="preserve"> </w:t>
                          </w:r>
                          <w:r>
                            <w:rPr>
                              <w:b/>
                              <w:color w:val="000000"/>
                              <w:szCs w:val="24"/>
                              <w:lang w:eastAsia="lt-LT"/>
                            </w:rPr>
                            <w:t>specialųjį</w:t>
                          </w:r>
                          <w:r>
                            <w:rPr>
                              <w:bCs/>
                              <w:color w:val="000000"/>
                              <w:szCs w:val="24"/>
                              <w:lang w:eastAsia="lt-LT"/>
                            </w:rPr>
                            <w:t xml:space="preserve"> </w:t>
                          </w:r>
                          <w:r>
                            <w:rPr>
                              <w:b/>
                              <w:color w:val="000000"/>
                              <w:szCs w:val="24"/>
                              <w:lang w:eastAsia="lt-LT"/>
                            </w:rPr>
                            <w:t>priežiūros (pagalbos)</w:t>
                          </w:r>
                          <w:r>
                            <w:rPr>
                              <w:bCs/>
                              <w:color w:val="000000"/>
                              <w:szCs w:val="24"/>
                              <w:lang w:eastAsia="lt-LT"/>
                            </w:rPr>
                            <w:t xml:space="preserve"> </w:t>
                          </w:r>
                          <w:r>
                            <w:rPr>
                              <w:b/>
                              <w:color w:val="000000"/>
                              <w:szCs w:val="24"/>
                              <w:lang w:eastAsia="lt-LT"/>
                            </w:rPr>
                            <w:t>ar slaugos</w:t>
                          </w:r>
                          <w:r>
                            <w:rPr>
                              <w:bCs/>
                              <w:color w:val="000000"/>
                              <w:szCs w:val="24"/>
                              <w:lang w:eastAsia="lt-LT"/>
                            </w:rPr>
                            <w:t xml:space="preserve"> </w:t>
                          </w:r>
                          <w:r>
                            <w:rPr>
                              <w:b/>
                              <w:color w:val="000000"/>
                              <w:szCs w:val="24"/>
                              <w:lang w:eastAsia="lt-LT"/>
                            </w:rPr>
                            <w:t>poreikį</w:t>
                          </w:r>
                          <w:r>
                            <w:rPr>
                              <w:b/>
                              <w:bCs/>
                              <w:color w:val="000000"/>
                              <w:szCs w:val="24"/>
                              <w:lang w:eastAsia="lt-LT"/>
                            </w:rPr>
                            <w:t xml:space="preserve"> </w:t>
                          </w:r>
                          <w:r>
                            <w:rPr>
                              <w:szCs w:val="24"/>
                              <w:lang w:eastAsia="lt-LT"/>
                            </w:rPr>
                            <w:t>).</w:t>
                          </w:r>
                        </w:p>
                      </w:sdtContent>
                    </w:sdt>
                  </w:sdtContent>
                </w:sdt>
              </w:sdtContent>
            </w:sdt>
            <w:sdt>
              <w:sdtPr>
                <w:alias w:val="28 p."/>
                <w:tag w:val="part_98fcc4153e2e4798aef84bca6907da1a"/>
                <w:lock w:val="sdtLocked"/>
                <w:richText/>
              </w:sdtPr>
              <w:sdtContent>
                <w:p>
                  <w:pPr>
                    <w:tabs>
                      <w:tab w:val="left" w:pos="993"/>
                    </w:tabs>
                    <w:ind w:firstLine="851"/>
                    <w:jc w:val="both"/>
                    <w:rPr>
                      <w:szCs w:val="24"/>
                      <w:lang w:eastAsia="lt-LT"/>
                    </w:rPr>
                  </w:pPr>
                  <w:sdt>
                    <w:sdtPr>
                      <w:alias w:val="Numeris"/>
                      <w:tag w:val="nr_98fcc4153e2e4798aef84bca6907da1a"/>
                      <w:lock w:val="sdtLocked"/>
                      <w:richText/>
                    </w:sdtPr>
                    <w:sdtContent>
                      <w:r>
                        <w:rPr>
                          <w:szCs w:val="24"/>
                          <w:lang w:eastAsia="lt-LT"/>
                        </w:rPr>
                        <w:t>28</w:t>
                      </w:r>
                    </w:sdtContent>
                  </w:sdt>
                  <w:r>
                    <w:rPr>
                      <w:szCs w:val="24"/>
                      <w:lang w:eastAsia="lt-LT"/>
                    </w:rPr>
                    <w:t xml:space="preserve">. Bendrai gyvenantiems asmenims arba vienam gyvenančiam asmeniui piniginės socialinės paramos teikimo laikotarpiu pakeitus deklaruotą arba faktiškai gyvenamąją vietą, piniginė socialinė parama teikiama vadovaujantis Piniginės socialinės paramos nepasiturintiems gyventojams įstatymu.  </w:t>
                  </w:r>
                </w:p>
              </w:sdtContent>
            </w:sdt>
            <w:sdt>
              <w:sdtPr>
                <w:alias w:val="29 p."/>
                <w:tag w:val="part_93b6517037b84ea1a93fff7b3e07d14a"/>
                <w:lock w:val="sdtLocked"/>
                <w:richText/>
              </w:sdtPr>
              <w:sdtContent>
                <w:p>
                  <w:pPr>
                    <w:tabs>
                      <w:tab w:val="left" w:pos="1418"/>
                    </w:tabs>
                    <w:ind w:firstLine="851"/>
                    <w:jc w:val="both"/>
                    <w:rPr>
                      <w:szCs w:val="24"/>
                      <w:lang w:eastAsia="lt-LT"/>
                    </w:rPr>
                  </w:pPr>
                  <w:sdt>
                    <w:sdtPr>
                      <w:alias w:val="Numeris"/>
                      <w:tag w:val="nr_93b6517037b84ea1a93fff7b3e07d14a"/>
                      <w:lock w:val="sdtLocked"/>
                      <w:richText/>
                    </w:sdtPr>
                    <w:sdtContent>
                      <w:r>
                        <w:rPr>
                          <w:szCs w:val="24"/>
                          <w:lang w:eastAsia="lt-LT"/>
                        </w:rPr>
                        <w:t>29</w:t>
                      </w:r>
                    </w:sdtContent>
                  </w:sdt>
                  <w:r>
                    <w:rPr>
                      <w:szCs w:val="24"/>
                      <w:lang w:eastAsia="lt-LT"/>
                    </w:rPr>
                    <w:t xml:space="preserve">. Jeigu bendrai gyvenantiems asmenims arba vienam gyvenančiam asmeniui apskaičiuota socialinė pašalpa yra mažesnė kaip </w:t>
                  </w:r>
                  <w:r>
                    <w:rPr>
                      <w:color w:val="000000"/>
                      <w:szCs w:val="24"/>
                      <w:lang w:eastAsia="lt-LT"/>
                    </w:rPr>
                    <w:t xml:space="preserve">1,45 </w:t>
                  </w:r>
                  <w:r>
                    <w:rPr>
                      <w:szCs w:val="24"/>
                      <w:lang w:eastAsia="lt-LT"/>
                    </w:rPr>
                    <w:t xml:space="preserve">euro, o būsto šildymo išlaidų, geriamojo vandens išlaidų ar karšto vandens išlaidų kompensacija mažesnė kaip </w:t>
                  </w:r>
                  <w:r>
                    <w:rPr>
                      <w:color w:val="000000"/>
                      <w:szCs w:val="24"/>
                      <w:lang w:eastAsia="lt-LT"/>
                    </w:rPr>
                    <w:t xml:space="preserve">0,29 </w:t>
                  </w:r>
                  <w:r>
                    <w:rPr>
                      <w:szCs w:val="24"/>
                      <w:lang w:eastAsia="lt-LT"/>
                    </w:rPr>
                    <w:t>euro, socialinė pašalpa ir kompensacijos neišmokamos.</w:t>
                  </w:r>
                </w:p>
              </w:sdtContent>
            </w:sdt>
            <w:sdt>
              <w:sdtPr>
                <w:alias w:val="30 p."/>
                <w:tag w:val="part_698fa43f800f42e89756bcc81c972244"/>
                <w:lock w:val="sdtLocked"/>
                <w:richText/>
              </w:sdtPr>
              <w:sdtContent>
                <w:p>
                  <w:pPr>
                    <w:ind w:firstLine="851"/>
                    <w:jc w:val="both"/>
                    <w:rPr>
                      <w:szCs w:val="24"/>
                      <w:lang w:eastAsia="lt-LT"/>
                    </w:rPr>
                  </w:pPr>
                  <w:sdt>
                    <w:sdtPr>
                      <w:alias w:val="Numeris"/>
                      <w:tag w:val="nr_698fa43f800f42e89756bcc81c972244"/>
                      <w:lock w:val="sdtLocked"/>
                      <w:richText/>
                    </w:sdtPr>
                    <w:sdtContent>
                      <w:r>
                        <w:rPr>
                          <w:bCs/>
                          <w:szCs w:val="24"/>
                          <w:lang w:eastAsia="lt-LT"/>
                        </w:rPr>
                        <w:t>30</w:t>
                      </w:r>
                    </w:sdtContent>
                  </w:sdt>
                  <w:r>
                    <w:rPr>
                      <w:bCs/>
                      <w:szCs w:val="24"/>
                      <w:lang w:eastAsia="lt-LT"/>
                    </w:rPr>
                    <w:t xml:space="preserve">. Socialinių išmokų ir kompensacijų skyrius, teikdamas piniginę socialinę paramą,   privalo:</w:t>
                  </w:r>
                </w:p>
                <w:sdt>
                  <w:sdtPr>
                    <w:alias w:val="30.1 pp."/>
                    <w:tag w:val="part_d1ce9ede31cb400f907a4b2afd14a773"/>
                    <w:lock w:val="sdtLocked"/>
                    <w:richText/>
                  </w:sdtPr>
                  <w:sdtContent>
                    <w:p>
                      <w:pPr>
                        <w:ind w:firstLine="851"/>
                        <w:jc w:val="both"/>
                        <w:rPr>
                          <w:strike/>
                          <w:szCs w:val="24"/>
                          <w:lang w:eastAsia="lt-LT"/>
                        </w:rPr>
                      </w:pPr>
                      <w:sdt>
                        <w:sdtPr>
                          <w:alias w:val="Numeris"/>
                          <w:tag w:val="nr_d1ce9ede31cb400f907a4b2afd14a773"/>
                          <w:lock w:val="sdtLocked"/>
                          <w:richText/>
                        </w:sdtPr>
                        <w:sdtContent>
                          <w:r>
                            <w:rPr>
                              <w:bCs/>
                              <w:szCs w:val="24"/>
                              <w:lang w:eastAsia="lt-LT"/>
                            </w:rPr>
                            <w:t>30.1</w:t>
                          </w:r>
                        </w:sdtContent>
                      </w:sdt>
                      <w:r>
                        <w:rPr>
                          <w:bCs/>
                          <w:szCs w:val="24"/>
                          <w:lang w:eastAsia="lt-LT"/>
                        </w:rPr>
                        <w:t>. derinti socialinės pašalpos teikimo bendrai gyvenantiems asmenims arba vieniems gyvenantiems asmenims, patiriantiems socialinę riziką</w:t>
                      </w:r>
                      <w:r>
                        <w:rPr>
                          <w:szCs w:val="24"/>
                          <w:lang w:eastAsia="lt-LT"/>
                        </w:rPr>
                        <w:t xml:space="preserve"> (Piniginės socialinės paramos nepasiturintiems gyventojams įstatymo 2 straipsnio 14 dalyje nurodyti asmenys), </w:t>
                      </w:r>
                      <w:r>
                        <w:rPr>
                          <w:bCs/>
                          <w:szCs w:val="24"/>
                          <w:lang w:eastAsia="lt-LT"/>
                        </w:rPr>
                        <w:t xml:space="preserve"> formas – nepinigine forma ir pinigais. Socialinės pašalpos dydis pinigais negali viršyti 50 procentų paskirto socialinės pašalpos dydžio, išskyrus atvejus, kai atvejo vadybininkas, koordinuojantis atvejo vadybos procesą, rekomenduoja didesnę kaip 50 procentų paskirtos socialinės pašalpos sumą mokėti pinigais;</w:t>
                      </w:r>
                    </w:p>
                  </w:sdtContent>
                </w:sdt>
                <w:sdt>
                  <w:sdtPr>
                    <w:alias w:val="30.2 pp."/>
                    <w:tag w:val="part_ba70782325624e90906a32556d583030"/>
                    <w:lock w:val="sdtLocked"/>
                    <w:richText/>
                  </w:sdtPr>
                  <w:sdtContent>
                    <w:p>
                      <w:pPr>
                        <w:tabs>
                          <w:tab w:val="left" w:pos="9498"/>
                          <w:tab w:val="left" w:pos="9638"/>
                        </w:tabs>
                        <w:ind w:firstLine="851"/>
                        <w:jc w:val="both"/>
                        <w:rPr>
                          <w:bCs/>
                          <w:szCs w:val="24"/>
                          <w:lang w:eastAsia="lt-LT"/>
                        </w:rPr>
                      </w:pPr>
                      <w:sdt>
                        <w:sdtPr>
                          <w:alias w:val="Numeris"/>
                          <w:tag w:val="nr_ba70782325624e90906a32556d583030"/>
                          <w:lock w:val="sdtLocked"/>
                          <w:richText/>
                        </w:sdtPr>
                        <w:sdtContent>
                          <w:r>
                            <w:rPr>
                              <w:bCs/>
                              <w:szCs w:val="24"/>
                              <w:lang w:eastAsia="lt-LT"/>
                            </w:rPr>
                            <w:t>30.2</w:t>
                          </w:r>
                        </w:sdtContent>
                      </w:sdt>
                      <w:r>
                        <w:rPr>
                          <w:bCs/>
                          <w:szCs w:val="24"/>
                          <w:lang w:eastAsia="lt-LT"/>
                        </w:rPr>
                        <w:t xml:space="preserve">. kompensacijas bendrai gyvenantiems asmenims arba vieniems gyvenantiems asmenims, patiriantiems socialinę riziką, teikti Aprašo 27.1 papunktyje nustatytu būdu; </w:t>
                      </w:r>
                    </w:p>
                  </w:sdtContent>
                </w:sdt>
                <w:sdt>
                  <w:sdtPr>
                    <w:alias w:val="30.3 pp."/>
                    <w:tag w:val="part_7a346f4d71014e5ab282cfae9ede46b6"/>
                    <w:lock w:val="sdtLocked"/>
                    <w:richText/>
                  </w:sdtPr>
                  <w:sdtContent>
                    <w:p>
                      <w:pPr>
                        <w:tabs>
                          <w:tab w:val="left" w:pos="9498"/>
                          <w:tab w:val="left" w:pos="9638"/>
                        </w:tabs>
                        <w:ind w:firstLine="851"/>
                        <w:jc w:val="both"/>
                        <w:rPr>
                          <w:szCs w:val="24"/>
                          <w:lang w:eastAsia="lt-LT"/>
                        </w:rPr>
                      </w:pPr>
                      <w:sdt>
                        <w:sdtPr>
                          <w:alias w:val="Numeris"/>
                          <w:tag w:val="nr_7a346f4d71014e5ab282cfae9ede46b6"/>
                          <w:lock w:val="sdtLocked"/>
                          <w:richText/>
                        </w:sdtPr>
                        <w:sdtContent>
                          <w:r>
                            <w:rPr>
                              <w:bCs/>
                              <w:szCs w:val="24"/>
                              <w:lang w:eastAsia="lt-LT"/>
                            </w:rPr>
                            <w:t>30.3</w:t>
                          </w:r>
                        </w:sdtContent>
                      </w:sdt>
                      <w:r>
                        <w:rPr>
                          <w:bCs/>
                          <w:szCs w:val="24"/>
                          <w:lang w:eastAsia="lt-LT"/>
                        </w:rPr>
                        <w:t xml:space="preserve">. socialinę pašalpą 6 mėnesius skirti tik vaikui (įvaikiui) ar vaikams (įvaikiams), įskaitant pilnamečius vaikus (įvaikius), kai jie mokosi pagal bendrojo ugdymo programą, ir laikotarpiu nuo bendrojo ugdymo programos baigimo dienos iki tų pačių metų rugsėjo 1 dienos, pasirenkant ar derinant jos teikimo formą (-as) (pinigais ir (ar) nepinigine forma), o kompensacijų 6 mėnesius neteikti bendrai gyvenantiems asmenims ar 6 mėnesiams nutraukti jų teikimą gavus iš nelegalaus darbo kontrolę ir prevenciją vykdančių ar kitų institucijų informacijos apie piniginės socialinės paramos teikimo laikotarpiu nelegaliai gautas ar gaunamas pajamas ir (ar) nelegalų darbą, neteisėtą veiklą, susijusią su pajamų gavimu; </w:t>
                      </w:r>
                    </w:p>
                  </w:sdtContent>
                </w:sdt>
                <w:sdt>
                  <w:sdtPr>
                    <w:alias w:val="30.4 pp."/>
                    <w:tag w:val="part_970eaf3e94074e1bb1ecba815dfdb0ad"/>
                    <w:lock w:val="sdtLocked"/>
                    <w:richText/>
                  </w:sdtPr>
                  <w:sdtContent>
                    <w:p>
                      <w:pPr>
                        <w:tabs>
                          <w:tab w:val="left" w:pos="9638"/>
                        </w:tabs>
                        <w:ind w:firstLine="851"/>
                        <w:jc w:val="both"/>
                        <w:rPr>
                          <w:szCs w:val="24"/>
                          <w:lang w:eastAsia="lt-LT"/>
                        </w:rPr>
                      </w:pPr>
                      <w:sdt>
                        <w:sdtPr>
                          <w:alias w:val="Numeris"/>
                          <w:tag w:val="nr_970eaf3e94074e1bb1ecba815dfdb0ad"/>
                          <w:lock w:val="sdtLocked"/>
                          <w:richText/>
                        </w:sdtPr>
                        <w:sdtContent>
                          <w:r>
                            <w:rPr>
                              <w:bCs/>
                              <w:szCs w:val="24"/>
                              <w:lang w:eastAsia="lt-LT"/>
                            </w:rPr>
                            <w:t>30.4</w:t>
                          </w:r>
                        </w:sdtContent>
                      </w:sdt>
                      <w:r>
                        <w:rPr>
                          <w:bCs/>
                          <w:szCs w:val="24"/>
                          <w:lang w:eastAsia="lt-LT"/>
                        </w:rPr>
                        <w:t xml:space="preserve">.  neteikti 6 mėnesius socialinės pašalpos ir kompensacijų ar 6 mėnesiams nutraukti jų teikimą vienam gyvenančiam asmeniui, gavus iš nelegalaus darbo kontrolę ir prevenciją vykdančių ar kitų institucijų informacijos apie piniginės socialinės paramos teikimo laikotarpiu nelegaliai gautas ar gaunamas pajamas ir (ar) nelegalų darbą, neteisėtą veiklą, susijusią su pajamų gavimu;</w:t>
                      </w:r>
                    </w:p>
                  </w:sdtContent>
                </w:sdt>
                <w:sdt>
                  <w:sdtPr>
                    <w:alias w:val="30.5 pp."/>
                    <w:tag w:val="part_50e24047c5804bad8255b89bd9cd4126"/>
                    <w:lock w:val="sdtLocked"/>
                    <w:richText/>
                  </w:sdtPr>
                  <w:sdtContent>
                    <w:p>
                      <w:pPr>
                        <w:ind w:firstLine="851"/>
                        <w:jc w:val="both"/>
                        <w:rPr>
                          <w:bCs/>
                          <w:color w:val="000000"/>
                          <w:szCs w:val="24"/>
                          <w:lang w:eastAsia="lt-LT"/>
                        </w:rPr>
                      </w:pPr>
                      <w:sdt>
                        <w:sdtPr>
                          <w:alias w:val="Numeris"/>
                          <w:tag w:val="nr_50e24047c5804bad8255b89bd9cd4126"/>
                          <w:lock w:val="sdtLocked"/>
                          <w:richText/>
                        </w:sdtPr>
                        <w:sdtContent>
                          <w:r>
                            <w:rPr>
                              <w:bCs/>
                              <w:color w:val="000000"/>
                              <w:szCs w:val="24"/>
                              <w:lang w:eastAsia="lt-LT"/>
                            </w:rPr>
                            <w:t>30.5</w:t>
                          </w:r>
                        </w:sdtContent>
                      </w:sdt>
                      <w:r>
                        <w:rPr>
                          <w:b/>
                          <w:color w:val="000000"/>
                          <w:szCs w:val="24"/>
                          <w:lang w:eastAsia="lt-LT"/>
                        </w:rPr>
                        <w:t xml:space="preserve">. </w:t>
                      </w:r>
                      <w:r>
                        <w:rPr>
                          <w:bCs/>
                          <w:color w:val="000000"/>
                          <w:szCs w:val="24"/>
                          <w:lang w:eastAsia="lt-LT"/>
                        </w:rPr>
                        <w:t>neskirti kompensacijų, nutraukti jų teikimą įsiskolinusiems už būsto šildymą, geriamąjį ar karštą vandenį bendrai gyvenantiems asmenims arba vienam gyvenančiam asmeniui, kurie nevykdo Piniginės socialinės paramos nepasiturintiems gyventojams įstatymo 7 straipsnio 1 dalies 3 punkte nustatyto reikalavimo;</w:t>
                      </w:r>
                    </w:p>
                  </w:sdtContent>
                </w:sdt>
                <w:sdt>
                  <w:sdtPr>
                    <w:alias w:val="30.6 pp."/>
                    <w:tag w:val="part_4b29c37d10b0464cabde3a6e29921a99"/>
                    <w:lock w:val="sdtLocked"/>
                    <w:richText/>
                  </w:sdtPr>
                  <w:sdtContent>
                    <w:p>
                      <w:pPr>
                        <w:ind w:firstLine="851"/>
                        <w:jc w:val="both"/>
                        <w:rPr>
                          <w:szCs w:val="24"/>
                          <w:lang w:eastAsia="lt-LT"/>
                        </w:rPr>
                      </w:pPr>
                      <w:sdt>
                        <w:sdtPr>
                          <w:alias w:val="Numeris"/>
                          <w:tag w:val="nr_4b29c37d10b0464cabde3a6e29921a99"/>
                          <w:lock w:val="sdtLocked"/>
                          <w:richText/>
                        </w:sdtPr>
                        <w:sdtContent>
                          <w:r>
                            <w:rPr>
                              <w:bCs/>
                              <w:szCs w:val="24"/>
                              <w:lang w:eastAsia="lt-LT"/>
                            </w:rPr>
                            <w:t>30.6</w:t>
                          </w:r>
                        </w:sdtContent>
                      </w:sdt>
                      <w:r>
                        <w:rPr>
                          <w:bCs/>
                          <w:szCs w:val="24"/>
                          <w:lang w:eastAsia="lt-LT"/>
                        </w:rPr>
                        <w:t xml:space="preserve">. kilus pagrįstų įtarimų dėl prašyme-paraiškoje pateiktų duomenų apie turimą turtą ir gaunamas pajamas arba patikrinimo metu kilus pagrįstam įtarimui, kad yra pateikti neteisingi duomenys arba jie nuslepiami, pareikalauti, kad bendrai gyvenantys asmenys arba vienas gyvenantis asmuo deklaruotų turtą (įskaitant gaunamas pajamas) Lietuvos Respublikos gyventojų turto deklaravimo įstatymo nustatyta tvarka, ir informuoti nelegalaus darbo kontrolę ir prevenciją vykdančias institucijas dėl galimai nelegaliai gautų ar gaunamų pajamų ir (ar) nelegalaus darbo ar neteisėtos veiklos, susijusios su pajamų gavimu; </w:t>
                      </w:r>
                    </w:p>
                  </w:sdtContent>
                </w:sdt>
                <w:sdt>
                  <w:sdtPr>
                    <w:alias w:val="30.7 pp."/>
                    <w:tag w:val="part_99360ba5bde04eeda6d1c74da0b8ea71"/>
                    <w:lock w:val="sdtLocked"/>
                    <w:richText/>
                  </w:sdtPr>
                  <w:sdtContent>
                    <w:p>
                      <w:pPr>
                        <w:ind w:firstLine="851"/>
                        <w:jc w:val="both"/>
                        <w:rPr>
                          <w:szCs w:val="24"/>
                          <w:lang w:eastAsia="lt-LT"/>
                        </w:rPr>
                      </w:pPr>
                      <w:sdt>
                        <w:sdtPr>
                          <w:alias w:val="Numeris"/>
                          <w:tag w:val="nr_99360ba5bde04eeda6d1c74da0b8ea71"/>
                          <w:lock w:val="sdtLocked"/>
                          <w:richText/>
                        </w:sdtPr>
                        <w:sdtContent>
                          <w:r>
                            <w:rPr>
                              <w:bCs/>
                              <w:szCs w:val="24"/>
                              <w:lang w:eastAsia="lt-LT"/>
                            </w:rPr>
                            <w:t>30.7</w:t>
                          </w:r>
                        </w:sdtContent>
                      </w:sdt>
                      <w:r>
                        <w:rPr>
                          <w:bCs/>
                          <w:szCs w:val="24"/>
                          <w:lang w:eastAsia="lt-LT"/>
                        </w:rPr>
                        <w:t xml:space="preserve">. kilus pagrįstų įtarimų dėl prašyme-paraiškoje pateiktų duomenų ir gavus informacijos iš kitų institucijų, tikrinti bendrai gyvenančių asmenų arba vieno gyvenančio asmens gyvenimo sąlygas, surašant buities ir gyvenimo sąlygų patikrinimo aktą, kurio pagrindu piniginė socialinė parama gali būti skiriama, neskiriama ar nutraukiamas jos mokėjimas. </w:t>
                      </w:r>
                    </w:p>
                  </w:sdtContent>
                </w:sdt>
              </w:sdtContent>
            </w:sdt>
            <w:sdt>
              <w:sdtPr>
                <w:alias w:val="31 p."/>
                <w:tag w:val="part_e285a7466c714590aaa305464dc42889"/>
                <w:lock w:val="sdtLocked"/>
                <w:richText/>
              </w:sdtPr>
              <w:sdtContent>
                <w:p>
                  <w:pPr>
                    <w:ind w:firstLine="851"/>
                    <w:jc w:val="both"/>
                    <w:rPr>
                      <w:szCs w:val="24"/>
                      <w:lang w:eastAsia="lt-LT"/>
                    </w:rPr>
                  </w:pPr>
                  <w:sdt>
                    <w:sdtPr>
                      <w:alias w:val="Numeris"/>
                      <w:tag w:val="nr_e285a7466c714590aaa305464dc42889"/>
                      <w:lock w:val="sdtLocked"/>
                      <w:richText/>
                    </w:sdtPr>
                    <w:sdtContent>
                      <w:r>
                        <w:rPr>
                          <w:bCs/>
                          <w:color w:val="000000"/>
                          <w:szCs w:val="24"/>
                          <w:lang w:eastAsia="lt-LT"/>
                        </w:rPr>
                        <w:t>31</w:t>
                      </w:r>
                    </w:sdtContent>
                  </w:sdt>
                  <w:r>
                    <w:rPr>
                      <w:bCs/>
                      <w:szCs w:val="24"/>
                      <w:lang w:eastAsia="lt-LT"/>
                    </w:rPr>
                    <w:t xml:space="preserve">. Socialinių išmokų ir kompensacijų skyrius:  </w:t>
                  </w:r>
                </w:p>
                <w:sdt>
                  <w:sdtPr>
                    <w:alias w:val="31.1 pp."/>
                    <w:tag w:val="part_5b9b1d014ac14a708a5b47621aed6336"/>
                    <w:lock w:val="sdtLocked"/>
                    <w:richText/>
                  </w:sdtPr>
                  <w:sdtContent>
                    <w:p>
                      <w:pPr>
                        <w:ind w:firstLine="851"/>
                        <w:jc w:val="both"/>
                        <w:rPr>
                          <w:b/>
                          <w:bCs/>
                          <w:szCs w:val="24"/>
                          <w:lang w:eastAsia="lt-LT"/>
                        </w:rPr>
                      </w:pPr>
                      <w:sdt>
                        <w:sdtPr>
                          <w:alias w:val="Numeris"/>
                          <w:tag w:val="nr_5b9b1d014ac14a708a5b47621aed6336"/>
                          <w:lock w:val="sdtLocked"/>
                          <w:richText/>
                        </w:sdtPr>
                        <w:sdtContent>
                          <w:r>
                            <w:rPr>
                              <w:bCs/>
                              <w:color w:val="212121"/>
                              <w:szCs w:val="24"/>
                              <w:lang w:eastAsia="lt-LT"/>
                            </w:rPr>
                            <w:t>31.1</w:t>
                          </w:r>
                        </w:sdtContent>
                      </w:sdt>
                      <w:r>
                        <w:rPr>
                          <w:bCs/>
                          <w:color w:val="212121"/>
                          <w:szCs w:val="24"/>
                          <w:lang w:eastAsia="lt-LT"/>
                        </w:rPr>
                        <w:t xml:space="preserve">. darbingus nedirbančius (taip pat savarankiškai nedirbančius), išskyrus gaunančius išankstinę senatvės pensiją  ar gaunančius socialinę pašalpą, kurios dydis yra mažesnis nei 0,1 valstybės remiamų 1,1 pajamų dydžio, dirbančius mažiau nei pusę maksimalios darbo laiko trukmės, taip pat savarankiškai dirbančius mažiau nei 10 kalendorinių  dienų per mėnesį, nesimokančius darbingo amžiaus asmenis, gaunančius socialinę pašalpą ar socialinę pašalpą ir kompensacijas (toliau – parama) bendra </w:t>
                      </w:r>
                      <w:r>
                        <w:rPr>
                          <w:color w:val="212121"/>
                          <w:szCs w:val="24"/>
                          <w:lang w:eastAsia="lt-LT"/>
                        </w:rPr>
                        <w:t xml:space="preserve">Piniginės socialinės paramos nepasiturintiems gyventojams įstatymo </w:t>
                      </w:r>
                      <w:r>
                        <w:rPr>
                          <w:bCs/>
                          <w:color w:val="212121"/>
                          <w:szCs w:val="24"/>
                          <w:lang w:eastAsia="lt-LT"/>
                        </w:rPr>
                        <w:t xml:space="preserve">nustatyta tvarka arba išimties tvarka ir nedalyvaujančius aktyvios darbo rinkos politikos priemonėse ar Savivaldybės administracijos parengtoje užimtumo didinimo programoje </w:t>
                      </w:r>
                      <w:r>
                        <w:rPr>
                          <w:color w:val="212121"/>
                          <w:szCs w:val="24"/>
                          <w:lang w:eastAsia="lt-LT"/>
                        </w:rPr>
                        <w:t xml:space="preserve">socialinės apsaugos ir darbo ministro įsakymu nustatyta tvarka pasitelkia visuomenei naudingai veiklai atlikti. </w:t>
                      </w:r>
                      <w:r>
                        <w:rPr>
                          <w:strike/>
                          <w:color w:val="212121"/>
                          <w:szCs w:val="24"/>
                          <w:lang w:eastAsia="lt-LT"/>
                        </w:rPr>
                        <w:t>3 mėnesius visuomenei naudingai veiklai nepasitelkiami asmenys, kurie dėl socialinės pašalpos ar paramos skyrimo kreipiasi pirmą kartą arba dėl jos kreipiasi praėjus ne mažiau kaip 12 mėnesių po paskutinio paramos gavimo laikotarpio</w:t>
                      </w:r>
                      <w:r>
                        <w:rPr>
                          <w:color w:val="212121"/>
                          <w:szCs w:val="24"/>
                          <w:lang w:eastAsia="lt-LT"/>
                        </w:rPr>
                        <w:t>.</w:t>
                      </w:r>
                      <w:r>
                        <w:rPr>
                          <w:color w:val="C00000"/>
                          <w:szCs w:val="24"/>
                          <w:lang w:eastAsia="lt-LT"/>
                        </w:rPr>
                        <w:t xml:space="preserve"> </w:t>
                      </w:r>
                      <w:r>
                        <w:rPr>
                          <w:b/>
                          <w:bCs/>
                          <w:szCs w:val="24"/>
                          <w:lang w:eastAsia="lt-LT"/>
                        </w:rPr>
                        <w:t>Asmenys, kurie dėl</w:t>
                      </w:r>
                      <w:r>
                        <w:rPr>
                          <w:b/>
                          <w:bCs/>
                          <w:szCs w:val="24"/>
                        </w:rPr>
                        <w:t xml:space="preserve"> </w:t>
                      </w:r>
                      <w:r>
                        <w:rPr>
                          <w:b/>
                          <w:bCs/>
                          <w:szCs w:val="24"/>
                          <w:lang w:eastAsia="lt-LT"/>
                        </w:rPr>
                        <w:t>socialinės pašalpos ar paramos skyrimo kreipiasi pirmą kartą arba dėl jos kreipiasi praėjus ne mažiau kaip 12 mėnesių po paskutinio paramos gavimo laikotarpio, nepasitelkiami visuomenei naudingai veiklai atlikti iki sekančio kreipimosi dėl socialinės pašalpos ar paramos gavimo.</w:t>
                      </w:r>
                      <w:r>
                        <w:rPr>
                          <w:b/>
                          <w:bCs/>
                          <w:color w:val="C00000"/>
                          <w:szCs w:val="24"/>
                          <w:lang w:eastAsia="lt-LT"/>
                        </w:rPr>
                        <w:t xml:space="preserve"> </w:t>
                      </w:r>
                      <w:r>
                        <w:rPr>
                          <w:szCs w:val="24"/>
                          <w:lang w:eastAsia="lt-LT"/>
                        </w:rPr>
                        <w:t xml:space="preserve">Visuomenei naudingos veiklos trukmė nustatoma </w:t>
                      </w:r>
                      <w:r>
                        <w:rPr>
                          <w:strike/>
                          <w:szCs w:val="24"/>
                          <w:lang w:eastAsia="lt-LT"/>
                        </w:rPr>
                        <w:t>3 mėnesiams (išskyrus atvejus, kai socialinė pašalpa ar parama skiriama trumpesniam nei 3 mėnesių laikotarpiui)</w:t>
                      </w:r>
                      <w:r>
                        <w:rPr>
                          <w:szCs w:val="24"/>
                          <w:lang w:eastAsia="lt-LT"/>
                        </w:rPr>
                        <w:t xml:space="preserve"> </w:t>
                      </w:r>
                      <w:r>
                        <w:rPr>
                          <w:b/>
                          <w:bCs/>
                          <w:color w:val="000000"/>
                          <w:szCs w:val="24"/>
                          <w:lang w:eastAsia="lt-LT"/>
                        </w:rPr>
                        <w:t xml:space="preserve">socialinės pašalpos ar paramos skyrimo laikotarpiui </w:t>
                      </w:r>
                      <w:r>
                        <w:rPr>
                          <w:szCs w:val="24"/>
                          <w:lang w:eastAsia="lt-LT"/>
                        </w:rPr>
                        <w:t xml:space="preserve">ir yra apskaičiuojama pagal paskutinį gautos socialinės pašalpos ar paramos </w:t>
                      </w:r>
                      <w:r>
                        <w:rPr>
                          <w:strike/>
                          <w:szCs w:val="24"/>
                          <w:lang w:eastAsia="lt-LT"/>
                        </w:rPr>
                        <w:t>laikotarpį</w:t>
                      </w:r>
                      <w:r>
                        <w:rPr>
                          <w:szCs w:val="24"/>
                          <w:lang w:eastAsia="lt-LT"/>
                        </w:rPr>
                        <w:t>:</w:t>
                      </w:r>
                      <w:r>
                        <w:rPr>
                          <w:b/>
                          <w:bCs/>
                          <w:szCs w:val="24"/>
                          <w:lang w:eastAsia="lt-LT"/>
                        </w:rPr>
                        <w:t xml:space="preserve"> dydį:</w:t>
                      </w:r>
                    </w:p>
                    <w:sdt>
                      <w:sdtPr>
                        <w:alias w:val="31.1.1 pp."/>
                        <w:tag w:val="part_8f1f50ffd82648f994ca8d433048009e"/>
                        <w:lock w:val="sdtLocked"/>
                        <w:richText/>
                      </w:sdtPr>
                      <w:sdtContent>
                        <w:p>
                          <w:pPr>
                            <w:ind w:firstLine="620"/>
                            <w:jc w:val="both"/>
                            <w:rPr>
                              <w:szCs w:val="24"/>
                              <w:lang w:eastAsia="lt-LT"/>
                            </w:rPr>
                          </w:pPr>
                          <w:sdt>
                            <w:sdtPr>
                              <w:alias w:val="Numeris"/>
                              <w:tag w:val="nr_8f1f50ffd82648f994ca8d433048009e"/>
                              <w:lock w:val="sdtLocked"/>
                              <w:richText/>
                            </w:sdtPr>
                            <w:sdtContent>
                              <w:r>
                                <w:rPr>
                                  <w:color w:val="212121"/>
                                  <w:szCs w:val="24"/>
                                  <w:lang w:eastAsia="lt-LT"/>
                                </w:rPr>
                                <w:t>31.1.1</w:t>
                              </w:r>
                            </w:sdtContent>
                          </w:sdt>
                          <w:r>
                            <w:rPr>
                              <w:color w:val="212121"/>
                              <w:szCs w:val="24"/>
                              <w:lang w:eastAsia="lt-LT"/>
                            </w:rPr>
                            <w:t xml:space="preserve">. jei socialinės pašalpos ar paramos </w:t>
                          </w:r>
                          <w:r>
                            <w:rPr>
                              <w:szCs w:val="24"/>
                              <w:lang w:eastAsia="lt-LT"/>
                            </w:rPr>
                            <w:t>dydis yra nuo 0,1 iki 0,5 valstybės remiamų 1,1 dydžio pajamų, veiklos trukmė yra 10 valandų per mėnesį;</w:t>
                          </w:r>
                        </w:p>
                      </w:sdtContent>
                    </w:sdt>
                    <w:sdt>
                      <w:sdtPr>
                        <w:alias w:val="31.1.2 pp."/>
                        <w:tag w:val="part_557774bac32d4fb9bf0c119b4822c3b8"/>
                        <w:lock w:val="sdtLocked"/>
                        <w:richText/>
                      </w:sdtPr>
                      <w:sdtContent>
                        <w:p>
                          <w:pPr>
                            <w:ind w:firstLine="620"/>
                            <w:jc w:val="both"/>
                            <w:rPr>
                              <w:szCs w:val="24"/>
                              <w:lang w:eastAsia="lt-LT"/>
                            </w:rPr>
                          </w:pPr>
                          <w:sdt>
                            <w:sdtPr>
                              <w:alias w:val="Numeris"/>
                              <w:tag w:val="nr_557774bac32d4fb9bf0c119b4822c3b8"/>
                              <w:lock w:val="sdtLocked"/>
                              <w:richText/>
                            </w:sdtPr>
                            <w:sdtContent>
                              <w:r>
                                <w:rPr>
                                  <w:szCs w:val="24"/>
                                  <w:lang w:eastAsia="lt-LT"/>
                                </w:rPr>
                                <w:t>31.1.2</w:t>
                              </w:r>
                            </w:sdtContent>
                          </w:sdt>
                          <w:r>
                            <w:rPr>
                              <w:szCs w:val="24"/>
                              <w:lang w:eastAsia="lt-LT"/>
                            </w:rPr>
                            <w:t>. jei socialinės pašalpos ar paramos dydis nuo 0,5 iki 1,1 valstybės remiamų pajamų dydžio,</w:t>
                          </w:r>
                          <w:r>
                            <w:rPr>
                              <w:b/>
                              <w:szCs w:val="24"/>
                              <w:lang w:eastAsia="lt-LT"/>
                            </w:rPr>
                            <w:t xml:space="preserve"> </w:t>
                          </w:r>
                          <w:r>
                            <w:rPr>
                              <w:szCs w:val="24"/>
                              <w:lang w:eastAsia="lt-LT"/>
                            </w:rPr>
                            <w:t xml:space="preserve">veiklos trukmė yra 20 valandų per mėnesį; </w:t>
                          </w:r>
                        </w:p>
                      </w:sdtContent>
                    </w:sdt>
                    <w:sdt>
                      <w:sdtPr>
                        <w:alias w:val="31.1.3 pp."/>
                        <w:tag w:val="part_86f3245723224b9eb4ddd86cfda74032"/>
                        <w:lock w:val="sdtLocked"/>
                        <w:richText/>
                      </w:sdtPr>
                      <w:sdtContent>
                        <w:p>
                          <w:pPr>
                            <w:ind w:firstLine="620"/>
                            <w:jc w:val="both"/>
                            <w:rPr>
                              <w:szCs w:val="24"/>
                              <w:lang w:eastAsia="lt-LT"/>
                            </w:rPr>
                          </w:pPr>
                          <w:sdt>
                            <w:sdtPr>
                              <w:alias w:val="Numeris"/>
                              <w:tag w:val="nr_86f3245723224b9eb4ddd86cfda74032"/>
                              <w:lock w:val="sdtLocked"/>
                              <w:richText/>
                            </w:sdtPr>
                            <w:sdtContent>
                              <w:r>
                                <w:rPr>
                                  <w:szCs w:val="24"/>
                                  <w:lang w:eastAsia="lt-LT"/>
                                </w:rPr>
                                <w:t>31.1.3</w:t>
                              </w:r>
                            </w:sdtContent>
                          </w:sdt>
                          <w:r>
                            <w:rPr>
                              <w:szCs w:val="24"/>
                              <w:lang w:eastAsia="lt-LT"/>
                            </w:rPr>
                            <w:t>. jei socialinės pašalpos ar paramos dydis didesnis nei 1,1 valstybės remiamų pajamų dydžio, veiklos trukmė yra 30 valandų per mėnesį;</w:t>
                          </w:r>
                        </w:p>
                      </w:sdtContent>
                    </w:sdt>
                  </w:sdtContent>
                </w:sdt>
                <w:sdt>
                  <w:sdtPr>
                    <w:alias w:val="31.1-1 pp."/>
                    <w:tag w:val="part_68732ae6da174b449eb04c1d54812be4"/>
                    <w:lock w:val="sdtLocked"/>
                    <w:richText/>
                  </w:sdtPr>
                  <w:sdtContent>
                    <w:p>
                      <w:pPr>
                        <w:ind w:firstLine="558"/>
                        <w:jc w:val="both"/>
                        <w:rPr>
                          <w:szCs w:val="24"/>
                          <w:lang w:eastAsia="lt-LT"/>
                        </w:rPr>
                      </w:pPr>
                      <w:sdt>
                        <w:sdtPr>
                          <w:alias w:val="Numeris"/>
                          <w:tag w:val="nr_68732ae6da174b449eb04c1d54812be4"/>
                          <w:lock w:val="sdtLocked"/>
                          <w:richText/>
                        </w:sdtPr>
                        <w:sdtContent>
                          <w:r>
                            <w:rPr>
                              <w:szCs w:val="24"/>
                              <w:lang w:eastAsia="lt-LT"/>
                            </w:rPr>
                            <w:t>31.1</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 xml:space="preserve">paskelbto karantino laikotarpiu asmenys visuomenei naudingai veiklai atlikti  nepasitelkiami;</w:t>
                      </w:r>
                    </w:p>
                  </w:sdtContent>
                </w:sdt>
                <w:sdt>
                  <w:sdtPr>
                    <w:alias w:val="31.2 pp."/>
                    <w:tag w:val="part_0bdbe99b58ea4c4b96973356d18bd8a8"/>
                    <w:lock w:val="sdtLocked"/>
                    <w:richText/>
                  </w:sdtPr>
                  <w:sdtContent>
                    <w:p>
                      <w:pPr>
                        <w:ind w:firstLine="558"/>
                        <w:jc w:val="both"/>
                        <w:rPr>
                          <w:szCs w:val="24"/>
                          <w:lang w:eastAsia="lt-LT"/>
                        </w:rPr>
                      </w:pPr>
                      <w:sdt>
                        <w:sdtPr>
                          <w:alias w:val="Numeris"/>
                          <w:tag w:val="nr_0bdbe99b58ea4c4b96973356d18bd8a8"/>
                          <w:lock w:val="sdtLocked"/>
                          <w:richText/>
                        </w:sdtPr>
                        <w:sdtContent>
                          <w:r>
                            <w:rPr>
                              <w:szCs w:val="24"/>
                              <w:lang w:eastAsia="lt-LT"/>
                            </w:rPr>
                            <w:t>31.2</w:t>
                          </w:r>
                        </w:sdtContent>
                      </w:sdt>
                      <w:r>
                        <w:rPr>
                          <w:szCs w:val="24"/>
                          <w:lang w:eastAsia="lt-LT"/>
                        </w:rPr>
                        <w:t xml:space="preserve">. darbingo amžiaus darbingiems, bet nedirbantiems (taip pat savarankiškai nedirbantiems) asmenims nemažina socialinės pašalpos </w:t>
                      </w:r>
                      <w:r>
                        <w:rPr>
                          <w:color w:val="000000"/>
                          <w:szCs w:val="24"/>
                          <w:lang w:eastAsia="lt-LT"/>
                        </w:rPr>
                        <w:t>dydžio</w:t>
                      </w:r>
                      <w:r>
                        <w:rPr>
                          <w:szCs w:val="24"/>
                          <w:lang w:eastAsia="lt-LT"/>
                        </w:rPr>
                        <w:t xml:space="preserve"> esant bent vienam iš šių atvejų:</w:t>
                      </w:r>
                    </w:p>
                    <w:sdt>
                      <w:sdtPr>
                        <w:alias w:val="31.2.1 pp."/>
                        <w:tag w:val="part_5befd95fdaa14ebf8419b0359d6a4ed6"/>
                        <w:lock w:val="sdtLocked"/>
                        <w:richText/>
                      </w:sdtPr>
                      <w:sdtContent>
                        <w:p>
                          <w:pPr>
                            <w:ind w:firstLine="558"/>
                            <w:jc w:val="both"/>
                            <w:rPr>
                              <w:szCs w:val="24"/>
                              <w:lang w:eastAsia="lt-LT"/>
                            </w:rPr>
                          </w:pPr>
                          <w:sdt>
                            <w:sdtPr>
                              <w:alias w:val="Numeris"/>
                              <w:tag w:val="nr_5befd95fdaa14ebf8419b0359d6a4ed6"/>
                              <w:lock w:val="sdtLocked"/>
                              <w:richText/>
                            </w:sdtPr>
                            <w:sdtContent>
                              <w:r>
                                <w:rPr>
                                  <w:szCs w:val="24"/>
                                  <w:lang w:eastAsia="lt-LT"/>
                                </w:rPr>
                                <w:t>31.2.1</w:t>
                              </w:r>
                            </w:sdtContent>
                          </w:sdt>
                          <w:r>
                            <w:rPr>
                              <w:szCs w:val="24"/>
                              <w:lang w:eastAsia="lt-LT"/>
                            </w:rPr>
                            <w:t>. jei jie nedirba dėl priežasčių, nurodytų Piniginės socialinės paramos nepasiturintiems gyventojams įstatymo 8 straipsnio 1 dalies 2, 3, 5, 6, 7, 8, 9, 10 ir 11 punktuose (įskaitant besimokančius asmenis, nepriklausomai nuo jų amžiaus, ar pateikusius gydytojo išvadą, kad negali atlikti visuomenei naudingos veiklos);</w:t>
                          </w:r>
                        </w:p>
                      </w:sdtContent>
                    </w:sdt>
                    <w:sdt>
                      <w:sdtPr>
                        <w:alias w:val="31.2.2 pp."/>
                        <w:tag w:val="part_867f0e70944d41529c48cf3b225a6f52"/>
                        <w:lock w:val="sdtLocked"/>
                        <w:richText/>
                      </w:sdtPr>
                      <w:sdtContent>
                        <w:p>
                          <w:pPr>
                            <w:tabs>
                              <w:tab w:val="left" w:pos="1560"/>
                              <w:tab w:val="left" w:pos="1701"/>
                              <w:tab w:val="left" w:pos="1843"/>
                            </w:tabs>
                            <w:ind w:firstLine="851"/>
                            <w:jc w:val="both"/>
                            <w:rPr>
                              <w:szCs w:val="24"/>
                              <w:lang w:eastAsia="lt-LT"/>
                            </w:rPr>
                          </w:pPr>
                          <w:sdt>
                            <w:sdtPr>
                              <w:alias w:val="Numeris"/>
                              <w:tag w:val="nr_867f0e70944d41529c48cf3b225a6f52"/>
                              <w:lock w:val="sdtLocked"/>
                              <w:richText/>
                            </w:sdtPr>
                            <w:sdtContent>
                              <w:r>
                                <w:rPr>
                                  <w:szCs w:val="24"/>
                                  <w:lang w:eastAsia="lt-LT"/>
                                </w:rPr>
                                <w:t>31.2.2</w:t>
                              </w:r>
                            </w:sdtContent>
                          </w:sdt>
                          <w:r>
                            <w:rPr>
                              <w:szCs w:val="24"/>
                              <w:lang w:eastAsia="lt-LT"/>
                            </w:rPr>
                            <w:t>. jei jie Piniginės socialinės paramos nepasiturintiems gyventojams įstatymo 10 straipsnio 2 dalies 1</w:t>
                          </w:r>
                          <w:r>
                            <w:rPr>
                              <w:bCs/>
                              <w:szCs w:val="24"/>
                              <w:lang w:eastAsia="lt-LT"/>
                            </w:rPr>
                            <w:t>–</w:t>
                          </w:r>
                          <w:r>
                            <w:rPr>
                              <w:szCs w:val="24"/>
                              <w:lang w:eastAsia="lt-LT"/>
                            </w:rPr>
                            <w:t xml:space="preserve">5 punktuose nurodytu socialinės pašalpos teikimo laikotarpiu negavo Užimtumo tarnybos  ar kitos valstybės valstybinės įdarbinimo tarnybos pasiūlymo dirbti (įskaitant atvejus, kai buvo atsisakyta siūlomo darbo su pateisinama priežastimi) arba dalyvauti aktyvios darbo rinkos politikos priemonėse;</w:t>
                          </w:r>
                        </w:p>
                      </w:sdtContent>
                    </w:sdt>
                  </w:sdtContent>
                </w:sdt>
                <w:sdt>
                  <w:sdtPr>
                    <w:alias w:val="31.3 pp."/>
                    <w:tag w:val="part_85e6f3231c3c4de6936c92c5dae56e88"/>
                    <w:lock w:val="sdtLocked"/>
                    <w:richText/>
                  </w:sdtPr>
                  <w:sdtContent>
                    <w:p>
                      <w:pPr>
                        <w:tabs>
                          <w:tab w:val="left" w:pos="1560"/>
                          <w:tab w:val="left" w:pos="1701"/>
                          <w:tab w:val="left" w:pos="1843"/>
                        </w:tabs>
                        <w:ind w:firstLine="851"/>
                        <w:jc w:val="both"/>
                        <w:rPr>
                          <w:szCs w:val="24"/>
                          <w:lang w:eastAsia="lt-LT"/>
                        </w:rPr>
                      </w:pPr>
                      <w:sdt>
                        <w:sdtPr>
                          <w:alias w:val="Numeris"/>
                          <w:tag w:val="nr_85e6f3231c3c4de6936c92c5dae56e88"/>
                          <w:lock w:val="sdtLocked"/>
                          <w:richText/>
                        </w:sdtPr>
                        <w:sdtContent>
                          <w:r>
                            <w:rPr>
                              <w:szCs w:val="24"/>
                              <w:lang w:eastAsia="lt-LT"/>
                            </w:rPr>
                            <w:t>31.3</w:t>
                          </w:r>
                        </w:sdtContent>
                      </w:sdt>
                      <w:r>
                        <w:rPr>
                          <w:szCs w:val="24"/>
                          <w:lang w:eastAsia="lt-LT"/>
                        </w:rPr>
                        <w:t>. p</w:t>
                      </w:r>
                      <w:r>
                        <w:rPr>
                          <w:rFonts w:eastAsia="Calibri"/>
                          <w:szCs w:val="24"/>
                          <w:lang w:eastAsia="lt-LT"/>
                        </w:rPr>
                        <w:t>atikrinęs</w:t>
                      </w:r>
                      <w:r>
                        <w:rPr>
                          <w:rFonts w:eastAsia="Calibri"/>
                          <w:bCs/>
                          <w:szCs w:val="24"/>
                          <w:lang w:eastAsia="lt-LT"/>
                        </w:rPr>
                        <w:t xml:space="preserve"> bendrai gyvenančių asmenų arba vieno gyvenančio asmens gyvenimo sąlygas ir</w:t>
                      </w:r>
                      <w:r>
                        <w:rPr>
                          <w:szCs w:val="24"/>
                          <w:lang w:eastAsia="lt-LT"/>
                        </w:rPr>
                        <w:t xml:space="preserve"> su</w:t>
                      </w:r>
                      <w:r>
                        <w:rPr>
                          <w:bCs/>
                          <w:szCs w:val="24"/>
                          <w:lang w:eastAsia="lt-LT"/>
                        </w:rPr>
                        <w:t xml:space="preserve">rašęs buities ir gyvenimo sąlygų patikrinimo aktus, </w:t>
                      </w:r>
                      <w:r>
                        <w:rPr>
                          <w:szCs w:val="24"/>
                          <w:lang w:eastAsia="lt-LT"/>
                        </w:rPr>
                        <w:t>priima sprendimus:</w:t>
                      </w:r>
                    </w:p>
                    <w:sdt>
                      <w:sdtPr>
                        <w:alias w:val="31.3.1 pp."/>
                        <w:tag w:val="part_faec924221034b9db004e252e0120ddb"/>
                        <w:lock w:val="sdtLocked"/>
                        <w:richText/>
                      </w:sdtPr>
                      <w:sdtContent>
                        <w:p>
                          <w:pPr>
                            <w:ind w:firstLine="868"/>
                            <w:jc w:val="both"/>
                            <w:rPr>
                              <w:szCs w:val="24"/>
                            </w:rPr>
                          </w:pPr>
                          <w:sdt>
                            <w:sdtPr>
                              <w:alias w:val="Numeris"/>
                              <w:tag w:val="nr_faec924221034b9db004e252e0120ddb"/>
                              <w:lock w:val="sdtLocked"/>
                              <w:richText/>
                            </w:sdtPr>
                            <w:sdtContent>
                              <w:r>
                                <w:rPr>
                                  <w:szCs w:val="24"/>
                                  <w:lang w:eastAsia="lt-LT"/>
                                </w:rPr>
                                <w:t>31.3.1</w:t>
                              </w:r>
                            </w:sdtContent>
                          </w:sdt>
                          <w:r>
                            <w:rPr>
                              <w:szCs w:val="24"/>
                              <w:lang w:eastAsia="lt-LT"/>
                            </w:rPr>
                            <w:t>. dėl socialinės pašalpos skyrimo bendrai gyvenantiems asmenims atskirai, kai santuokos nutraukimo bylos nagrinėjimo metu yra ginčas</w:t>
                          </w:r>
                          <w:r>
                            <w:rPr>
                              <w:szCs w:val="24"/>
                            </w:rPr>
                            <w:t>. Socialinė pašalpa skiriama nevertinant kito sutuoktinio teisės į piniginę socialinę paramą, pajamų ir nuosavybės teise priklausančio turto ir apskaičiuojant bendrai gyvenančių asmenų vidutines mėnesio pajamas, jam tenkanti pajamų dalis nenustatoma;</w:t>
                          </w:r>
                        </w:p>
                      </w:sdtContent>
                    </w:sdt>
                    <w:sdt>
                      <w:sdtPr>
                        <w:alias w:val="31.3.2 pp."/>
                        <w:tag w:val="part_fd01e7b910e648d7b1e19ecde69d9111"/>
                        <w:lock w:val="sdtLocked"/>
                        <w:richText/>
                      </w:sdtPr>
                      <w:sdtContent>
                        <w:p>
                          <w:pPr>
                            <w:ind w:firstLine="868"/>
                            <w:jc w:val="both"/>
                            <w:rPr>
                              <w:b/>
                              <w:bCs/>
                              <w:color w:val="44546A"/>
                              <w:szCs w:val="24"/>
                              <w:lang w:eastAsia="lt-LT"/>
                            </w:rPr>
                          </w:pPr>
                          <w:sdt>
                            <w:sdtPr>
                              <w:alias w:val="Numeris"/>
                              <w:tag w:val="nr_fd01e7b910e648d7b1e19ecde69d9111"/>
                              <w:lock w:val="sdtLocked"/>
                              <w:richText/>
                            </w:sdtPr>
                            <w:sdtContent>
                              <w:r>
                                <w:rPr>
                                  <w:color w:val="000000"/>
                                  <w:szCs w:val="24"/>
                                  <w:lang w:eastAsia="lt-LT"/>
                                </w:rPr>
                                <w:t>31.3.2</w:t>
                              </w:r>
                            </w:sdtContent>
                          </w:sdt>
                          <w:r>
                            <w:rPr>
                              <w:szCs w:val="24"/>
                              <w:lang w:eastAsia="lt-LT"/>
                            </w:rPr>
                            <w:t xml:space="preserve">. dėl būsto šildymo išlaidų kompensacijos skyrimo vienam gyvenančiam asmeniui arba bendrai gyvenantiems asmenims, jeigu jie deklaruoja gyvenamąją vietą jų nuosavybės teise turimame būste arba nuomojasi būstą, kuris Nekilnojamojo turto registre nėra įregistruotas kaip gyvenamosios patalpos arba atskira gyvenamoji patalpa, kai bendraturčių nuosavybės teisės dalys nėra nustatytos. </w:t>
                          </w:r>
                          <w:r>
                            <w:rPr>
                              <w:bCs/>
                              <w:szCs w:val="24"/>
                              <w:lang w:eastAsia="lt-LT"/>
                            </w:rPr>
                            <w:t xml:space="preserve">Kompensacija teikiama ne ilgiau </w:t>
                          </w:r>
                          <w:r>
                            <w:rPr>
                              <w:bCs/>
                              <w:color w:val="000000"/>
                              <w:szCs w:val="24"/>
                              <w:lang w:eastAsia="lt-LT"/>
                            </w:rPr>
                            <w:t xml:space="preserve">kaip  6 mėnesius per </w:t>
                          </w:r>
                          <w:r>
                            <w:rPr>
                              <w:bCs/>
                              <w:strike/>
                              <w:color w:val="000000"/>
                              <w:szCs w:val="24"/>
                              <w:lang w:eastAsia="lt-LT"/>
                            </w:rPr>
                            <w:t>12 kalendorinių mėnesių</w:t>
                          </w:r>
                          <w:r>
                            <w:rPr>
                              <w:bCs/>
                              <w:color w:val="44546A"/>
                              <w:szCs w:val="24"/>
                              <w:lang w:eastAsia="lt-LT"/>
                            </w:rPr>
                            <w:t xml:space="preserve">; </w:t>
                          </w:r>
                          <w:r>
                            <w:rPr>
                              <w:b/>
                              <w:color w:val="000000"/>
                              <w:szCs w:val="24"/>
                              <w:lang w:eastAsia="lt-LT"/>
                            </w:rPr>
                            <w:t>šildymo sezoną;</w:t>
                          </w:r>
                        </w:p>
                      </w:sdtContent>
                    </w:sdt>
                    <w:sdt>
                      <w:sdtPr>
                        <w:alias w:val="31.3.3 pp."/>
                        <w:tag w:val="part_6d9cda76a637482bb807fef0a643a5ab"/>
                        <w:lock w:val="sdtLocked"/>
                        <w:richText/>
                      </w:sdtPr>
                      <w:sdtContent>
                        <w:p>
                          <w:pPr>
                            <w:ind w:firstLine="868"/>
                            <w:jc w:val="both"/>
                            <w:rPr>
                              <w:szCs w:val="24"/>
                              <w:lang w:eastAsia="lt-LT"/>
                            </w:rPr>
                          </w:pPr>
                          <w:sdt>
                            <w:sdtPr>
                              <w:alias w:val="Numeris"/>
                              <w:tag w:val="nr_6d9cda76a637482bb807fef0a643a5ab"/>
                              <w:lock w:val="sdtLocked"/>
                              <w:richText/>
                            </w:sdtPr>
                            <w:sdtContent>
                              <w:r>
                                <w:rPr>
                                  <w:szCs w:val="24"/>
                                  <w:lang w:eastAsia="lt-LT"/>
                                </w:rPr>
                                <w:t>31.3.3</w:t>
                              </w:r>
                            </w:sdtContent>
                          </w:sdt>
                          <w:r>
                            <w:rPr>
                              <w:szCs w:val="24"/>
                              <w:lang w:eastAsia="lt-LT"/>
                            </w:rPr>
                            <w:t>. dėl piniginės socialinės paramos skyrimo kaip vienam gyvenančiam asmeniui pilnamečiui vaikui (įvaikiui) iki 24 metų, kuris mokosi pagal bendrojo ugdymo programą (įskaitant laikotarpį nuo bendrojo ugdymo programos baigimo dienos iki tų pačių metų rugsėjo 1 dienos) ar pagal formaliojo profesinio mokymo programą arba studijuoja aukštojoje mokykloje (įskaitant akademinių atostogų dėl ligos ar nėštumo laikotarpį), kai mirė vienas iš jo tėvų (įtėvių), o kitas iš tėvų (įtėvių) gyvena atskirai ir išlaikymo neteikia;</w:t>
                          </w:r>
                        </w:p>
                      </w:sdtContent>
                    </w:sdt>
                  </w:sdtContent>
                </w:sdt>
                <w:sdt>
                  <w:sdtPr>
                    <w:alias w:val="31.4 pp."/>
                    <w:tag w:val="part_b2918b4304af46ebb023df429b6f397c"/>
                    <w:lock w:val="sdtLocked"/>
                    <w:richText/>
                  </w:sdtPr>
                  <w:sdtContent>
                    <w:p>
                      <w:pPr>
                        <w:tabs>
                          <w:tab w:val="left" w:pos="9638"/>
                        </w:tabs>
                        <w:ind w:firstLine="851"/>
                        <w:jc w:val="both"/>
                        <w:rPr>
                          <w:color w:val="000000"/>
                          <w:szCs w:val="24"/>
                          <w:lang w:eastAsia="lt-LT"/>
                        </w:rPr>
                      </w:pPr>
                      <w:sdt>
                        <w:sdtPr>
                          <w:alias w:val="Numeris"/>
                          <w:tag w:val="nr_b2918b4304af46ebb023df429b6f397c"/>
                          <w:lock w:val="sdtLocked"/>
                          <w:richText/>
                        </w:sdtPr>
                        <w:sdtContent>
                          <w:r>
                            <w:rPr>
                              <w:bCs/>
                              <w:color w:val="000000"/>
                              <w:szCs w:val="24"/>
                              <w:lang w:eastAsia="lt-LT"/>
                            </w:rPr>
                            <w:t>31.4</w:t>
                          </w:r>
                        </w:sdtContent>
                      </w:sdt>
                      <w:r>
                        <w:rPr>
                          <w:bCs/>
                          <w:color w:val="000000"/>
                          <w:szCs w:val="24"/>
                          <w:lang w:eastAsia="lt-LT"/>
                        </w:rPr>
                        <w:t xml:space="preserve">. </w:t>
                      </w:r>
                      <w:r>
                        <w:rPr>
                          <w:color w:val="000000"/>
                          <w:szCs w:val="24"/>
                          <w:lang w:eastAsia="lt-LT"/>
                        </w:rPr>
                        <w:t>socialinę pašalpą skiria</w:t>
                      </w:r>
                      <w:r>
                        <w:rPr>
                          <w:b/>
                          <w:bCs/>
                          <w:color w:val="000000"/>
                          <w:szCs w:val="24"/>
                          <w:lang w:eastAsia="lt-LT"/>
                        </w:rPr>
                        <w:t xml:space="preserve"> </w:t>
                      </w:r>
                      <w:r>
                        <w:rPr>
                          <w:color w:val="000000"/>
                          <w:szCs w:val="24"/>
                          <w:lang w:eastAsia="lt-LT"/>
                        </w:rPr>
                        <w:t>tik vaikui (įvaikiui) ar vaikams (įvaikiams), įskaitant pilnamečius vaikus (įvaikius), kai jie mokosi pagal bendrojo ugdymo programą ir laikotarpiu nuo bendrojo ugdymo programos baigimo dienos iki tų pačių metų rugsėjo 1 dienos, pasirenkant ar derinant jos teikimo</w:t>
                      </w:r>
                      <w:r>
                        <w:rPr>
                          <w:color w:val="000000"/>
                          <w:szCs w:val="24"/>
                          <w:highlight w:val="yellow"/>
                          <w:lang w:eastAsia="lt-LT"/>
                        </w:rPr>
                        <w:t xml:space="preserve"> </w:t>
                      </w:r>
                      <w:r>
                        <w:rPr>
                          <w:color w:val="000000"/>
                          <w:szCs w:val="24"/>
                          <w:lang w:eastAsia="lt-LT"/>
                        </w:rPr>
                        <w:t>formą (‑as) (pinigais ir (ar) nepinigine forma), o kompensacijų neteikia ar nutraukia jų teikimą, kol pareigos bus įvykdytos, jeigu bent vienas iš bendrai gyvenančių asmenų neišnaudoja visų teisėtų kitų pajamų gavimo galimybių (sudaryti teismo patvirtintą sutartį dėl vaiko (įvaikio) materialinio išlaikymo, kreiptis į Valstybinio socialinio draudimo fondo valdybos skyrių</w:t>
                      </w:r>
                      <w:r>
                        <w:rPr>
                          <w:rFonts w:eastAsia="Calibri"/>
                          <w:color w:val="000000"/>
                          <w:szCs w:val="24"/>
                        </w:rPr>
                        <w:t> dėl išmokų, mokamų pagal Lietuvos Respublikos vaikų išlaikymo išmokų įstatymą</w:t>
                      </w:r>
                      <w:r>
                        <w:rPr>
                          <w:color w:val="000000"/>
                          <w:szCs w:val="24"/>
                          <w:lang w:eastAsia="lt-LT"/>
                        </w:rPr>
                        <w:t xml:space="preserve">, gauti teisės aktų nustatytas priklausančias išmokas ir (ar) pašalpas ir kita), socialiniams darbuotojams nesudaro galimybių tikrinti gyvenimo sąlygų, turimo turto ir užimtumo, Socialinių išmokų ir kompensacijų skyriaus reikalavimu nedeklaruoja turimo turto (įskaitant gaunamas pajamas), nedalyvauja Savivaldybės administracijos organizuojamoje visuomenei naudingoje veikloje. Jeigu vienas gyvenantis asmuo nevykdo šių pareigų, socialinė pašalpa ir kompensacijos neteikiamos ar nutraukiamas jų teikimas, kol šios pareigos bus įvykdytos. Asmeniui pateikus motyvuotą prašymą  dėl piniginės socialinės paramos skyrimo, rekomendacijas teikia Paramos teikimo komisija; </w:t>
                      </w:r>
                    </w:p>
                  </w:sdtContent>
                </w:sdt>
                <w:sdt>
                  <w:sdtPr>
                    <w:alias w:val="31.5 pp."/>
                    <w:tag w:val="part_3ff5a82e576245779124d3d6c57c5d32"/>
                    <w:lock w:val="sdtLocked"/>
                    <w:richText/>
                  </w:sdtPr>
                  <w:sdtContent>
                    <w:p>
                      <w:pPr>
                        <w:tabs>
                          <w:tab w:val="left" w:pos="9638"/>
                        </w:tabs>
                        <w:ind w:firstLine="851"/>
                        <w:jc w:val="both"/>
                        <w:rPr>
                          <w:szCs w:val="24"/>
                          <w:lang w:eastAsia="lt-LT"/>
                        </w:rPr>
                      </w:pPr>
                      <w:sdt>
                        <w:sdtPr>
                          <w:alias w:val="Numeris"/>
                          <w:tag w:val="nr_3ff5a82e576245779124d3d6c57c5d32"/>
                          <w:lock w:val="sdtLocked"/>
                          <w:richText/>
                        </w:sdtPr>
                        <w:sdtContent>
                          <w:r>
                            <w:rPr>
                              <w:bCs/>
                              <w:szCs w:val="24"/>
                              <w:lang w:eastAsia="lt-LT"/>
                            </w:rPr>
                            <w:t>31.5</w:t>
                          </w:r>
                        </w:sdtContent>
                      </w:sdt>
                      <w:r>
                        <w:rPr>
                          <w:bCs/>
                          <w:szCs w:val="24"/>
                          <w:lang w:eastAsia="lt-LT"/>
                        </w:rPr>
                        <w:t>.</w:t>
                      </w:r>
                      <w:r>
                        <w:rPr>
                          <w:b/>
                          <w:bCs/>
                          <w:szCs w:val="24"/>
                          <w:lang w:eastAsia="lt-LT"/>
                        </w:rPr>
                        <w:t xml:space="preserve"> </w:t>
                      </w:r>
                      <w:r>
                        <w:rPr>
                          <w:bCs/>
                          <w:szCs w:val="24"/>
                          <w:lang w:eastAsia="lt-LT"/>
                        </w:rPr>
                        <w:t>neteikia 3 mėnesius piniginės socialinės paramos ar 3 mėnesiams nutraukia jos teikimą, jeigu bent vienas iš bendrai gyvenančių asmenų arba vienas gyvenantis asmuo nedalyvauja Savivaldybės administracijos parengtoje užimtumo didinimo programoje.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6 pp."/>
                    <w:tag w:val="part_26a3c264e3da4ed6a92b8fb11a11564f"/>
                    <w:lock w:val="sdtLocked"/>
                    <w:richText/>
                  </w:sdtPr>
                  <w:sdtContent>
                    <w:p>
                      <w:pPr>
                        <w:ind w:firstLine="851"/>
                        <w:jc w:val="both"/>
                        <w:rPr>
                          <w:szCs w:val="24"/>
                          <w:lang w:eastAsia="lt-LT"/>
                        </w:rPr>
                      </w:pPr>
                      <w:sdt>
                        <w:sdtPr>
                          <w:alias w:val="Numeris"/>
                          <w:tag w:val="nr_26a3c264e3da4ed6a92b8fb11a11564f"/>
                          <w:lock w:val="sdtLocked"/>
                          <w:richText/>
                        </w:sdtPr>
                        <w:sdtContent>
                          <w:r>
                            <w:rPr>
                              <w:bCs/>
                              <w:szCs w:val="24"/>
                              <w:lang w:eastAsia="lt-LT"/>
                            </w:rPr>
                            <w:t>31.6</w:t>
                          </w:r>
                        </w:sdtContent>
                      </w:sdt>
                      <w:r>
                        <w:rPr>
                          <w:b/>
                          <w:szCs w:val="24"/>
                          <w:lang w:eastAsia="lt-LT"/>
                        </w:rPr>
                        <w:t>.</w:t>
                      </w:r>
                      <w:r>
                        <w:rPr>
                          <w:bCs/>
                          <w:szCs w:val="24"/>
                          <w:lang w:eastAsia="lt-LT"/>
                        </w:rPr>
                        <w:t xml:space="preserve"> neteikia 6 mėnesius piniginės socialinės paramos ar 6 mėnesiams nutraukia jos teikimą, o  socialinę pašalpą skiria vaikams (įvaikiams), įskaitant pilnamečius vaikus (įvaikius), kai jie mokosi pagal bendrojo ugdymo programą, ir laikotarpiu nuo bendrojo ugdymo programos baigimo dienos iki tų pačių metų rugsėjo 1 dienos, jei  darbingo amžiaus darbingas asmuo arba darbingo amžiaus darbingi bendrai gyvenantys asmenys, dirbantys savarankiškai ir (ar) vykdantys nekilnojamųjų daiktų pardavimo ir (ar) </w:t>
                      </w:r>
                      <w:r>
                        <w:rPr>
                          <w:bCs/>
                          <w:color w:val="000000"/>
                          <w:szCs w:val="24"/>
                          <w:lang w:eastAsia="lt-LT"/>
                        </w:rPr>
                        <w:t>nuomos veiklą</w:t>
                      </w:r>
                      <w:r>
                        <w:rPr>
                          <w:bCs/>
                          <w:szCs w:val="24"/>
                          <w:lang w:eastAsia="lt-LT"/>
                        </w:rPr>
                        <w:t xml:space="preserve">, kuriems ilgiau kaip 6 mėnesius buvo teikiama piniginė socialinė parama (mokėjimo laikotarpiai skaičiuojami sudedant laikotarpius, </w:t>
                      </w:r>
                      <w:r>
                        <w:rPr>
                          <w:color w:val="000000"/>
                          <w:szCs w:val="24"/>
                          <w:lang w:eastAsia="lt-LT"/>
                        </w:rPr>
                        <w:t>kuriais buvo teikiama piniginė socialinė parama</w:t>
                      </w:r>
                      <w:r>
                        <w:rPr>
                          <w:b/>
                          <w:bCs/>
                          <w:szCs w:val="24"/>
                          <w:lang w:eastAsia="lt-LT"/>
                        </w:rPr>
                        <w:t xml:space="preserve">), </w:t>
                      </w:r>
                      <w:r>
                        <w:rPr>
                          <w:bCs/>
                          <w:szCs w:val="24"/>
                          <w:lang w:eastAsia="lt-LT"/>
                        </w:rPr>
                        <w:t>prašyme-paraiškoje nurodo, kad iš vykdomos veiklos gavo mažesnes kaip</w:t>
                      </w:r>
                      <w:r>
                        <w:rPr>
                          <w:szCs w:val="24"/>
                          <w:lang w:eastAsia="lt-LT"/>
                        </w:rPr>
                        <w:t xml:space="preserve"> </w:t>
                      </w:r>
                      <w:r>
                        <w:rPr>
                          <w:b/>
                          <w:bCs/>
                          <w:color w:val="000000"/>
                          <w:szCs w:val="24"/>
                          <w:lang w:eastAsia="lt-LT"/>
                        </w:rPr>
                        <w:t>du trečdaliai</w:t>
                      </w:r>
                      <w:r>
                        <w:rPr>
                          <w:color w:val="000000"/>
                          <w:szCs w:val="24"/>
                          <w:lang w:eastAsia="lt-LT"/>
                        </w:rPr>
                        <w:t xml:space="preserve"> </w:t>
                      </w:r>
                      <w:r>
                        <w:rPr>
                          <w:b/>
                          <w:bCs/>
                          <w:color w:val="000000"/>
                          <w:szCs w:val="24"/>
                          <w:lang w:eastAsia="lt-LT"/>
                        </w:rPr>
                        <w:t>minimaliosios mėnesinės algos</w:t>
                      </w:r>
                      <w:r>
                        <w:rPr>
                          <w:bCs/>
                          <w:szCs w:val="24"/>
                          <w:lang w:eastAsia="lt-LT"/>
                        </w:rPr>
                        <w:t xml:space="preserve"> </w:t>
                      </w:r>
                      <w:r>
                        <w:rPr>
                          <w:bCs/>
                          <w:strike/>
                          <w:szCs w:val="24"/>
                          <w:lang w:eastAsia="lt-LT"/>
                        </w:rPr>
                        <w:t>minimalioji mėnesinė alga</w:t>
                      </w:r>
                      <w:r>
                        <w:rPr>
                          <w:bCs/>
                          <w:szCs w:val="24"/>
                          <w:lang w:eastAsia="lt-LT"/>
                        </w:rPr>
                        <w:t xml:space="preserve"> vidutines pajamas per mėnesį</w:t>
                      </w:r>
                      <w:r>
                        <w:rPr>
                          <w:b/>
                          <w:szCs w:val="24"/>
                          <w:lang w:eastAsia="lt-LT"/>
                        </w:rPr>
                        <w:t>,</w:t>
                      </w:r>
                      <w:r>
                        <w:rPr>
                          <w:bCs/>
                          <w:szCs w:val="24"/>
                          <w:lang w:eastAsia="lt-LT"/>
                        </w:rPr>
                        <w:t xml:space="preserve"> išskyrus atvejus, kai pateikiami dokumentai, pateisinantys veiklos nevykdymą dėl ligos, nėštumo, kito asmens slaugos, mokymosi;</w:t>
                      </w:r>
                    </w:p>
                  </w:sdtContent>
                </w:sdt>
                <w:sdt>
                  <w:sdtPr>
                    <w:alias w:val="31.7 pp."/>
                    <w:tag w:val="part_4936621a7d28419089bfd9a524ef2a97"/>
                    <w:lock w:val="sdtLocked"/>
                    <w:richText/>
                  </w:sdtPr>
                  <w:sdtContent>
                    <w:p>
                      <w:pPr>
                        <w:ind w:firstLine="851"/>
                        <w:jc w:val="both"/>
                        <w:rPr>
                          <w:bCs/>
                          <w:color w:val="000000"/>
                          <w:szCs w:val="24"/>
                          <w:lang w:eastAsia="lt-LT"/>
                        </w:rPr>
                      </w:pPr>
                      <w:sdt>
                        <w:sdtPr>
                          <w:alias w:val="Numeris"/>
                          <w:tag w:val="nr_4936621a7d28419089bfd9a524ef2a97"/>
                          <w:lock w:val="sdtLocked"/>
                          <w:richText/>
                        </w:sdtPr>
                        <w:sdtContent>
                          <w:r>
                            <w:rPr>
                              <w:bCs/>
                              <w:color w:val="000000"/>
                              <w:szCs w:val="24"/>
                              <w:lang w:eastAsia="lt-LT"/>
                            </w:rPr>
                            <w:t>31.7</w:t>
                          </w:r>
                        </w:sdtContent>
                      </w:sdt>
                      <w:r>
                        <w:rPr>
                          <w:bCs/>
                          <w:color w:val="000000"/>
                          <w:szCs w:val="24"/>
                          <w:lang w:eastAsia="lt-LT"/>
                        </w:rPr>
                        <w:t xml:space="preserve">. patikrinęs bendrai gyvenančių asmenų arba vieno gyvenančio asmens gyvenimo sąlygas ir surašęs buities ir gyvenimo sąlygų patikrinimo aktą, neteikia kompensacijų ar nutraukia jų teikimą,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išskyrus asmenis, kuriems nustatytas </w:t>
                      </w:r>
                      <w:r>
                        <w:rPr>
                          <w:b/>
                          <w:color w:val="000000"/>
                          <w:szCs w:val="24"/>
                          <w:lang w:eastAsia="lt-LT"/>
                        </w:rPr>
                        <w:t>individualios pagalbos kompensacijos poreikis, įskaitant</w:t>
                      </w:r>
                      <w:r>
                        <w:rPr>
                          <w:bCs/>
                          <w:color w:val="000000"/>
                          <w:szCs w:val="24"/>
                          <w:lang w:eastAsia="lt-LT"/>
                        </w:rPr>
                        <w:t xml:space="preserve"> </w:t>
                      </w:r>
                      <w:r>
                        <w:rPr>
                          <w:b/>
                          <w:color w:val="000000"/>
                          <w:szCs w:val="24"/>
                          <w:lang w:eastAsia="lt-LT"/>
                        </w:rPr>
                        <w:t>ir</w:t>
                      </w:r>
                      <w:r>
                        <w:rPr>
                          <w:bCs/>
                          <w:color w:val="000000"/>
                          <w:szCs w:val="24"/>
                          <w:lang w:eastAsia="lt-LT"/>
                        </w:rPr>
                        <w:t xml:space="preserve"> specialųjį priežiūros </w:t>
                      </w:r>
                      <w:r>
                        <w:rPr>
                          <w:b/>
                          <w:color w:val="000000"/>
                          <w:szCs w:val="24"/>
                          <w:lang w:eastAsia="lt-LT"/>
                        </w:rPr>
                        <w:t>(pagalbos)</w:t>
                      </w:r>
                      <w:r>
                        <w:rPr>
                          <w:bCs/>
                          <w:color w:val="000000"/>
                          <w:szCs w:val="24"/>
                          <w:lang w:eastAsia="lt-LT"/>
                        </w:rPr>
                        <w:t xml:space="preserve"> ar slaugos </w:t>
                      </w:r>
                      <w:r>
                        <w:rPr>
                          <w:bCs/>
                          <w:strike/>
                          <w:color w:val="000000"/>
                          <w:szCs w:val="24"/>
                          <w:lang w:eastAsia="lt-LT"/>
                        </w:rPr>
                        <w:t xml:space="preserve">specialusis </w:t>
                      </w:r>
                      <w:r>
                        <w:rPr>
                          <w:bCs/>
                          <w:color w:val="000000"/>
                          <w:szCs w:val="24"/>
                          <w:lang w:eastAsia="lt-LT"/>
                        </w:rPr>
                        <w:t>p</w:t>
                      </w:r>
                      <w:r>
                        <w:rPr>
                          <w:b/>
                          <w:color w:val="000000"/>
                          <w:szCs w:val="24"/>
                          <w:lang w:eastAsia="lt-LT"/>
                        </w:rPr>
                        <w:t>oreik</w:t>
                      </w:r>
                      <w:r>
                        <w:rPr>
                          <w:bCs/>
                          <w:color w:val="000000"/>
                          <w:szCs w:val="24"/>
                          <w:lang w:eastAsia="lt-LT"/>
                        </w:rPr>
                        <w:t xml:space="preserve">į, ir jie gyvena pas jį prižiūrintį asmenį arba prižiūrintis asmuo gyvena pas asmenis, kuriems nustatytas </w:t>
                      </w:r>
                      <w:r>
                        <w:rPr>
                          <w:b/>
                          <w:color w:val="000000"/>
                          <w:szCs w:val="24"/>
                          <w:lang w:eastAsia="lt-LT"/>
                        </w:rPr>
                        <w:t>individualios pagalbos kompensacijos poreikis,</w:t>
                      </w:r>
                      <w:r>
                        <w:rPr>
                          <w:bCs/>
                          <w:color w:val="000000"/>
                          <w:szCs w:val="24"/>
                          <w:lang w:eastAsia="lt-LT"/>
                        </w:rPr>
                        <w:t xml:space="preserve"> </w:t>
                      </w:r>
                      <w:r>
                        <w:rPr>
                          <w:b/>
                          <w:color w:val="000000"/>
                          <w:szCs w:val="24"/>
                          <w:lang w:eastAsia="lt-LT"/>
                        </w:rPr>
                        <w:t>įskaitant</w:t>
                      </w:r>
                      <w:r>
                        <w:rPr>
                          <w:bCs/>
                          <w:color w:val="000000"/>
                          <w:szCs w:val="24"/>
                          <w:lang w:eastAsia="lt-LT"/>
                        </w:rPr>
                        <w:t xml:space="preserve"> </w:t>
                      </w:r>
                      <w:r>
                        <w:rPr>
                          <w:b/>
                          <w:color w:val="000000"/>
                          <w:szCs w:val="24"/>
                          <w:lang w:eastAsia="lt-LT"/>
                        </w:rPr>
                        <w:t>specialųjį</w:t>
                      </w:r>
                      <w:r>
                        <w:rPr>
                          <w:bCs/>
                          <w:color w:val="000000"/>
                          <w:szCs w:val="24"/>
                          <w:lang w:eastAsia="lt-LT"/>
                        </w:rPr>
                        <w:t xml:space="preserve"> priežiūros </w:t>
                      </w:r>
                      <w:r>
                        <w:rPr>
                          <w:b/>
                          <w:color w:val="000000"/>
                          <w:szCs w:val="24"/>
                          <w:lang w:eastAsia="lt-LT"/>
                        </w:rPr>
                        <w:t>(pagalbos)</w:t>
                      </w:r>
                      <w:r>
                        <w:rPr>
                          <w:bCs/>
                          <w:color w:val="000000"/>
                          <w:szCs w:val="24"/>
                          <w:lang w:eastAsia="lt-LT"/>
                        </w:rPr>
                        <w:t xml:space="preserve"> ar slaugos</w:t>
                      </w:r>
                      <w:r>
                        <w:rPr>
                          <w:bCs/>
                          <w:strike/>
                          <w:color w:val="000000"/>
                          <w:szCs w:val="24"/>
                          <w:lang w:eastAsia="lt-LT"/>
                        </w:rPr>
                        <w:t xml:space="preserve"> specialusis</w:t>
                      </w:r>
                      <w:r>
                        <w:rPr>
                          <w:bCs/>
                          <w:color w:val="000000"/>
                          <w:szCs w:val="24"/>
                          <w:lang w:eastAsia="lt-LT"/>
                        </w:rPr>
                        <w:t xml:space="preserve"> por</w:t>
                      </w:r>
                      <w:r>
                        <w:rPr>
                          <w:b/>
                          <w:color w:val="000000"/>
                          <w:szCs w:val="24"/>
                          <w:lang w:eastAsia="lt-LT"/>
                        </w:rPr>
                        <w:t>eikį</w:t>
                      </w:r>
                      <w:r>
                        <w:rPr>
                          <w:bCs/>
                          <w:color w:val="000000"/>
                          <w:szCs w:val="24"/>
                          <w:lang w:eastAsia="lt-LT"/>
                        </w:rPr>
                        <w:t xml:space="preserve">;  </w:t>
                      </w:r>
                    </w:p>
                  </w:sdtContent>
                </w:sdt>
                <w:sdt>
                  <w:sdtPr>
                    <w:alias w:val="31.8 pp."/>
                    <w:tag w:val="part_d5a629bcfbfc4f619f1dabbee5db98a5"/>
                    <w:lock w:val="sdtLocked"/>
                    <w:richText/>
                  </w:sdtPr>
                  <w:sdtContent>
                    <w:p>
                      <w:pPr>
                        <w:ind w:firstLine="851"/>
                        <w:jc w:val="both"/>
                        <w:rPr>
                          <w:szCs w:val="24"/>
                          <w:lang w:eastAsia="lt-LT"/>
                        </w:rPr>
                      </w:pPr>
                      <w:sdt>
                        <w:sdtPr>
                          <w:alias w:val="Numeris"/>
                          <w:tag w:val="nr_d5a629bcfbfc4f619f1dabbee5db98a5"/>
                          <w:lock w:val="sdtLocked"/>
                          <w:richText/>
                        </w:sdtPr>
                        <w:sdtContent>
                          <w:r>
                            <w:rPr>
                              <w:bCs/>
                              <w:szCs w:val="24"/>
                              <w:lang w:eastAsia="lt-LT"/>
                            </w:rPr>
                            <w:t>31.8</w:t>
                          </w:r>
                        </w:sdtContent>
                      </w:sdt>
                      <w:r>
                        <w:rPr>
                          <w:bCs/>
                          <w:szCs w:val="24"/>
                          <w:lang w:eastAsia="lt-LT"/>
                        </w:rPr>
                        <w:t xml:space="preserve">. neteikia 3 mėnesius piniginės socialinės paramos ar 3 mėnesiams nutraukia jos teikimą bendrai gyvenantiems asmenims, jeigu bent vienas iš bendrai gyvenančių asmenų </w:t>
                      </w:r>
                      <w:r>
                        <w:rPr>
                          <w:szCs w:val="24"/>
                          <w:lang w:eastAsia="lt-LT"/>
                        </w:rPr>
                        <w:t xml:space="preserve">pagal Lietuvos Respublikos socialinės apsaugos ir darbo ministerijos patvirtintą prašymo-paraiškos formą ir jos priedus pateikia ne visą ar neteisingą informaciją, įrodančią bendrai gyvenančių asmenų teisę gauti piniginę socialinę paramą, ir būtinus piniginei socialinei paramai gauti dokumentus ir (ar) per mėnesį nepraneša apie materialinės padėties pasikeitimą ar atsiradusias aplinkybes, turinčius įtakos teisei į piniginę socialinę paramą arba piniginės socialinės paramos dydžiui, išskyrus </w:t>
                      </w:r>
                      <w:r>
                        <w:rPr>
                          <w:bCs/>
                          <w:szCs w:val="24"/>
                          <w:lang w:eastAsia="lt-LT"/>
                        </w:rPr>
                        <w:t>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9 pp."/>
                    <w:tag w:val="part_802d3f6ae7db4e829d7fa590dbc43843"/>
                    <w:lock w:val="sdtLocked"/>
                    <w:richText/>
                  </w:sdtPr>
                  <w:sdtContent>
                    <w:p>
                      <w:pPr>
                        <w:ind w:firstLine="851"/>
                        <w:jc w:val="both"/>
                        <w:rPr>
                          <w:bCs/>
                          <w:szCs w:val="24"/>
                          <w:lang w:eastAsia="lt-LT"/>
                        </w:rPr>
                      </w:pPr>
                      <w:sdt>
                        <w:sdtPr>
                          <w:alias w:val="Numeris"/>
                          <w:tag w:val="nr_802d3f6ae7db4e829d7fa590dbc43843"/>
                          <w:lock w:val="sdtLocked"/>
                          <w:richText/>
                        </w:sdtPr>
                        <w:sdtContent>
                          <w:r>
                            <w:rPr>
                              <w:bCs/>
                              <w:szCs w:val="24"/>
                              <w:lang w:eastAsia="lt-LT"/>
                            </w:rPr>
                            <w:t>31.9</w:t>
                          </w:r>
                        </w:sdtContent>
                      </w:sdt>
                      <w:r>
                        <w:rPr>
                          <w:bCs/>
                          <w:szCs w:val="24"/>
                          <w:lang w:eastAsia="lt-LT"/>
                        </w:rPr>
                        <w:t xml:space="preserve">.  neteikia 3 mėnesius piniginės socialinės paramos ar 3 mėnesiams nutraukia jos teikimą vienam gyvenančiam asmeniui, jeigu jis</w:t>
                      </w:r>
                      <w:r>
                        <w:rPr>
                          <w:szCs w:val="24"/>
                          <w:lang w:eastAsia="lt-LT"/>
                        </w:rPr>
                        <w:t xml:space="preserve"> pagal Lietuvos Respublikos socialinės apsaugos ir darbo ministerijos patvirtintą prašymo-paraiškos formą ir jos priedus pateikia ne visą ar neteisingą informaciją, įrodančią asmens teisę gauti piniginę socialinę paramą, ir būtinus piniginei socialinei paramai gauti dokumentus ir (ar) per mėnesį nepraneša apie materialinės padėties pasikeitimą ar atsiradusias aplinkybes, turinčius įtakos teisei į piniginę socialinę paramą arba piniginės socialinės paramos dydžiui</w:t>
                      </w:r>
                      <w:r>
                        <w:rPr>
                          <w:bCs/>
                          <w:szCs w:val="24"/>
                          <w:lang w:eastAsia="lt-LT"/>
                        </w:rPr>
                        <w:t>, išskyrus 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31.10 pp."/>
                    <w:tag w:val="part_9007f588011b4587a847560b5348547c"/>
                    <w:lock w:val="sdtLocked"/>
                    <w:richText/>
                  </w:sdtPr>
                  <w:sdtContent>
                    <w:p>
                      <w:pPr>
                        <w:ind w:firstLine="851"/>
                        <w:jc w:val="both"/>
                        <w:rPr>
                          <w:bCs/>
                          <w:szCs w:val="24"/>
                          <w:lang w:eastAsia="lt-LT"/>
                        </w:rPr>
                      </w:pPr>
                      <w:sdt>
                        <w:sdtPr>
                          <w:alias w:val="Numeris"/>
                          <w:tag w:val="nr_9007f588011b4587a847560b5348547c"/>
                          <w:lock w:val="sdtLocked"/>
                          <w:richText/>
                        </w:sdtPr>
                        <w:sdtContent>
                          <w:r>
                            <w:rPr>
                              <w:bCs/>
                              <w:color w:val="000000"/>
                              <w:szCs w:val="24"/>
                              <w:lang w:eastAsia="lt-LT"/>
                            </w:rPr>
                            <w:t>31.10</w:t>
                          </w:r>
                        </w:sdtContent>
                      </w:sdt>
                      <w:r>
                        <w:rPr>
                          <w:bCs/>
                          <w:szCs w:val="24"/>
                          <w:lang w:eastAsia="lt-LT"/>
                        </w:rPr>
                        <w:t xml:space="preserve">. neteikia 6 mėnesius piniginės socialinės paramos, jeigu bendrai gyvenančių asmenų arba vieno gyvenančio asmens turimų piniginių lėšų dydis viršija </w:t>
                      </w:r>
                      <w:r>
                        <w:rPr>
                          <w:szCs w:val="24"/>
                          <w:lang w:eastAsia="lt-LT"/>
                        </w:rPr>
                        <w:t xml:space="preserve">Piniginės socialinės paramos nepasiturintiems gyventojams įstatymo </w:t>
                      </w:r>
                      <w:r>
                        <w:rPr>
                          <w:bCs/>
                          <w:szCs w:val="24"/>
                          <w:lang w:eastAsia="lt-LT"/>
                        </w:rPr>
                        <w:t>nustatytą piniginių lėšų normatyvą, išskyrus:</w:t>
                      </w:r>
                    </w:p>
                    <w:sdt>
                      <w:sdtPr>
                        <w:alias w:val="31.10.1 pp."/>
                        <w:tag w:val="part_ebce45d073f64802b96d243593724ef2"/>
                        <w:lock w:val="sdtLocked"/>
                        <w:richText/>
                      </w:sdtPr>
                      <w:sdtContent>
                        <w:p>
                          <w:pPr>
                            <w:ind w:firstLine="851"/>
                            <w:jc w:val="both"/>
                            <w:rPr>
                              <w:b/>
                              <w:szCs w:val="24"/>
                              <w:lang w:eastAsia="lt-LT"/>
                            </w:rPr>
                          </w:pPr>
                          <w:sdt>
                            <w:sdtPr>
                              <w:alias w:val="Numeris"/>
                              <w:tag w:val="nr_ebce45d073f64802b96d243593724ef2"/>
                              <w:lock w:val="sdtLocked"/>
                              <w:richText/>
                            </w:sdtPr>
                            <w:sdtContent>
                              <w:r>
                                <w:rPr>
                                  <w:b/>
                                  <w:szCs w:val="24"/>
                                  <w:lang w:eastAsia="lt-LT"/>
                                </w:rPr>
                                <w:t>31.10.1</w:t>
                              </w:r>
                            </w:sdtContent>
                          </w:sdt>
                          <w:r>
                            <w:rPr>
                              <w:b/>
                              <w:szCs w:val="24"/>
                              <w:lang w:eastAsia="lt-LT"/>
                            </w:rPr>
                            <w:t xml:space="preserve"> senatvės pensijos amžių sukakusius gavėjus, kurių turimos piniginės lėšos viršija nustatytą piniginių lėšų normatyvą ne daugiau kaip 4 kartus;</w:t>
                          </w:r>
                        </w:p>
                      </w:sdtContent>
                    </w:sdt>
                    <w:sdt>
                      <w:sdtPr>
                        <w:alias w:val="31.10.2 pp."/>
                        <w:tag w:val="part_588dd79a18754386999dfbf36e3af96c"/>
                        <w:lock w:val="sdtLocked"/>
                        <w:richText/>
                      </w:sdtPr>
                      <w:sdtContent>
                        <w:p>
                          <w:pPr>
                            <w:ind w:firstLine="851"/>
                            <w:jc w:val="both"/>
                            <w:rPr>
                              <w:b/>
                              <w:szCs w:val="24"/>
                              <w:lang w:eastAsia="lt-LT"/>
                            </w:rPr>
                          </w:pPr>
                          <w:sdt>
                            <w:sdtPr>
                              <w:alias w:val="Numeris"/>
                              <w:tag w:val="nr_588dd79a18754386999dfbf36e3af96c"/>
                              <w:lock w:val="sdtLocked"/>
                              <w:richText/>
                            </w:sdtPr>
                            <w:sdtContent>
                              <w:r>
                                <w:rPr>
                                  <w:b/>
                                  <w:szCs w:val="24"/>
                                  <w:lang w:eastAsia="lt-LT"/>
                                </w:rPr>
                                <w:t>31.10.2</w:t>
                              </w:r>
                            </w:sdtContent>
                          </w:sdt>
                          <w:r>
                            <w:rPr>
                              <w:b/>
                              <w:szCs w:val="24"/>
                              <w:lang w:eastAsia="lt-LT"/>
                            </w:rPr>
                            <w:t xml:space="preserve"> asmenims su negalia, kuriems nustatytas ne didesnis kaip 0-40 proc. dalyvumo lygis arba nustatytas individualios pagalbos kompensacijos poreikis, įskaitant</w:t>
                          </w:r>
                          <w:r>
                            <w:rPr>
                              <w:b/>
                              <w:color w:val="000000"/>
                              <w:szCs w:val="24"/>
                              <w:lang w:eastAsia="lt-LT"/>
                            </w:rPr>
                            <w:t xml:space="preserve"> ir</w:t>
                          </w:r>
                          <w:r>
                            <w:rPr>
                              <w:bCs/>
                              <w:color w:val="000000"/>
                              <w:szCs w:val="24"/>
                              <w:lang w:eastAsia="lt-LT"/>
                            </w:rPr>
                            <w:t xml:space="preserve"> </w:t>
                          </w:r>
                          <w:r>
                            <w:rPr>
                              <w:b/>
                              <w:color w:val="000000"/>
                              <w:szCs w:val="24"/>
                              <w:lang w:eastAsia="lt-LT"/>
                            </w:rPr>
                            <w:t>specialųjį priežiūros</w:t>
                          </w:r>
                          <w:r>
                            <w:rPr>
                              <w:bCs/>
                              <w:color w:val="000000"/>
                              <w:szCs w:val="24"/>
                              <w:lang w:eastAsia="lt-LT"/>
                            </w:rPr>
                            <w:t xml:space="preserve"> </w:t>
                          </w:r>
                          <w:r>
                            <w:rPr>
                              <w:b/>
                              <w:color w:val="000000"/>
                              <w:szCs w:val="24"/>
                              <w:lang w:eastAsia="lt-LT"/>
                            </w:rPr>
                            <w:t>(pagalbos)</w:t>
                          </w:r>
                          <w:r>
                            <w:rPr>
                              <w:bCs/>
                              <w:color w:val="000000"/>
                              <w:szCs w:val="24"/>
                              <w:lang w:eastAsia="lt-LT"/>
                            </w:rPr>
                            <w:t xml:space="preserve"> </w:t>
                          </w:r>
                          <w:r>
                            <w:rPr>
                              <w:b/>
                              <w:color w:val="000000"/>
                              <w:szCs w:val="24"/>
                              <w:lang w:eastAsia="lt-LT"/>
                            </w:rPr>
                            <w:t>ar slaugos</w:t>
                          </w:r>
                          <w:r>
                            <w:rPr>
                              <w:bCs/>
                              <w:color w:val="000000"/>
                              <w:szCs w:val="24"/>
                              <w:lang w:eastAsia="lt-LT"/>
                            </w:rPr>
                            <w:t xml:space="preserve"> p</w:t>
                          </w:r>
                          <w:r>
                            <w:rPr>
                              <w:b/>
                              <w:color w:val="000000"/>
                              <w:szCs w:val="24"/>
                              <w:lang w:eastAsia="lt-LT"/>
                            </w:rPr>
                            <w:t>oreik</w:t>
                          </w:r>
                          <w:r>
                            <w:rPr>
                              <w:bCs/>
                              <w:color w:val="000000"/>
                              <w:szCs w:val="24"/>
                              <w:lang w:eastAsia="lt-LT"/>
                            </w:rPr>
                            <w:t xml:space="preserve">į, </w:t>
                          </w:r>
                          <w:r>
                            <w:rPr>
                              <w:b/>
                              <w:szCs w:val="24"/>
                              <w:lang w:eastAsia="lt-LT"/>
                            </w:rPr>
                            <w:t>kurių turimos piniginės lėšos viršija nustatytą piniginių lėšų normatyvą ne daugiau kaip 2 kartus;</w:t>
                          </w:r>
                        </w:p>
                      </w:sdtContent>
                    </w:sdt>
                    <w:sdt>
                      <w:sdtPr>
                        <w:alias w:val="31.10.3 pp."/>
                        <w:tag w:val="part_2e26891d86ac41aebbf2203116c6476b"/>
                        <w:lock w:val="sdtLocked"/>
                        <w:richText/>
                      </w:sdtPr>
                      <w:sdtContent>
                        <w:p>
                          <w:pPr>
                            <w:ind w:firstLine="851"/>
                            <w:jc w:val="both"/>
                            <w:rPr>
                              <w:b/>
                              <w:szCs w:val="24"/>
                              <w:lang w:eastAsia="lt-LT"/>
                            </w:rPr>
                          </w:pPr>
                          <w:sdt>
                            <w:sdtPr>
                              <w:alias w:val="Numeris"/>
                              <w:tag w:val="nr_2e26891d86ac41aebbf2203116c6476b"/>
                              <w:lock w:val="sdtLocked"/>
                              <w:richText/>
                            </w:sdtPr>
                            <w:sdtContent>
                              <w:r>
                                <w:rPr>
                                  <w:b/>
                                  <w:szCs w:val="24"/>
                                  <w:lang w:eastAsia="lt-LT"/>
                                </w:rPr>
                                <w:t>31.10.3</w:t>
                              </w:r>
                            </w:sdtContent>
                          </w:sdt>
                          <w:r>
                            <w:rPr>
                              <w:b/>
                              <w:szCs w:val="24"/>
                              <w:lang w:eastAsia="lt-LT"/>
                            </w:rPr>
                            <w:t xml:space="preserve"> asmenims, vieniems auginantiems vaikus, </w:t>
                          </w:r>
                          <w:r>
                            <w:rPr>
                              <w:b/>
                              <w:bCs/>
                              <w:szCs w:val="24"/>
                              <w:shd w:val="clear" w:color="auto" w:fill="FFFFFF"/>
                            </w:rPr>
                            <w:t xml:space="preserve">išnaudojusiems visas </w:t>
                          </w:r>
                          <w:r>
                            <w:rPr>
                              <w:b/>
                              <w:bCs/>
                              <w:szCs w:val="24"/>
                            </w:rPr>
                            <w:t>teisėtas kitų pajamų</w:t>
                          </w:r>
                          <w:r>
                            <w:rPr>
                              <w:szCs w:val="24"/>
                            </w:rPr>
                            <w:t xml:space="preserve"> </w:t>
                          </w:r>
                          <w:r>
                            <w:rPr>
                              <w:b/>
                              <w:bCs/>
                              <w:szCs w:val="24"/>
                            </w:rPr>
                            <w:t>gavimo galimybes,</w:t>
                          </w:r>
                          <w:r>
                            <w:rPr>
                              <w:b/>
                              <w:szCs w:val="24"/>
                              <w:lang w:eastAsia="lt-LT"/>
                            </w:rPr>
                            <w:t xml:space="preserve"> kurių turimos pinginės lėšos viršija nustatytą piniginių lėšų normatyvą ne daugiau kaip 2 kartus;</w:t>
                          </w:r>
                        </w:p>
                      </w:sdtContent>
                    </w:sdt>
                  </w:sdtContent>
                </w:sdt>
                <w:sdt>
                  <w:sdtPr>
                    <w:alias w:val="31.11 pp."/>
                    <w:tag w:val="part_486132ed92de4a0bb5c09b2caaab655e"/>
                    <w:lock w:val="sdtLocked"/>
                    <w:richText/>
                  </w:sdtPr>
                  <w:sdtContent>
                    <w:p>
                      <w:pPr>
                        <w:ind w:firstLine="851"/>
                        <w:jc w:val="both"/>
                        <w:rPr>
                          <w:szCs w:val="24"/>
                          <w:lang w:eastAsia="lt-LT"/>
                        </w:rPr>
                      </w:pPr>
                      <w:sdt>
                        <w:sdtPr>
                          <w:alias w:val="Numeris"/>
                          <w:tag w:val="nr_486132ed92de4a0bb5c09b2caaab655e"/>
                          <w:lock w:val="sdtLocked"/>
                          <w:richText/>
                        </w:sdtPr>
                        <w:sdtContent>
                          <w:r>
                            <w:rPr>
                              <w:bCs/>
                              <w:szCs w:val="24"/>
                              <w:lang w:eastAsia="lt-LT"/>
                            </w:rPr>
                            <w:t>31.11</w:t>
                          </w:r>
                        </w:sdtContent>
                      </w:sdt>
                      <w:r>
                        <w:rPr>
                          <w:bCs/>
                          <w:szCs w:val="24"/>
                          <w:lang w:eastAsia="lt-LT"/>
                        </w:rPr>
                        <w:t xml:space="preserve">. neteikia 6 mėnesius piniginės socialinės paramos, jeigu bendrai gyvenantys asmenys arba vienas gyvenantis asmuo per 6 mėnesius iki kreipimosi dėl piniginės socialinės paramos perleido nuosavybėn kitam asmeniui </w:t>
                      </w:r>
                      <w:r>
                        <w:rPr>
                          <w:szCs w:val="24"/>
                          <w:lang w:eastAsia="lt-LT"/>
                        </w:rPr>
                        <w:t xml:space="preserve">Piniginės socialinės paramos nepasiturintiems gyventojams įstatymo </w:t>
                      </w:r>
                      <w:r>
                        <w:rPr>
                          <w:bCs/>
                          <w:szCs w:val="24"/>
                          <w:lang w:eastAsia="lt-LT"/>
                        </w:rPr>
                        <w:t xml:space="preserve">14 straipsnio 1 dalies 1–8 punktuose nurodytą turtą, </w:t>
                      </w:r>
                      <w:r>
                        <w:rPr>
                          <w:b/>
                          <w:color w:val="000000"/>
                          <w:szCs w:val="24"/>
                          <w:lang w:eastAsia="lt-LT"/>
                        </w:rPr>
                        <w:t>kurio vertė didesnė kaip piniginių lėšų normatyvas,</w:t>
                      </w:r>
                      <w:r>
                        <w:rPr>
                          <w:bCs/>
                          <w:sz w:val="22"/>
                          <w:szCs w:val="24"/>
                          <w:lang w:eastAsia="lt-LT"/>
                        </w:rPr>
                        <w:t xml:space="preserve"> </w:t>
                      </w:r>
                      <w:r>
                        <w:rPr>
                          <w:b/>
                          <w:szCs w:val="24"/>
                          <w:lang w:eastAsia="lt-LT"/>
                        </w:rPr>
                        <w:t>nustatytas</w:t>
                      </w:r>
                      <w:r>
                        <w:rPr>
                          <w:bCs/>
                          <w:szCs w:val="24"/>
                          <w:lang w:eastAsia="lt-LT"/>
                        </w:rPr>
                        <w:t xml:space="preserve"> </w:t>
                      </w:r>
                      <w:r>
                        <w:rPr>
                          <w:b/>
                          <w:szCs w:val="24"/>
                          <w:lang w:eastAsia="lt-LT"/>
                        </w:rPr>
                        <w:t>Piniginės socialinės paramos nepasiturintiems gyventojams įstatyme,</w:t>
                      </w:r>
                      <w:r>
                        <w:rPr>
                          <w:bCs/>
                          <w:szCs w:val="24"/>
                          <w:lang w:eastAsia="lt-LT"/>
                        </w:rPr>
                        <w:t xml:space="preserve"> ir kreipdamiesi (kreipdamasis) dėl piniginės socialinės paramos prašyme-paraiškoje nenurodė gautų piniginių lėšų ar už jas įsigyto naujo turto, išskyrus atvejus, kai turtą asmuo ar bendrai gyvenantys asmenys perleido (padovanojo) vaikams, anūkams, tėvams, kai turtas perleidžiamas kitam asmeniui už išlaikymą iki gyvos galvos;</w:t>
                      </w:r>
                    </w:p>
                  </w:sdtContent>
                </w:sdt>
                <w:sdt>
                  <w:sdtPr>
                    <w:alias w:val="31.12 pp."/>
                    <w:tag w:val="part_f66efd407a1c482f9852d34e95592d40"/>
                    <w:lock w:val="sdtLocked"/>
                    <w:richText/>
                  </w:sdtPr>
                  <w:sdtContent>
                    <w:p>
                      <w:pPr>
                        <w:ind w:firstLine="851"/>
                        <w:jc w:val="both"/>
                        <w:rPr>
                          <w:b/>
                          <w:color w:val="212121"/>
                          <w:szCs w:val="24"/>
                          <w:lang w:eastAsia="lt-LT"/>
                        </w:rPr>
                      </w:pPr>
                      <w:sdt>
                        <w:sdtPr>
                          <w:alias w:val="Numeris"/>
                          <w:tag w:val="nr_f66efd407a1c482f9852d34e95592d40"/>
                          <w:lock w:val="sdtLocked"/>
                          <w:richText/>
                        </w:sdtPr>
                        <w:sdtContent>
                          <w:r>
                            <w:rPr>
                              <w:bCs/>
                              <w:szCs w:val="24"/>
                              <w:lang w:eastAsia="lt-LT"/>
                            </w:rPr>
                            <w:t>31.12</w:t>
                          </w:r>
                        </w:sdtContent>
                      </w:sdt>
                      <w:r>
                        <w:rPr>
                          <w:bCs/>
                          <w:szCs w:val="24"/>
                          <w:lang w:eastAsia="lt-LT"/>
                        </w:rPr>
                        <w:t xml:space="preserve">. neteikia 6 mėnesius piniginės socialinės paramos ar 6 mėnesius nutraukia jos teikimą, jeigu bendrai gyvenantys asmenys arba vienas gyvenantis asmuo </w:t>
                      </w:r>
                      <w:r>
                        <w:rPr>
                          <w:szCs w:val="24"/>
                          <w:lang w:eastAsia="lt-LT"/>
                        </w:rPr>
                        <w:t>piniginės socialinės paramos teikimo laikotarpiu</w:t>
                      </w:r>
                      <w:r>
                        <w:rPr>
                          <w:bCs/>
                          <w:szCs w:val="24"/>
                          <w:lang w:eastAsia="lt-LT"/>
                        </w:rPr>
                        <w:t xml:space="preserve"> nuosavybės teise įgijo privalomą registruoti turtą, kurio vertė didesnė kaip piniginių lėšų normatyvas, nustatytas </w:t>
                      </w:r>
                      <w:r>
                        <w:rPr>
                          <w:szCs w:val="24"/>
                          <w:lang w:eastAsia="lt-LT"/>
                        </w:rPr>
                        <w:t>Piniginės socialinės paramos nepasiturintiems gyventojams įstatymo</w:t>
                      </w:r>
                      <w:r>
                        <w:rPr>
                          <w:bCs/>
                          <w:szCs w:val="24"/>
                          <w:lang w:eastAsia="lt-LT"/>
                        </w:rPr>
                        <w:t>,</w:t>
                      </w:r>
                      <w:r>
                        <w:rPr>
                          <w:szCs w:val="24"/>
                          <w:lang w:eastAsia="lt-LT"/>
                        </w:rPr>
                        <w:t xml:space="preserve"> išskyrus paveldėtą, gautą dovanų turtą ar įgytą turtą už išlaikymą iki gyvos galvos, </w:t>
                      </w:r>
                      <w:r>
                        <w:rPr>
                          <w:bCs/>
                          <w:szCs w:val="24"/>
                          <w:lang w:eastAsia="lt-LT"/>
                        </w:rPr>
                        <w:t>arba nuosavybės teise turimą privalomą registruoti turtą</w:t>
                      </w:r>
                      <w:r>
                        <w:rPr>
                          <w:b/>
                          <w:color w:val="000000"/>
                          <w:szCs w:val="24"/>
                          <w:lang w:eastAsia="lt-LT"/>
                        </w:rPr>
                        <w:t xml:space="preserve">, kurio vertė didesnė kaip piniginių lėšų normatyvas, </w:t>
                      </w:r>
                      <w:r>
                        <w:rPr>
                          <w:b/>
                          <w:szCs w:val="24"/>
                          <w:lang w:eastAsia="lt-LT"/>
                        </w:rPr>
                        <w:t>nustatytas</w:t>
                      </w:r>
                      <w:r>
                        <w:rPr>
                          <w:bCs/>
                          <w:szCs w:val="24"/>
                          <w:lang w:eastAsia="lt-LT"/>
                        </w:rPr>
                        <w:t xml:space="preserve"> </w:t>
                      </w:r>
                      <w:r>
                        <w:rPr>
                          <w:b/>
                          <w:szCs w:val="24"/>
                          <w:lang w:eastAsia="lt-LT"/>
                        </w:rPr>
                        <w:t>Piniginės socialinės paramos nepasiturintiems gyventojams įstatyme,</w:t>
                      </w:r>
                      <w:r>
                        <w:rPr>
                          <w:bCs/>
                          <w:color w:val="000000"/>
                          <w:szCs w:val="24"/>
                          <w:lang w:eastAsia="lt-LT"/>
                        </w:rPr>
                        <w:t xml:space="preserve"> </w:t>
                      </w:r>
                      <w:r>
                        <w:rPr>
                          <w:bCs/>
                          <w:szCs w:val="24"/>
                          <w:lang w:eastAsia="lt-LT"/>
                        </w:rPr>
                        <w:t>perleido nuosavybėn kitam asmeniui už lėšų sumą, mažesnę kaip pusė šio turto vertės, apskaičiuotos vadovaujantis</w:t>
                      </w:r>
                      <w:r>
                        <w:rPr>
                          <w:szCs w:val="24"/>
                          <w:lang w:eastAsia="lt-LT"/>
                        </w:rPr>
                        <w:t xml:space="preserve"> Piniginės socialinės paramos nepasiturintiems gyventojams įstatymo </w:t>
                      </w:r>
                      <w:r>
                        <w:rPr>
                          <w:bCs/>
                          <w:szCs w:val="24"/>
                          <w:lang w:eastAsia="lt-LT"/>
                        </w:rPr>
                        <w:t xml:space="preserve">nustatyta tvarka, išskyrus atvejus, kai turtą pareiškėjas ar bendrai gyvenantys asmenys perleido (padovanojo) vaikams, anūkams, tėvams, kai turtas perleidžiamas kitam asmeniui už išlaikymą iki gyvos galvos, </w:t>
                      </w:r>
                      <w:r>
                        <w:rPr>
                          <w:b/>
                          <w:color w:val="212121"/>
                          <w:szCs w:val="24"/>
                          <w:lang w:eastAsia="lt-LT"/>
                        </w:rPr>
                        <w:t>kai turtas parduodamas iš varžytinių, kai turtas yra netinkamas eksploatuoti;</w:t>
                      </w:r>
                    </w:p>
                  </w:sdtContent>
                </w:sdt>
                <w:sdt>
                  <w:sdtPr>
                    <w:alias w:val="31.13 pp."/>
                    <w:tag w:val="part_db2168fb10a74e94bdfa46651898770d"/>
                    <w:lock w:val="sdtLocked"/>
                    <w:richText/>
                  </w:sdtPr>
                  <w:sdtContent>
                    <w:p>
                      <w:pPr>
                        <w:ind w:firstLine="851"/>
                        <w:jc w:val="both"/>
                        <w:rPr>
                          <w:szCs w:val="24"/>
                          <w:lang w:eastAsia="lt-LT"/>
                        </w:rPr>
                      </w:pPr>
                      <w:sdt>
                        <w:sdtPr>
                          <w:alias w:val="Numeris"/>
                          <w:tag w:val="nr_db2168fb10a74e94bdfa46651898770d"/>
                          <w:lock w:val="sdtLocked"/>
                          <w:richText/>
                        </w:sdtPr>
                        <w:sdtContent>
                          <w:r>
                            <w:rPr>
                              <w:bCs/>
                              <w:szCs w:val="24"/>
                              <w:lang w:eastAsia="lt-LT"/>
                            </w:rPr>
                            <w:t>31.13</w:t>
                          </w:r>
                        </w:sdtContent>
                      </w:sdt>
                      <w:r>
                        <w:rPr>
                          <w:bCs/>
                          <w:szCs w:val="24"/>
                          <w:lang w:eastAsia="lt-LT"/>
                        </w:rPr>
                        <w:t>. e</w:t>
                      </w:r>
                      <w:r>
                        <w:rPr>
                          <w:b/>
                          <w:szCs w:val="24"/>
                          <w:lang w:eastAsia="lt-LT"/>
                        </w:rPr>
                        <w:t>s</w:t>
                      </w:r>
                      <w:r>
                        <w:rPr>
                          <w:bCs/>
                          <w:szCs w:val="24"/>
                          <w:lang w:eastAsia="lt-LT"/>
                        </w:rPr>
                        <w:t xml:space="preserve">ant poreikiui, papildomai apklausia asmenis, kurie kreipiasi dėl piniginės socialinės paramos skyrimo ar gauna šią paramą, tikrina jų pateiktus dokumentus ir reikalauja papildomų duomenų, įrodančių bendrai gyvenančių asmenų arba vieno gyvenančio asmens teisę į piniginę socialinę paramą; </w:t>
                      </w:r>
                    </w:p>
                  </w:sdtContent>
                </w:sdt>
                <w:sdt>
                  <w:sdtPr>
                    <w:alias w:val="31.14 pp."/>
                    <w:tag w:val="part_68de0ab397844b8dbb7ce6f249a2d29d"/>
                    <w:lock w:val="sdtLocked"/>
                    <w:richText/>
                  </w:sdtPr>
                  <w:sdtContent>
                    <w:p>
                      <w:pPr>
                        <w:ind w:firstLine="851"/>
                        <w:jc w:val="both"/>
                        <w:rPr>
                          <w:szCs w:val="24"/>
                          <w:lang w:eastAsia="lt-LT"/>
                        </w:rPr>
                      </w:pPr>
                      <w:sdt>
                        <w:sdtPr>
                          <w:alias w:val="Numeris"/>
                          <w:tag w:val="nr_68de0ab397844b8dbb7ce6f249a2d29d"/>
                          <w:lock w:val="sdtLocked"/>
                          <w:richText/>
                        </w:sdtPr>
                        <w:sdtContent>
                          <w:r>
                            <w:rPr>
                              <w:bCs/>
                              <w:szCs w:val="24"/>
                              <w:lang w:eastAsia="lt-LT"/>
                            </w:rPr>
                            <w:t>31.14</w:t>
                          </w:r>
                        </w:sdtContent>
                      </w:sdt>
                      <w:r>
                        <w:rPr>
                          <w:bCs/>
                          <w:szCs w:val="24"/>
                          <w:lang w:eastAsia="lt-LT"/>
                        </w:rPr>
                        <w:t>. nereikalauja iš piniginę socialinę paramą gaunančių bendrai gyvenančių asmenų arba vieno gyvenančio asmens iš naujo pateikti tų duomenų, kurie iki pakartotinio kreipimosi yra nepasikeitę.</w:t>
                      </w:r>
                    </w:p>
                  </w:sdtContent>
                </w:sdt>
              </w:sdtContent>
            </w:sdt>
            <w:sdt>
              <w:sdtPr>
                <w:alias w:val="32 p."/>
                <w:tag w:val="part_619daee42c0a4504b0a83731cfe95123"/>
                <w:lock w:val="sdtLocked"/>
                <w:richText/>
              </w:sdtPr>
              <w:sdtContent>
                <w:p>
                  <w:pPr>
                    <w:ind w:firstLine="851"/>
                    <w:jc w:val="both"/>
                    <w:rPr>
                      <w:bCs/>
                      <w:szCs w:val="24"/>
                      <w:lang w:eastAsia="ar-SA"/>
                    </w:rPr>
                  </w:pPr>
                  <w:sdt>
                    <w:sdtPr>
                      <w:alias w:val="Numeris"/>
                      <w:tag w:val="nr_619daee42c0a4504b0a83731cfe95123"/>
                      <w:lock w:val="sdtLocked"/>
                      <w:richText/>
                    </w:sdtPr>
                    <w:sdtContent>
                      <w:r>
                        <w:rPr>
                          <w:bCs/>
                          <w:color w:val="000000"/>
                          <w:szCs w:val="24"/>
                          <w:lang w:eastAsia="lt-LT"/>
                        </w:rPr>
                        <w:t>32</w:t>
                      </w:r>
                    </w:sdtContent>
                  </w:sdt>
                  <w:r>
                    <w:rPr>
                      <w:bCs/>
                      <w:color w:val="000000"/>
                      <w:szCs w:val="24"/>
                      <w:lang w:eastAsia="lt-LT"/>
                    </w:rPr>
                    <w:t>. Pare</w:t>
                  </w:r>
                  <w:r>
                    <w:rPr>
                      <w:bCs/>
                      <w:szCs w:val="24"/>
                      <w:lang w:eastAsia="lt-LT"/>
                    </w:rPr>
                    <w:t xml:space="preserve">iškėjams pateikus motyvuotus prašymus ir turėdama surašytus pareiškėjų buities ir gyvenimo sąlygų patikrinimo aktus, patikrinus jų gyvenimo sąlygas, Paramos teikimo komisija </w:t>
                  </w:r>
                  <w:r>
                    <w:rPr>
                      <w:bCs/>
                      <w:szCs w:val="24"/>
                      <w:lang w:eastAsia="ar-SA"/>
                    </w:rPr>
                    <w:t>teikia rekomendacijas piniginei socialinei paramai teikti išimties tvarka:</w:t>
                  </w:r>
                </w:p>
                <w:sdt>
                  <w:sdtPr>
                    <w:alias w:val="32.1 pp."/>
                    <w:tag w:val="part_d75180fb76164d7a82b7574d5fe7a34a"/>
                    <w:lock w:val="sdtLocked"/>
                    <w:richText/>
                  </w:sdtPr>
                  <w:sdtContent>
                    <w:p>
                      <w:pPr>
                        <w:ind w:firstLine="868"/>
                        <w:jc w:val="both"/>
                        <w:rPr>
                          <w:b/>
                          <w:szCs w:val="24"/>
                          <w:lang w:eastAsia="lt-LT"/>
                        </w:rPr>
                      </w:pPr>
                      <w:sdt>
                        <w:sdtPr>
                          <w:alias w:val="Numeris"/>
                          <w:tag w:val="nr_d75180fb76164d7a82b7574d5fe7a34a"/>
                          <w:lock w:val="sdtLocked"/>
                          <w:richText/>
                        </w:sdtPr>
                        <w:sdtContent>
                          <w:r>
                            <w:rPr>
                              <w:bCs/>
                              <w:szCs w:val="24"/>
                              <w:lang w:eastAsia="lt-LT"/>
                            </w:rPr>
                            <w:t>32.1</w:t>
                          </w:r>
                        </w:sdtContent>
                      </w:sdt>
                      <w:r>
                        <w:rPr>
                          <w:bCs/>
                          <w:szCs w:val="24"/>
                          <w:lang w:eastAsia="lt-LT"/>
                        </w:rPr>
                        <w:t xml:space="preserve">. dėl socialinės pašalpos skyrimo, jeigu vidutinės pajamos, tenkančios vienam iš bendrai gyvenančių asmenų, arba vieno gyvenančio asmens pajamos per mėnesį yra mažesnės kaip 1,1 valstybės remiamų pajamų dydžio, tačiau bendrai gyvenančių asmenų arba vieno gyvenančio asmens nuosavybės teise turimo turto, nurodyto Piniginės socialinės paramos nepasiturintiems gyventojams įstatyme, vertė viršija turto vertės </w:t>
                      </w:r>
                      <w:r>
                        <w:rPr>
                          <w:bCs/>
                          <w:color w:val="000000"/>
                          <w:szCs w:val="24"/>
                          <w:lang w:eastAsia="lt-LT"/>
                        </w:rPr>
                        <w:t xml:space="preserve">normatyvą, arba </w:t>
                      </w:r>
                      <w:r>
                        <w:rPr>
                          <w:bCs/>
                          <w:szCs w:val="24"/>
                          <w:lang w:eastAsia="lt-LT"/>
                        </w:rPr>
                        <w:t>bent vienas vyresnis kaip 18 metų bendrai gyvenantis asmuo ar vaikas (įvaikis) nuo 16 iki 18 metų, ar vienas gyvenantis asmuo neatitinka nei vienos iš Piniginės socialinės paramos nepasiturintiems gyventojams įstatyme nurodytų sąlygų, kurioms esant bendrai gyvenantys asmenys arba vienas gyvenantis asmuo turi teisę į piniginę socialinę paramą;</w:t>
                      </w:r>
                      <w:r>
                        <w:rPr>
                          <w:b/>
                          <w:szCs w:val="24"/>
                          <w:lang w:eastAsia="lt-LT"/>
                        </w:rPr>
                        <w:t xml:space="preserve"> </w:t>
                      </w:r>
                    </w:p>
                  </w:sdtContent>
                </w:sdt>
                <w:sdt>
                  <w:sdtPr>
                    <w:alias w:val="32.2 pp."/>
                    <w:tag w:val="part_dc42a93063e4430d8c2ce758af9d2200"/>
                    <w:lock w:val="sdtLocked"/>
                    <w:richText/>
                  </w:sdtPr>
                  <w:sdtContent>
                    <w:p>
                      <w:pPr>
                        <w:ind w:firstLine="806"/>
                        <w:jc w:val="both"/>
                        <w:rPr>
                          <w:b/>
                          <w:szCs w:val="24"/>
                          <w:lang w:eastAsia="lt-LT"/>
                        </w:rPr>
                      </w:pPr>
                      <w:sdt>
                        <w:sdtPr>
                          <w:alias w:val="Numeris"/>
                          <w:tag w:val="nr_dc42a93063e4430d8c2ce758af9d2200"/>
                          <w:lock w:val="sdtLocked"/>
                          <w:richText/>
                        </w:sdtPr>
                        <w:sdtContent>
                          <w:r>
                            <w:rPr>
                              <w:color w:val="000000"/>
                              <w:szCs w:val="24"/>
                              <w:lang w:eastAsia="lt-LT"/>
                            </w:rPr>
                            <w:t>32.2</w:t>
                          </w:r>
                        </w:sdtContent>
                      </w:sdt>
                      <w:r>
                        <w:rPr>
                          <w:color w:val="000000"/>
                          <w:szCs w:val="24"/>
                          <w:lang w:eastAsia="lt-LT"/>
                        </w:rPr>
                        <w:t>.</w:t>
                      </w:r>
                      <w:r>
                        <w:rPr>
                          <w:bCs/>
                          <w:color w:val="000000"/>
                          <w:szCs w:val="24"/>
                          <w:lang w:eastAsia="lt-LT"/>
                        </w:rPr>
                        <w:t xml:space="preserve"> </w:t>
                      </w:r>
                      <w:r>
                        <w:rPr>
                          <w:bCs/>
                          <w:szCs w:val="24"/>
                          <w:lang w:eastAsia="lt-LT"/>
                        </w:rPr>
                        <w:t>dėl kompensacijų skyrimo, jeigu išlaidos už būsto šildymą ir už faktinį geriamojo vandens ir (ar) karšto vandens kiekį atitinka</w:t>
                      </w:r>
                      <w:r>
                        <w:rPr>
                          <w:szCs w:val="24"/>
                          <w:lang w:eastAsia="lt-LT"/>
                        </w:rPr>
                        <w:t xml:space="preserve"> Piniginės socialinės paramos nepasiturintiems gyventojams įstatyme </w:t>
                      </w:r>
                      <w:r>
                        <w:rPr>
                          <w:bCs/>
                          <w:szCs w:val="24"/>
                          <w:lang w:eastAsia="lt-LT"/>
                        </w:rPr>
                        <w:t>nustatytus kompensuojamus dydžius, tačiau</w:t>
                      </w:r>
                      <w:r>
                        <w:rPr>
                          <w:b/>
                          <w:szCs w:val="24"/>
                          <w:lang w:eastAsia="lt-LT"/>
                        </w:rPr>
                        <w:t xml:space="preserve"> </w:t>
                      </w:r>
                      <w:r>
                        <w:rPr>
                          <w:bCs/>
                          <w:szCs w:val="24"/>
                          <w:lang w:eastAsia="lt-LT"/>
                        </w:rPr>
                        <w:t xml:space="preserve">bendrai gyvenančių asmenų arba vieno gyvenančio asmens nuosavybės teise turimo turto, nurodyto Piniginės socialinės paramos nepasiturintiems gyventojams įstatyme, vertė viršija turto vertės </w:t>
                      </w:r>
                      <w:r>
                        <w:rPr>
                          <w:bCs/>
                          <w:color w:val="000000"/>
                          <w:szCs w:val="24"/>
                          <w:lang w:eastAsia="lt-LT"/>
                        </w:rPr>
                        <w:t xml:space="preserve">normatyvą, arba </w:t>
                      </w:r>
                      <w:r>
                        <w:rPr>
                          <w:bCs/>
                          <w:szCs w:val="24"/>
                          <w:lang w:eastAsia="lt-LT"/>
                        </w:rPr>
                        <w:t xml:space="preserve">bent vienas vyresnis kaip 18 metų bendrai gyvenantis asmuo ar vaikas (įvaikis) nuo 16 iki 18 metų, ar vienas gyvenantis asmuo neatitinka nei vienos iš Piniginės socialinės paramos nepasiturintiems gyventojams įstatyme nurodytų sąlygų, kurioms esant bendrai gyvenantys asmenys arba vienas gyvenantis asmuo turi teisę į piniginę socialinę paramą; </w:t>
                      </w:r>
                    </w:p>
                  </w:sdtContent>
                </w:sdt>
                <w:sdt>
                  <w:sdtPr>
                    <w:alias w:val="32.3 pp."/>
                    <w:tag w:val="part_be867bb371c247d288f971c32231af9a"/>
                    <w:lock w:val="sdtLocked"/>
                    <w:richText/>
                  </w:sdtPr>
                  <w:sdtContent>
                    <w:p>
                      <w:pPr>
                        <w:ind w:firstLine="851"/>
                        <w:jc w:val="both"/>
                        <w:rPr>
                          <w:szCs w:val="24"/>
                          <w:lang w:eastAsia="lt-LT"/>
                        </w:rPr>
                      </w:pPr>
                      <w:sdt>
                        <w:sdtPr>
                          <w:alias w:val="Numeris"/>
                          <w:tag w:val="nr_be867bb371c247d288f971c32231af9a"/>
                          <w:lock w:val="sdtLocked"/>
                          <w:richText/>
                        </w:sdtPr>
                        <w:sdtContent>
                          <w:r>
                            <w:rPr>
                              <w:bCs/>
                              <w:szCs w:val="24"/>
                              <w:lang w:eastAsia="lt-LT"/>
                            </w:rPr>
                            <w:t>32.3</w:t>
                          </w:r>
                        </w:sdtContent>
                      </w:sdt>
                      <w:r>
                        <w:rPr>
                          <w:b/>
                          <w:szCs w:val="24"/>
                          <w:lang w:eastAsia="lt-LT"/>
                        </w:rPr>
                        <w:t>.</w:t>
                      </w:r>
                      <w:r>
                        <w:rPr>
                          <w:bCs/>
                          <w:szCs w:val="24"/>
                          <w:lang w:eastAsia="lt-LT"/>
                        </w:rPr>
                        <w:t xml:space="preserve"> dėl būsto šildymo išlaidų kompensacijos skyrimo už didesnį, negu nustatyta</w:t>
                      </w:r>
                      <w:r>
                        <w:rPr>
                          <w:szCs w:val="24"/>
                          <w:lang w:eastAsia="lt-LT"/>
                        </w:rPr>
                        <w:t xml:space="preserve"> Piniginės socialinės paramos nepasiturintiems gyventojams įstatyme</w:t>
                      </w:r>
                      <w:r>
                        <w:rPr>
                          <w:bCs/>
                          <w:szCs w:val="24"/>
                          <w:lang w:eastAsia="lt-LT"/>
                        </w:rPr>
                        <w:t xml:space="preserve">, naudingojo būsto ploto normatyvą; </w:t>
                      </w:r>
                    </w:p>
                  </w:sdtContent>
                </w:sdt>
                <w:sdt>
                  <w:sdtPr>
                    <w:alias w:val="32.4 pp."/>
                    <w:tag w:val="part_231e456871154433a4c9d7dfd7b01fe7"/>
                    <w:lock w:val="sdtLocked"/>
                    <w:richText/>
                  </w:sdtPr>
                  <w:sdtContent>
                    <w:p>
                      <w:pPr>
                        <w:tabs>
                          <w:tab w:val="left" w:pos="9638"/>
                        </w:tabs>
                        <w:ind w:firstLine="851"/>
                        <w:jc w:val="both"/>
                        <w:rPr>
                          <w:bCs/>
                          <w:color w:val="000000"/>
                          <w:szCs w:val="24"/>
                          <w:lang w:eastAsia="lt-LT"/>
                        </w:rPr>
                      </w:pPr>
                      <w:sdt>
                        <w:sdtPr>
                          <w:alias w:val="Numeris"/>
                          <w:tag w:val="nr_231e456871154433a4c9d7dfd7b01fe7"/>
                          <w:lock w:val="sdtLocked"/>
                          <w:richText/>
                        </w:sdtPr>
                        <w:sdtContent>
                          <w:r>
                            <w:rPr>
                              <w:bCs/>
                              <w:color w:val="000000"/>
                              <w:szCs w:val="24"/>
                              <w:lang w:eastAsia="lt-LT"/>
                            </w:rPr>
                            <w:t>32.4</w:t>
                          </w:r>
                        </w:sdtContent>
                      </w:sdt>
                      <w:r>
                        <w:rPr>
                          <w:bCs/>
                          <w:color w:val="000000"/>
                          <w:szCs w:val="24"/>
                          <w:lang w:eastAsia="lt-LT"/>
                        </w:rPr>
                        <w:t xml:space="preserve">. dėl piniginės socialinės paramos skyrimo bendrai gyvenantiems asmenims, kurie nėra sudarę teismo patvirtintos sutarties dėl vaiko (įvaikio) materialinio išlaikymo arba dėl išlaikymo ir (ar) tėvystės nustatymo nesikreipė į teismą, arba dėl išlaikymo ir (ar) tėvystės nustatymo kreipėsi į teismą, bet tėvystė nebuvo nustatyta ir (ar) išlaikymas nebuvo priteistas, arba pareiškimas paliktas nenagrinėtas:         </w:t>
                      </w:r>
                    </w:p>
                    <w:sdt>
                      <w:sdtPr>
                        <w:alias w:val="32.4.1 pp."/>
                        <w:tag w:val="part_806f08a98f094d3bb440ab3cef545e37"/>
                        <w:lock w:val="sdtLocked"/>
                        <w:richText/>
                      </w:sdtPr>
                      <w:sdtContent>
                        <w:p>
                          <w:pPr>
                            <w:tabs>
                              <w:tab w:val="left" w:pos="9638"/>
                            </w:tabs>
                            <w:ind w:firstLine="913"/>
                            <w:jc w:val="both"/>
                            <w:rPr>
                              <w:bCs/>
                              <w:color w:val="000000"/>
                              <w:szCs w:val="24"/>
                              <w:lang w:eastAsia="lt-LT"/>
                            </w:rPr>
                          </w:pPr>
                          <w:sdt>
                            <w:sdtPr>
                              <w:alias w:val="Numeris"/>
                              <w:tag w:val="nr_806f08a98f094d3bb440ab3cef545e37"/>
                              <w:lock w:val="sdtLocked"/>
                              <w:richText/>
                            </w:sdtPr>
                            <w:sdtContent>
                              <w:r>
                                <w:rPr>
                                  <w:bCs/>
                                  <w:color w:val="000000"/>
                                  <w:szCs w:val="24"/>
                                  <w:lang w:eastAsia="lt-LT"/>
                                </w:rPr>
                                <w:t>32.4.1</w:t>
                              </w:r>
                            </w:sdtContent>
                          </w:sdt>
                          <w:r>
                            <w:rPr>
                              <w:bCs/>
                              <w:color w:val="000000"/>
                              <w:szCs w:val="24"/>
                              <w:lang w:eastAsia="lt-LT"/>
                            </w:rPr>
                            <w:t>. kreipiantis pirmą kartą skiriama ne ilgesniam kaip 3 mėnesių laikotarpiui, suteikiant galimybę pradėti teisinį procesą dėl tėvystės ir (ar) išlaikymo nustatymo;</w:t>
                          </w:r>
                        </w:p>
                      </w:sdtContent>
                    </w:sdt>
                    <w:sdt>
                      <w:sdtPr>
                        <w:alias w:val="32.4.2 pp."/>
                        <w:tag w:val="part_13ddb5514e3f4f9398ede6292c872cc0"/>
                        <w:lock w:val="sdtLocked"/>
                        <w:richText/>
                      </w:sdtPr>
                      <w:sdtContent>
                        <w:p>
                          <w:pPr>
                            <w:ind w:firstLine="930"/>
                            <w:jc w:val="both"/>
                            <w:rPr>
                              <w:bCs/>
                              <w:color w:val="000000"/>
                              <w:kern w:val="2"/>
                              <w:szCs w:val="24"/>
                              <w14:ligatures w14:val="standardContextual"/>
                            </w:rPr>
                          </w:pPr>
                          <w:sdt>
                            <w:sdtPr>
                              <w:alias w:val="Numeris"/>
                              <w:tag w:val="nr_13ddb5514e3f4f9398ede6292c872cc0"/>
                              <w:lock w:val="sdtLocked"/>
                              <w:richText/>
                            </w:sdtPr>
                            <w:sdtContent>
                              <w:r>
                                <w:rPr>
                                  <w:bCs/>
                                  <w:color w:val="000000"/>
                                  <w:kern w:val="2"/>
                                  <w:szCs w:val="24"/>
                                  <w:lang w:eastAsia="lt-LT"/>
                                  <w14:ligatures w14:val="standardContextual"/>
                                </w:rPr>
                                <w:t>32.4.2</w:t>
                              </w:r>
                            </w:sdtContent>
                          </w:sdt>
                          <w:r>
                            <w:rPr>
                              <w:bCs/>
                              <w:color w:val="000000"/>
                              <w:kern w:val="2"/>
                              <w:szCs w:val="24"/>
                              <w:lang w:eastAsia="lt-LT"/>
                              <w14:ligatures w14:val="standardContextual"/>
                            </w:rPr>
                            <w:t xml:space="preserve">. </w:t>
                          </w:r>
                          <w:r>
                            <w:rPr>
                              <w:bCs/>
                              <w:color w:val="000000"/>
                              <w:kern w:val="2"/>
                              <w:szCs w:val="24"/>
                              <w14:ligatures w14:val="standardContextual"/>
                            </w:rPr>
                            <w:t>kai nenustatytas vaikui išlaikymas, vykstant teismo procesui dėl tėvystės nuginčijimo, iki kol baigsis teismo procesas;</w:t>
                          </w:r>
                        </w:p>
                      </w:sdtContent>
                    </w:sdt>
                    <w:sdt>
                      <w:sdtPr>
                        <w:alias w:val="32.4.3 pp."/>
                        <w:tag w:val="part_143b2653b9ff4e65b8c5a0f4652cc023"/>
                        <w:lock w:val="sdtLocked"/>
                        <w:richText/>
                      </w:sdtPr>
                      <w:sdtContent>
                        <w:p>
                          <w:pPr>
                            <w:tabs>
                              <w:tab w:val="left" w:pos="9638"/>
                            </w:tabs>
                            <w:ind w:firstLine="913"/>
                            <w:jc w:val="both"/>
                            <w:rPr>
                              <w:bCs/>
                              <w:color w:val="000000"/>
                              <w:szCs w:val="24"/>
                              <w:lang w:eastAsia="lt-LT"/>
                            </w:rPr>
                          </w:pPr>
                          <w:sdt>
                            <w:sdtPr>
                              <w:alias w:val="Numeris"/>
                              <w:tag w:val="nr_143b2653b9ff4e65b8c5a0f4652cc023"/>
                              <w:lock w:val="sdtLocked"/>
                              <w:richText/>
                            </w:sdtPr>
                            <w:sdtContent>
                              <w:r>
                                <w:rPr>
                                  <w:bCs/>
                                  <w:color w:val="000000"/>
                                  <w:szCs w:val="24"/>
                                  <w:lang w:eastAsia="lt-LT"/>
                                </w:rPr>
                                <w:t>32.4.3</w:t>
                              </w:r>
                            </w:sdtContent>
                          </w:sdt>
                          <w:r>
                            <w:rPr>
                              <w:bCs/>
                              <w:color w:val="000000"/>
                              <w:szCs w:val="24"/>
                              <w:lang w:eastAsia="lt-LT"/>
                            </w:rPr>
                            <w:t xml:space="preserve">. </w:t>
                          </w:r>
                          <w:r>
                            <w:rPr>
                              <w:bCs/>
                              <w:color w:val="000000"/>
                              <w:szCs w:val="24"/>
                            </w:rPr>
                            <w:t>kai pradėta mediacija ar teikiama antrinė teisinė pagalba dėl tėvystės nustatymo ar išlaikymo vaikui priteisimo, skiriama, kol bus pateikti dokumentai į teismą, bet ne ilgesniam kaip 6 mėnesių laikotarpiui;</w:t>
                          </w:r>
                        </w:p>
                      </w:sdtContent>
                    </w:sdt>
                    <w:sdt>
                      <w:sdtPr>
                        <w:alias w:val="32.4.4 pp."/>
                        <w:tag w:val="part_82d9c8d448ed45b6abab4224a8d56614"/>
                        <w:lock w:val="sdtLocked"/>
                        <w:richText/>
                      </w:sdtPr>
                      <w:sdtContent>
                        <w:p>
                          <w:pPr>
                            <w:tabs>
                              <w:tab w:val="left" w:pos="9638"/>
                            </w:tabs>
                            <w:ind w:firstLine="851"/>
                            <w:jc w:val="both"/>
                            <w:rPr>
                              <w:bCs/>
                              <w:strike/>
                              <w:color w:val="000000"/>
                              <w:szCs w:val="24"/>
                              <w:lang w:eastAsia="lt-LT"/>
                            </w:rPr>
                          </w:pPr>
                          <w:sdt>
                            <w:sdtPr>
                              <w:alias w:val="Numeris"/>
                              <w:tag w:val="nr_82d9c8d448ed45b6abab4224a8d56614"/>
                              <w:lock w:val="sdtLocked"/>
                              <w:richText/>
                            </w:sdtPr>
                            <w:sdtContent>
                              <w:r>
                                <w:rPr>
                                  <w:bCs/>
                                  <w:color w:val="000000"/>
                                  <w:szCs w:val="24"/>
                                  <w:lang w:eastAsia="lt-LT"/>
                                </w:rPr>
                                <w:t>32.4.4</w:t>
                              </w:r>
                            </w:sdtContent>
                          </w:sdt>
                          <w:r>
                            <w:rPr>
                              <w:bCs/>
                              <w:color w:val="000000"/>
                              <w:szCs w:val="24"/>
                              <w:lang w:eastAsia="lt-LT"/>
                            </w:rPr>
                            <w:t xml:space="preserve">. nesant galimybės nustatyti vaikui tėvystės ir (ar) priteisti išlaikymo, pateikus  įrodančius dokumentus, ir asmenims, auginantiems vaikus, vyresnius negu 17 metų, ne ilgesniam kaip 12 mėnesių laikotarpiui;</w:t>
                          </w:r>
                          <w:r>
                            <w:rPr>
                              <w:bCs/>
                              <w:strike/>
                              <w:color w:val="000000"/>
                              <w:szCs w:val="24"/>
                              <w:lang w:eastAsia="lt-LT"/>
                            </w:rPr>
                            <w:t xml:space="preserve"> </w:t>
                          </w:r>
                        </w:p>
                      </w:sdtContent>
                    </w:sdt>
                    <w:sdt>
                      <w:sdtPr>
                        <w:alias w:val="32.4.5 pp."/>
                        <w:tag w:val="part_cf538eff118b47eb8bb88099f44071ea"/>
                        <w:lock w:val="sdtLocked"/>
                        <w:richText/>
                      </w:sdtPr>
                      <w:sdtContent>
                        <w:p>
                          <w:pPr>
                            <w:tabs>
                              <w:tab w:val="left" w:pos="9638"/>
                            </w:tabs>
                            <w:ind w:firstLine="851"/>
                            <w:jc w:val="both"/>
                            <w:rPr>
                              <w:bCs/>
                              <w:color w:val="000000"/>
                              <w:szCs w:val="24"/>
                              <w:lang w:eastAsia="lt-LT"/>
                            </w:rPr>
                          </w:pPr>
                          <w:sdt>
                            <w:sdtPr>
                              <w:alias w:val="Numeris"/>
                              <w:tag w:val="nr_cf538eff118b47eb8bb88099f44071ea"/>
                              <w:lock w:val="sdtLocked"/>
                              <w:richText/>
                            </w:sdtPr>
                            <w:sdtContent>
                              <w:r>
                                <w:rPr>
                                  <w:bCs/>
                                  <w:color w:val="000000"/>
                                  <w:szCs w:val="24"/>
                                  <w:lang w:eastAsia="lt-LT"/>
                                </w:rPr>
                                <w:t>32.4.5</w:t>
                              </w:r>
                            </w:sdtContent>
                          </w:sdt>
                          <w:r>
                            <w:rPr>
                              <w:bCs/>
                              <w:color w:val="000000"/>
                              <w:szCs w:val="24"/>
                              <w:lang w:eastAsia="lt-LT"/>
                            </w:rPr>
                            <w:t>. asmenims, kuriems suteikta laikinoji apsauga ir išduoti leidimai laikinai gyventi Lietuvoje, kai kitas iš vaiko tėvų negyvena ir (ar) nedirba kitoje Europos sąjungos valstybėje, ne ilgesniam kaip 12 mėnesių laikotarpiui;</w:t>
                          </w:r>
                        </w:p>
                      </w:sdtContent>
                    </w:sdt>
                  </w:sdtContent>
                </w:sdt>
                <w:sdt>
                  <w:sdtPr>
                    <w:alias w:val="32.5 pp."/>
                    <w:tag w:val="part_f729551f8fb348bba84200c53e86c981"/>
                    <w:lock w:val="sdtLocked"/>
                    <w:richText/>
                  </w:sdtPr>
                  <w:sdtContent>
                    <w:p>
                      <w:pPr>
                        <w:ind w:firstLine="851"/>
                        <w:jc w:val="both"/>
                        <w:rPr>
                          <w:b/>
                          <w:bCs/>
                          <w:i/>
                          <w:sz w:val="20"/>
                          <w:lang w:eastAsia="lt-LT"/>
                        </w:rPr>
                      </w:pPr>
                      <w:sdt>
                        <w:sdtPr>
                          <w:alias w:val="Numeris"/>
                          <w:tag w:val="nr_f729551f8fb348bba84200c53e86c981"/>
                          <w:lock w:val="sdtLocked"/>
                          <w:richText/>
                        </w:sdtPr>
                        <w:sdtContent>
                          <w:r>
                            <w:rPr>
                              <w:bCs/>
                              <w:color w:val="000000"/>
                              <w:szCs w:val="24"/>
                              <w:lang w:eastAsia="lt-LT"/>
                            </w:rPr>
                            <w:t>32.5</w:t>
                          </w:r>
                        </w:sdtContent>
                      </w:sdt>
                      <w:r>
                        <w:rPr>
                          <w:b/>
                          <w:color w:val="000000"/>
                          <w:szCs w:val="24"/>
                          <w:lang w:eastAsia="lt-LT"/>
                        </w:rPr>
                        <w:t xml:space="preserve">.  </w:t>
                      </w:r>
                      <w:r>
                        <w:rPr>
                          <w:bCs/>
                          <w:color w:val="000000"/>
                          <w:szCs w:val="24"/>
                          <w:lang w:eastAsia="lt-LT"/>
                        </w:rPr>
                        <w:t xml:space="preserve">dėl </w:t>
                      </w:r>
                      <w:r>
                        <w:rPr>
                          <w:bCs/>
                          <w:szCs w:val="24"/>
                          <w:lang w:eastAsia="lt-LT"/>
                        </w:rPr>
                        <w:t>socialinės pašalpos skyrimo (ne ilgiau kaip šešis mėnesius per kalendorinius metus), jeigu vieno iš bendrai gyvenančių asmenų arba vieno gyvenančio asmens vidutinės pajamos per mėnesį yra lygios 1,1 valstybės remiamų pajamų dydžio arba bendrai gyvenančių asmenų arba vieno gyvenančio asmens vidutinės pajamos per mėnesį ne daugiau kaip 50 procentų viršija 1,1 valstybės remiamų pajamų dydžio, arba apskaičiuota socialinė pašalpa yra mažesnė už Piniginės socialinės paramos nepasiturintiems gyventojams įstatymo 22 straipsnio 9 dalyje nustatytą dydį ir bendrai gyvenančių asmenų arba vieno gyvenančio asmens nuosavybės teise turimo turto, nurodyto Piniginės socialinės paramos nepasiturintiems gyventojams įstatyme, vertė neviršija turto vertės normatyvo ir kiekvienas vyresnis kaip 18 metų bendrai gyvenantis asmuo, vienas gyvenantis asmuo arba vaikas (įvaikis) nuo 16 iki 18 metų atitinka bent vieną iš</w:t>
                      </w:r>
                      <w:r>
                        <w:rPr>
                          <w:szCs w:val="24"/>
                          <w:lang w:eastAsia="lt-LT"/>
                        </w:rPr>
                        <w:t xml:space="preserve"> </w:t>
                      </w:r>
                      <w:r>
                        <w:rPr>
                          <w:szCs w:val="24"/>
                          <w:lang w:eastAsia="ar-SA"/>
                        </w:rPr>
                        <w:t>P</w:t>
                      </w:r>
                      <w:r>
                        <w:rPr>
                          <w:szCs w:val="24"/>
                          <w:lang w:eastAsia="lt-LT"/>
                        </w:rPr>
                        <w:t xml:space="preserve">iniginės socialinės paramos nepasiturintiems gyventojams įstatyme </w:t>
                      </w:r>
                      <w:r>
                        <w:rPr>
                          <w:bCs/>
                          <w:szCs w:val="24"/>
                          <w:lang w:eastAsia="lt-LT"/>
                        </w:rPr>
                        <w:t>nurodytų sąlygų, kurioms esant bendrai gyvenantys asmenys arba vienas gyvenantis asmuo turi teisę į socialinę paramą: vienam gyvenančiam asmeniui ir dviem bendrai gyvenantiems asmenims – 25 procentų valstybės remiamų pajamų dydžio; trims ir keturiems bendrai gyvenantiems asmenims – 50 procentų valstybės remiamų pajamų dydžio; penkiems ir daugiau bendrai gyvenantiems asmenims – 70 procentų valstybės remiamų pajamų dydžio;</w:t>
                      </w:r>
                      <w:r>
                        <w:rPr>
                          <w:b/>
                          <w:bCs/>
                          <w:i/>
                          <w:sz w:val="20"/>
                          <w:lang w:eastAsia="lt-LT"/>
                        </w:rPr>
                        <w:t xml:space="preserve">     </w:t>
                      </w:r>
                    </w:p>
                  </w:sdtContent>
                </w:sdt>
                <w:sdt>
                  <w:sdtPr>
                    <w:alias w:val="32.6 pp."/>
                    <w:tag w:val="part_2f60d6c80e9b4db1bb5bf361685747b3"/>
                    <w:lock w:val="sdtLocked"/>
                    <w:richText/>
                  </w:sdtPr>
                  <w:sdtContent>
                    <w:p>
                      <w:pPr>
                        <w:tabs>
                          <w:tab w:val="left" w:pos="9638"/>
                        </w:tabs>
                        <w:ind w:firstLine="851"/>
                        <w:jc w:val="both"/>
                        <w:rPr>
                          <w:bCs/>
                          <w:szCs w:val="24"/>
                          <w:lang w:eastAsia="lt-LT"/>
                        </w:rPr>
                      </w:pPr>
                      <w:sdt>
                        <w:sdtPr>
                          <w:alias w:val="Numeris"/>
                          <w:tag w:val="nr_2f60d6c80e9b4db1bb5bf361685747b3"/>
                          <w:lock w:val="sdtLocked"/>
                          <w:richText/>
                        </w:sdtPr>
                        <w:sdtContent>
                          <w:r>
                            <w:rPr>
                              <w:bCs/>
                              <w:szCs w:val="24"/>
                              <w:lang w:eastAsia="lt-LT"/>
                            </w:rPr>
                            <w:t>32.6</w:t>
                          </w:r>
                        </w:sdtContent>
                      </w:sdt>
                      <w:r>
                        <w:rPr>
                          <w:bCs/>
                          <w:szCs w:val="24"/>
                          <w:lang w:eastAsia="lt-LT"/>
                        </w:rPr>
                        <w:t>. dėl būsto šildymo išlaidų kompensacijos skyrimo, jeigu daugiabučio namo buto savininkas, kuris kreipiasi dėl būsto šildymo išlaidų kompensacijų, nedalyvavo svarstant ir priimant sprendimą susirinkime dėl daugiabučio namo atnaujinimo (modernizavimo) projekto įgyvendinimo pagal Lietuvos Respublikos Vyriausybės patvirtintą daugiabučių namų atnaujinimo (modernizavimo) programą ar ją atitinkančią Savivaldybės tarybos patvirtintą programą, jeigu toks sprendimas svarstomas ir priimamas, ir nedalyvauja įgyvendinant šį projektą;</w:t>
                      </w:r>
                    </w:p>
                  </w:sdtContent>
                </w:sdt>
                <w:sdt>
                  <w:sdtPr>
                    <w:alias w:val="32.7 pp."/>
                    <w:tag w:val="part_32f7d0846c1b4801a82ca78fb56b1a6b"/>
                    <w:lock w:val="sdtLocked"/>
                    <w:richText/>
                  </w:sdtPr>
                  <w:sdtContent>
                    <w:p>
                      <w:pPr>
                        <w:tabs>
                          <w:tab w:val="left" w:pos="9638"/>
                        </w:tabs>
                        <w:ind w:firstLine="851"/>
                        <w:jc w:val="both"/>
                        <w:rPr>
                          <w:bCs/>
                          <w:szCs w:val="24"/>
                          <w:lang w:eastAsia="lt-LT"/>
                        </w:rPr>
                      </w:pPr>
                      <w:sdt>
                        <w:sdtPr>
                          <w:alias w:val="Numeris"/>
                          <w:tag w:val="nr_32f7d0846c1b4801a82ca78fb56b1a6b"/>
                          <w:lock w:val="sdtLocked"/>
                          <w:richText/>
                        </w:sdtPr>
                        <w:sdtContent>
                          <w:r>
                            <w:rPr>
                              <w:bCs/>
                              <w:szCs w:val="24"/>
                              <w:lang w:eastAsia="lt-LT"/>
                            </w:rPr>
                            <w:t>32.7</w:t>
                          </w:r>
                        </w:sdtContent>
                      </w:sdt>
                      <w:r>
                        <w:rPr>
                          <w:bCs/>
                          <w:szCs w:val="24"/>
                          <w:lang w:eastAsia="lt-LT"/>
                        </w:rPr>
                        <w:t>. dėl piniginės socialinės paramos skyrimo bendrai gyvenantiems asmenims arba vienam gyvenančiam asmeniui, jeigu jie trumpiau kaip 3 mėnesius registruoti Užimtumo tarnyboje ar kitos valstybės valstybinėje įdarbinimo tarnyboje, kai jie laikotarpiu, už kurį skiriama ir (ar) mokama piniginė socialinė parama, nutraukė registraciją Užimtumo tarnyboje ar kitos valstybės valstybinėje įdarbinimo tarnyboje, ir buvo nutrauktas piniginės socialinės paramos teikimas;</w:t>
                      </w:r>
                    </w:p>
                  </w:sdtContent>
                </w:sdt>
                <w:sdt>
                  <w:sdtPr>
                    <w:alias w:val="32.8 pp."/>
                    <w:tag w:val="part_19a2b3c39f4d47ada5cb2ecfa6e3f2c6"/>
                    <w:lock w:val="sdtLocked"/>
                    <w:richText/>
                  </w:sdtPr>
                  <w:sdtContent>
                    <w:p>
                      <w:pPr>
                        <w:ind w:firstLine="851"/>
                        <w:jc w:val="both"/>
                        <w:rPr>
                          <w:bCs/>
                          <w:color w:val="000000"/>
                          <w:szCs w:val="24"/>
                          <w:lang w:eastAsia="lt-LT"/>
                        </w:rPr>
                      </w:pPr>
                      <w:sdt>
                        <w:sdtPr>
                          <w:alias w:val="Numeris"/>
                          <w:tag w:val="nr_19a2b3c39f4d47ada5cb2ecfa6e3f2c6"/>
                          <w:lock w:val="sdtLocked"/>
                          <w:richText/>
                        </w:sdtPr>
                        <w:sdtContent>
                          <w:r>
                            <w:rPr>
                              <w:bCs/>
                              <w:color w:val="000000"/>
                              <w:szCs w:val="24"/>
                              <w:lang w:eastAsia="lt-LT"/>
                            </w:rPr>
                            <w:t>32.8</w:t>
                          </w:r>
                        </w:sdtContent>
                      </w:sdt>
                      <w:r>
                        <w:rPr>
                          <w:bCs/>
                          <w:color w:val="000000"/>
                          <w:szCs w:val="24"/>
                          <w:lang w:eastAsia="lt-LT"/>
                        </w:rPr>
                        <w:t>. dėl kompensacijų skyrimo asmenims, sudariusiems būsto nuomos sutartį, kai būsto savininkas (-ai) jame deklaruoja gyvenamąją vietą, bet faktiškai jame negyvena, ir jam (jiems) nenustatyta teisė į kompensacijas, ne ilgesniam kaip vienam šildymo sezonui, netaikant Įstatymo 8 str. 6 d. nuostatos;</w:t>
                      </w:r>
                    </w:p>
                  </w:sdtContent>
                </w:sdt>
                <w:sdt>
                  <w:sdtPr>
                    <w:alias w:val="32.9 pp."/>
                    <w:tag w:val="part_3658a38b3ffa4e1cac162b5b3fa2b170"/>
                    <w:lock w:val="sdtLocked"/>
                    <w:richText/>
                  </w:sdtPr>
                  <w:sdtContent>
                    <w:p>
                      <w:pPr>
                        <w:tabs>
                          <w:tab w:val="left" w:pos="9638"/>
                        </w:tabs>
                        <w:ind w:firstLine="851"/>
                        <w:jc w:val="both"/>
                        <w:rPr>
                          <w:bCs/>
                          <w:szCs w:val="24"/>
                          <w:lang w:eastAsia="lt-LT"/>
                        </w:rPr>
                      </w:pPr>
                      <w:sdt>
                        <w:sdtPr>
                          <w:alias w:val="Numeris"/>
                          <w:tag w:val="nr_3658a38b3ffa4e1cac162b5b3fa2b170"/>
                          <w:lock w:val="sdtLocked"/>
                          <w:richText/>
                        </w:sdtPr>
                        <w:sdtContent>
                          <w:r>
                            <w:rPr>
                              <w:bCs/>
                              <w:szCs w:val="24"/>
                              <w:lang w:eastAsia="lt-LT"/>
                            </w:rPr>
                            <w:t>32.9</w:t>
                          </w:r>
                        </w:sdtContent>
                      </w:sdt>
                      <w:r>
                        <w:rPr>
                          <w:bCs/>
                          <w:szCs w:val="24"/>
                          <w:lang w:eastAsia="lt-LT"/>
                        </w:rPr>
                        <w:t>. dėl piniginės socialinės paramos skyrimo (neskyrimo) bendrai gyvenantiems asmenims ar vieniems gyvenantiems asmenims Aprašo</w:t>
                      </w:r>
                      <w:r>
                        <w:rPr>
                          <w:b/>
                          <w:bCs/>
                          <w:szCs w:val="24"/>
                          <w:lang w:eastAsia="lt-LT"/>
                        </w:rPr>
                        <w:t xml:space="preserve"> </w:t>
                      </w:r>
                      <w:r>
                        <w:rPr>
                          <w:bCs/>
                          <w:szCs w:val="24"/>
                          <w:lang w:eastAsia="lt-LT"/>
                        </w:rPr>
                        <w:t xml:space="preserve">31.4  </w:t>
                      </w:r>
                      <w:r>
                        <w:rPr>
                          <w:szCs w:val="24"/>
                          <w:lang w:eastAsia="lt-LT"/>
                        </w:rPr>
                        <w:t>papunktyje</w:t>
                      </w:r>
                      <w:r>
                        <w:rPr>
                          <w:b/>
                          <w:bCs/>
                          <w:szCs w:val="24"/>
                          <w:lang w:eastAsia="lt-LT"/>
                        </w:rPr>
                        <w:t xml:space="preserve"> </w:t>
                      </w:r>
                      <w:r>
                        <w:rPr>
                          <w:bCs/>
                          <w:szCs w:val="24"/>
                          <w:lang w:eastAsia="lt-LT"/>
                        </w:rPr>
                        <w:t>nurodytu atveju.</w:t>
                      </w:r>
                    </w:p>
                  </w:sdtContent>
                </w:sdt>
              </w:sdtContent>
            </w:sdt>
            <w:sdt>
              <w:sdtPr>
                <w:alias w:val="33 p."/>
                <w:tag w:val="part_0260bc5148de4ae7839d513263266254"/>
                <w:lock w:val="sdtLocked"/>
                <w:richText/>
              </w:sdtPr>
              <w:sdtContent>
                <w:p>
                  <w:pPr>
                    <w:tabs>
                      <w:tab w:val="left" w:pos="9638"/>
                    </w:tabs>
                    <w:ind w:firstLine="851"/>
                    <w:jc w:val="both"/>
                    <w:rPr>
                      <w:b/>
                      <w:bCs/>
                      <w:szCs w:val="24"/>
                      <w:lang w:eastAsia="lt-LT"/>
                    </w:rPr>
                  </w:pPr>
                  <w:sdt>
                    <w:sdtPr>
                      <w:alias w:val="Numeris"/>
                      <w:tag w:val="nr_0260bc5148de4ae7839d513263266254"/>
                      <w:lock w:val="sdtLocked"/>
                      <w:richText/>
                    </w:sdtPr>
                    <w:sdtContent>
                      <w:r>
                        <w:rPr>
                          <w:b/>
                          <w:bCs/>
                          <w:szCs w:val="24"/>
                          <w:lang w:eastAsia="lt-LT"/>
                        </w:rPr>
                        <w:t>33</w:t>
                      </w:r>
                    </w:sdtContent>
                  </w:sdt>
                  <w:r>
                    <w:rPr>
                      <w:b/>
                      <w:bCs/>
                      <w:szCs w:val="24"/>
                      <w:lang w:eastAsia="lt-LT"/>
                    </w:rPr>
                    <w:t xml:space="preserve">. Socialinių išmokų ir kompensacijų skyrius, atsižvelgęs į Paramos teikimo komisijos pateiktą rekomendaciją, priima sprendimą skirti ar neskirti  piniginę socialinę paramą išimties tvarka.</w:t>
                  </w:r>
                </w:p>
                <w:p>
                  <w:pPr>
                    <w:jc w:val="center"/>
                    <w:rPr>
                      <w:b/>
                      <w:szCs w:val="24"/>
                      <w:lang w:eastAsia="lt-LT"/>
                    </w:rPr>
                  </w:pPr>
                </w:p>
                <w:p>
                  <w:pPr>
                    <w:jc w:val="center"/>
                    <w:rPr>
                      <w:b/>
                      <w:szCs w:val="24"/>
                      <w:lang w:eastAsia="lt-LT"/>
                    </w:rPr>
                  </w:pPr>
                </w:p>
              </w:sdtContent>
            </w:sdt>
            <w:sdt>
              <w:sdtPr>
                <w:alias w:val="poskyris"/>
                <w:tag w:val="part_130199be13be41a6acd99d01c3e0c9e2"/>
                <w:lock w:val="sdtLocked"/>
                <w:richText/>
              </w:sdtPr>
              <w:sdtContent>
                <w:sdt>
                  <w:sdtPr>
                    <w:alias w:val="Pavadinimas"/>
                    <w:tag w:val="title_130199be13be41a6acd99d01c3e0c9e2"/>
                    <w:lock w:val="sdtLocked"/>
                    <w:richText/>
                  </w:sdtPr>
                  <w:sdtContent>
                    <w:p>
                      <w:pPr>
                        <w:jc w:val="center"/>
                        <w:rPr>
                          <w:b/>
                          <w:szCs w:val="24"/>
                          <w:lang w:eastAsia="lt-LT"/>
                        </w:rPr>
                      </w:pPr>
                      <w:r>
                        <w:rPr>
                          <w:b/>
                          <w:szCs w:val="24"/>
                          <w:lang w:eastAsia="lt-LT"/>
                        </w:rPr>
                        <w:t>V SKYRUS</w:t>
                      </w:r>
                    </w:p>
                    <w:p>
                      <w:pPr>
                        <w:jc w:val="center"/>
                        <w:rPr>
                          <w:b/>
                          <w:szCs w:val="24"/>
                          <w:lang w:eastAsia="lt-LT"/>
                        </w:rPr>
                      </w:pPr>
                      <w:r>
                        <w:rPr>
                          <w:b/>
                          <w:szCs w:val="24"/>
                          <w:lang w:eastAsia="lt-LT"/>
                        </w:rPr>
                        <w:t xml:space="preserve">PERIODINIŲ, SĄLYGINIŲ, TIKSLINIŲ, VIENKARTINIŲ PAŠALPŲ </w:t>
                      </w:r>
                    </w:p>
                    <w:p>
                      <w:pPr>
                        <w:ind w:firstLine="62"/>
                        <w:jc w:val="center"/>
                        <w:rPr>
                          <w:b/>
                          <w:szCs w:val="24"/>
                          <w:lang w:eastAsia="lt-LT"/>
                        </w:rPr>
                      </w:pPr>
                      <w:r>
                        <w:rPr>
                          <w:b/>
                          <w:szCs w:val="24"/>
                          <w:lang w:eastAsia="lt-LT"/>
                        </w:rPr>
                        <w:t>SKYRIMAS</w:t>
                      </w:r>
                    </w:p>
                  </w:sdtContent>
                </w:sdt>
                <w:p>
                  <w:pPr>
                    <w:rPr>
                      <w:bCs/>
                      <w:szCs w:val="24"/>
                      <w:lang w:eastAsia="lt-LT"/>
                    </w:rPr>
                  </w:pPr>
                </w:p>
                <w:sdt>
                  <w:sdtPr>
                    <w:alias w:val="33 p."/>
                    <w:tag w:val="part_ca9848ffee1f43d481f1391f33bc25d2"/>
                    <w:lock w:val="sdtLocked"/>
                    <w:richText/>
                  </w:sdtPr>
                  <w:sdtContent>
                    <w:p>
                      <w:pPr>
                        <w:ind w:firstLine="851"/>
                        <w:jc w:val="both"/>
                        <w:rPr>
                          <w:bCs/>
                          <w:szCs w:val="24"/>
                          <w:lang w:eastAsia="lt-LT"/>
                        </w:rPr>
                      </w:pPr>
                      <w:sdt>
                        <w:sdtPr>
                          <w:alias w:val="Numeris"/>
                          <w:tag w:val="nr_ca9848ffee1f43d481f1391f33bc25d2"/>
                          <w:lock w:val="sdtLocked"/>
                          <w:richText/>
                        </w:sdtPr>
                        <w:sdtContent>
                          <w:r>
                            <w:rPr>
                              <w:bCs/>
                              <w:strike/>
                              <w:szCs w:val="24"/>
                              <w:lang w:eastAsia="lt-LT"/>
                            </w:rPr>
                            <w:t>33</w:t>
                          </w:r>
                        </w:sdtContent>
                      </w:sdt>
                      <w:r>
                        <w:rPr>
                          <w:bCs/>
                          <w:szCs w:val="24"/>
                          <w:lang w:eastAsia="lt-LT"/>
                        </w:rPr>
                        <w:t xml:space="preserve">. </w:t>
                      </w:r>
                      <w:r>
                        <w:rPr>
                          <w:b/>
                          <w:szCs w:val="24"/>
                          <w:lang w:eastAsia="lt-LT"/>
                        </w:rPr>
                        <w:t>34</w:t>
                      </w:r>
                      <w:r>
                        <w:rPr>
                          <w:bCs/>
                          <w:szCs w:val="24"/>
                          <w:lang w:eastAsia="lt-LT"/>
                        </w:rPr>
                        <w:t xml:space="preserve">. Dėl periodinių, sąlyginių, tikslinių, vienkartinių pašalpų skyrimo asmenys, nurodyti Aprašo 3 punkte, kreipiasi į Socialinių išmokų ir kompensacijų skyrių, užpildo prašymą, kuriame išsamiai aprašo savo socialinę padėtį, nurodo aplinkybes, dėl kurių prašo pašalpos, ir pateikia jai skirti reikiamus dokumentus. </w:t>
                      </w:r>
                      <w:r>
                        <w:rPr>
                          <w:b/>
                          <w:szCs w:val="24"/>
                          <w:lang w:eastAsia="lt-LT"/>
                        </w:rPr>
                        <w:t>Vienkartinei</w:t>
                      </w:r>
                      <w:r>
                        <w:rPr>
                          <w:bCs/>
                          <w:szCs w:val="24"/>
                          <w:lang w:eastAsia="lt-LT"/>
                        </w:rPr>
                        <w:t xml:space="preserve"> </w:t>
                      </w:r>
                      <w:r>
                        <w:rPr>
                          <w:b/>
                          <w:szCs w:val="24"/>
                          <w:lang w:eastAsia="lt-LT"/>
                        </w:rPr>
                        <w:t xml:space="preserve">pašalpai asmenims sukakusiems 100 metų amžiaus gauti prašymus pateikti gali ir artimieji giminaičiai. </w:t>
                      </w:r>
                      <w:r>
                        <w:rPr>
                          <w:bCs/>
                          <w:szCs w:val="24"/>
                          <w:lang w:eastAsia="lt-LT"/>
                        </w:rPr>
                        <w:t>Trūkstami dokumentai pateikiami ne vėliau kaip per vieną mėnesį nuo prašymo pateikimo dienos arba, kai pajamos apskaičiuojamos piniginės socialinės paramos nepasiturintiems gyventojams įstatymo 18 straipsnio 1 dalies 2 punkte nustatyta tvarka, ne vėliau kaip per 2 mėnesius nuo prašymo pateikimo dienos. Nustatytu laiku nepateikus trūkstamų dokumentų, prašymas neteikiamas svarstyti Paramos teikimo komisijai, priimamas sprendimas neskirti pašalpų</w:t>
                      </w:r>
                      <w:r>
                        <w:rPr>
                          <w:b/>
                          <w:szCs w:val="24"/>
                          <w:lang w:eastAsia="lt-LT"/>
                        </w:rPr>
                        <w:t>.</w:t>
                      </w:r>
                    </w:p>
                  </w:sdtContent>
                </w:sdt>
                <w:sdt>
                  <w:sdtPr>
                    <w:alias w:val="34 p."/>
                    <w:tag w:val="part_7c0ed78400f948a5bbdbee7dc1e246f8"/>
                    <w:lock w:val="sdtLocked"/>
                    <w:richText/>
                  </w:sdtPr>
                  <w:sdtContent>
                    <w:p>
                      <w:pPr>
                        <w:tabs>
                          <w:tab w:val="left" w:pos="9638"/>
                        </w:tabs>
                        <w:ind w:firstLine="851"/>
                        <w:jc w:val="both"/>
                        <w:rPr>
                          <w:szCs w:val="24"/>
                          <w:lang w:eastAsia="lt-LT"/>
                        </w:rPr>
                      </w:pPr>
                      <w:sdt>
                        <w:sdtPr>
                          <w:alias w:val="Numeris"/>
                          <w:tag w:val="nr_7c0ed78400f948a5bbdbee7dc1e246f8"/>
                          <w:lock w:val="sdtLocked"/>
                          <w:richText/>
                        </w:sdtPr>
                        <w:sdtContent>
                          <w:r>
                            <w:rPr>
                              <w:strike/>
                              <w:szCs w:val="24"/>
                              <w:lang w:eastAsia="lt-LT"/>
                            </w:rPr>
                            <w:t>34</w:t>
                          </w:r>
                        </w:sdtContent>
                      </w:sdt>
                      <w:r>
                        <w:rPr>
                          <w:bCs/>
                          <w:szCs w:val="24"/>
                          <w:lang w:eastAsia="lt-LT"/>
                        </w:rPr>
                        <w:t xml:space="preserve">. </w:t>
                      </w:r>
                      <w:r>
                        <w:rPr>
                          <w:b/>
                          <w:szCs w:val="24"/>
                          <w:lang w:eastAsia="lt-LT"/>
                        </w:rPr>
                        <w:t>35</w:t>
                      </w:r>
                      <w:r>
                        <w:rPr>
                          <w:bCs/>
                          <w:szCs w:val="24"/>
                          <w:lang w:eastAsia="lt-LT"/>
                        </w:rPr>
                        <w:t xml:space="preserve">. Pareiškėjams pateikus motyvuotus prašymus, ir, esant būtinybei, turėdama surašytus pareiškėjų gyvenimo sąlygų patikrinimo aktus, </w:t>
                      </w:r>
                      <w:r>
                        <w:rPr>
                          <w:color w:val="000000"/>
                          <w:szCs w:val="24"/>
                          <w:lang w:eastAsia="lt-LT"/>
                        </w:rPr>
                        <w:t>jei asmenų turimos piniginės lėšos neviršija Įstatyme numatyto piniginių lėšų normatyvo</w:t>
                      </w:r>
                      <w:r>
                        <w:rPr>
                          <w:color w:val="7030A0"/>
                          <w:szCs w:val="24"/>
                          <w:lang w:eastAsia="lt-LT"/>
                        </w:rPr>
                        <w:t>,</w:t>
                      </w:r>
                      <w:r>
                        <w:rPr>
                          <w:szCs w:val="24"/>
                          <w:lang w:eastAsia="lt-LT"/>
                        </w:rPr>
                        <w:t xml:space="preserve"> Paramos teikimo komisija priima sprendimus dėl periodinių, sąlyginių, tikslinių, vienkartinių (išskyrus iš </w:t>
                      </w:r>
                      <w:r>
                        <w:rPr>
                          <w:strike/>
                          <w:szCs w:val="24"/>
                          <w:lang w:eastAsia="lt-LT"/>
                        </w:rPr>
                        <w:t>pataisos įstaigų</w:t>
                      </w:r>
                      <w:r>
                        <w:rPr>
                          <w:szCs w:val="24"/>
                          <w:lang w:eastAsia="lt-LT"/>
                        </w:rPr>
                        <w:t xml:space="preserve"> </w:t>
                      </w:r>
                      <w:r>
                        <w:rPr>
                          <w:b/>
                          <w:bCs/>
                          <w:color w:val="000000"/>
                          <w:szCs w:val="24"/>
                        </w:rPr>
                        <w:t>laisvės atėmimo bausmės atlikimo vietų</w:t>
                      </w:r>
                      <w:r>
                        <w:rPr>
                          <w:b/>
                          <w:bCs/>
                          <w:color w:val="000000"/>
                          <w:sz w:val="22"/>
                          <w:szCs w:val="22"/>
                        </w:rPr>
                        <w:t xml:space="preserve"> </w:t>
                      </w:r>
                      <w:r>
                        <w:rPr>
                          <w:szCs w:val="24"/>
                          <w:lang w:eastAsia="lt-LT"/>
                        </w:rPr>
                        <w:t xml:space="preserve">paleistiems asmenims vienkartinės pašalpos </w:t>
                      </w:r>
                      <w:r>
                        <w:rPr>
                          <w:b/>
                          <w:szCs w:val="24"/>
                          <w:lang w:eastAsia="lt-LT"/>
                        </w:rPr>
                        <w:t xml:space="preserve">ir vienkartinės pašalpos </w:t>
                      </w:r>
                      <w:r>
                        <w:rPr>
                          <w:b/>
                          <w:color w:val="212529"/>
                          <w:szCs w:val="24"/>
                          <w:lang w:eastAsia="lt-LT"/>
                        </w:rPr>
                        <w:t>asmenims sukakusiems 100 metų amžiaus</w:t>
                      </w:r>
                      <w:r>
                        <w:rPr>
                          <w:szCs w:val="24"/>
                          <w:lang w:eastAsia="lt-LT"/>
                        </w:rPr>
                        <w:t xml:space="preserve">) pašalpų (toliau – pašalpos) skyrimo: </w:t>
                      </w:r>
                    </w:p>
                    <w:sdt>
                      <w:sdtPr>
                        <w:alias w:val="34.1 pp."/>
                        <w:tag w:val="part_e0dc7afc6c0d4067b32dfb8067d2568d"/>
                        <w:lock w:val="sdtLocked"/>
                        <w:richText/>
                      </w:sdtPr>
                      <w:sdtContent>
                        <w:p>
                          <w:pPr>
                            <w:ind w:firstLine="868"/>
                            <w:jc w:val="both"/>
                            <w:rPr>
                              <w:bCs/>
                              <w:szCs w:val="24"/>
                              <w:lang w:eastAsia="lt-LT"/>
                            </w:rPr>
                          </w:pPr>
                          <w:sdt>
                            <w:sdtPr>
                              <w:alias w:val="Numeris"/>
                              <w:tag w:val="nr_e0dc7afc6c0d4067b32dfb8067d2568d"/>
                              <w:lock w:val="sdtLocked"/>
                              <w:richText/>
                            </w:sdtPr>
                            <w:sdtContent>
                              <w:r>
                                <w:rPr>
                                  <w:bCs/>
                                  <w:strike/>
                                  <w:szCs w:val="24"/>
                                  <w:lang w:eastAsia="lt-LT"/>
                                </w:rPr>
                                <w:t>34.1</w:t>
                              </w:r>
                            </w:sdtContent>
                          </w:sdt>
                          <w:r>
                            <w:rPr>
                              <w:bCs/>
                              <w:szCs w:val="24"/>
                              <w:lang w:eastAsia="lt-LT"/>
                            </w:rPr>
                            <w:t xml:space="preserve">. </w:t>
                          </w:r>
                          <w:r>
                            <w:rPr>
                              <w:b/>
                              <w:szCs w:val="24"/>
                              <w:lang w:eastAsia="lt-LT"/>
                            </w:rPr>
                            <w:t>35.1.</w:t>
                          </w:r>
                          <w:r>
                            <w:rPr>
                              <w:bCs/>
                              <w:szCs w:val="24"/>
                              <w:lang w:eastAsia="lt-LT"/>
                            </w:rPr>
                            <w:t xml:space="preserve"> dėl periodinės pašalpos, neviršijančios </w:t>
                          </w:r>
                          <w:r>
                            <w:rPr>
                              <w:szCs w:val="24"/>
                              <w:lang w:eastAsia="lt-LT"/>
                            </w:rPr>
                            <w:t xml:space="preserve">Piniginės socialinės paramos nepasiturintiems gyventojams įstatymo </w:t>
                          </w:r>
                          <w:r>
                            <w:rPr>
                              <w:bCs/>
                              <w:szCs w:val="24"/>
                              <w:lang w:eastAsia="lt-LT"/>
                            </w:rPr>
                            <w:t>9 straipsnio numatyto socialinės pašalpos dydžio, asmenims, kurie gyvena atskirai ir jiems dėl santuokos nutraukimo pradėta taikyti mediacija, o jai pasibaigus</w:t>
                          </w:r>
                          <w:r>
                            <w:rPr>
                              <w:bCs/>
                              <w:color w:val="7030A0"/>
                              <w:szCs w:val="24"/>
                              <w:lang w:eastAsia="lt-LT"/>
                            </w:rPr>
                            <w:t xml:space="preserve"> </w:t>
                          </w:r>
                          <w:r>
                            <w:rPr>
                              <w:bCs/>
                              <w:color w:val="000000"/>
                              <w:szCs w:val="24"/>
                              <w:lang w:eastAsia="lt-LT"/>
                            </w:rPr>
                            <w:t xml:space="preserve">advokatas ruošia dokumentus teismui arba </w:t>
                          </w:r>
                          <w:r>
                            <w:rPr>
                              <w:bCs/>
                              <w:szCs w:val="24"/>
                              <w:lang w:eastAsia="lt-LT"/>
                            </w:rPr>
                            <w:t>pradėtas ištuokos procesas teisme bendru sutarimu ir jie atitinka p</w:t>
                          </w:r>
                          <w:r>
                            <w:rPr>
                              <w:szCs w:val="24"/>
                              <w:lang w:eastAsia="lt-LT"/>
                            </w:rPr>
                            <w:t xml:space="preserve">iniginės socialinės paramos nepasiturintiems gyventojams įstatymo </w:t>
                          </w:r>
                          <w:r>
                            <w:rPr>
                              <w:bCs/>
                              <w:szCs w:val="24"/>
                              <w:lang w:eastAsia="lt-LT"/>
                            </w:rPr>
                            <w:t xml:space="preserve">6 straipsnyje nurodytas sąlygas, ne ilgesniam kaip </w:t>
                          </w:r>
                          <w:r>
                            <w:rPr>
                              <w:bCs/>
                              <w:color w:val="000000"/>
                              <w:szCs w:val="24"/>
                              <w:lang w:eastAsia="lt-LT"/>
                            </w:rPr>
                            <w:t xml:space="preserve">6 </w:t>
                          </w:r>
                          <w:r>
                            <w:rPr>
                              <w:bCs/>
                              <w:szCs w:val="24"/>
                              <w:lang w:eastAsia="lt-LT"/>
                            </w:rPr>
                            <w:t>mėnesių laikotarpiui;</w:t>
                          </w:r>
                        </w:p>
                      </w:sdtContent>
                    </w:sdt>
                    <w:sdt>
                      <w:sdtPr>
                        <w:alias w:val="34.2 pp."/>
                        <w:tag w:val="part_07b3a25257e4479e91552473d1562db7"/>
                        <w:lock w:val="sdtLocked"/>
                        <w:richText/>
                      </w:sdtPr>
                      <w:sdtContent>
                        <w:p>
                          <w:pPr>
                            <w:tabs>
                              <w:tab w:val="left" w:pos="142"/>
                              <w:tab w:val="left" w:pos="9638"/>
                            </w:tabs>
                            <w:ind w:firstLine="851"/>
                            <w:jc w:val="both"/>
                            <w:rPr>
                              <w:bCs/>
                              <w:szCs w:val="24"/>
                              <w:lang w:eastAsia="lt-LT"/>
                            </w:rPr>
                          </w:pPr>
                          <w:sdt>
                            <w:sdtPr>
                              <w:alias w:val="Numeris"/>
                              <w:tag w:val="nr_07b3a25257e4479e91552473d1562db7"/>
                              <w:lock w:val="sdtLocked"/>
                              <w:richText/>
                            </w:sdtPr>
                            <w:sdtContent>
                              <w:r>
                                <w:rPr>
                                  <w:bCs/>
                                  <w:strike/>
                                  <w:color w:val="000000"/>
                                  <w:szCs w:val="24"/>
                                  <w:lang w:eastAsia="lt-LT"/>
                                </w:rPr>
                                <w:t>34.2</w:t>
                              </w:r>
                            </w:sdtContent>
                          </w:sdt>
                          <w:r>
                            <w:rPr>
                              <w:b/>
                              <w:strike/>
                              <w:color w:val="000000"/>
                              <w:szCs w:val="24"/>
                              <w:lang w:eastAsia="lt-LT"/>
                            </w:rPr>
                            <w:t>.</w:t>
                          </w:r>
                          <w:r>
                            <w:rPr>
                              <w:bCs/>
                              <w:color w:val="000000"/>
                              <w:szCs w:val="24"/>
                              <w:lang w:eastAsia="lt-LT"/>
                            </w:rPr>
                            <w:t xml:space="preserve"> </w:t>
                          </w:r>
                          <w:r>
                            <w:rPr>
                              <w:b/>
                              <w:color w:val="000000"/>
                              <w:szCs w:val="24"/>
                              <w:lang w:eastAsia="lt-LT"/>
                            </w:rPr>
                            <w:t>35.2.</w:t>
                          </w:r>
                          <w:r>
                            <w:rPr>
                              <w:bCs/>
                              <w:color w:val="000000"/>
                              <w:szCs w:val="24"/>
                              <w:lang w:eastAsia="lt-LT"/>
                            </w:rPr>
                            <w:t xml:space="preserve"> </w:t>
                          </w:r>
                          <w:r>
                            <w:rPr>
                              <w:bCs/>
                              <w:szCs w:val="24"/>
                              <w:lang w:eastAsia="lt-LT"/>
                            </w:rPr>
                            <w:t>dėl periodinės pašalpos skyrimo (ne ilgiau kaip 6 mėnesius per kalendorinius metus) asmenims (</w:t>
                          </w:r>
                          <w:r>
                            <w:rPr>
                              <w:bCs/>
                              <w:strike/>
                              <w:szCs w:val="24"/>
                              <w:lang w:eastAsia="lt-LT"/>
                            </w:rPr>
                            <w:t>neįgaliems</w:t>
                          </w:r>
                          <w:r>
                            <w:rPr>
                              <w:bCs/>
                              <w:szCs w:val="24"/>
                              <w:lang w:eastAsia="lt-LT"/>
                            </w:rPr>
                            <w:t xml:space="preserve"> asmenims </w:t>
                          </w:r>
                          <w:r>
                            <w:rPr>
                              <w:b/>
                              <w:szCs w:val="24"/>
                              <w:lang w:eastAsia="lt-LT"/>
                            </w:rPr>
                            <w:t>su negalia</w:t>
                          </w:r>
                          <w:r>
                            <w:rPr>
                              <w:bCs/>
                              <w:szCs w:val="24"/>
                              <w:lang w:eastAsia="lt-LT"/>
                            </w:rPr>
                            <w:t>, senatvės pensijos amžių sukakusiems asmenims, asmenims, vieniems auginantiems vaikus</w:t>
                          </w:r>
                          <w:r>
                            <w:rPr>
                              <w:bCs/>
                              <w:color w:val="000000"/>
                              <w:szCs w:val="24"/>
                              <w:lang w:eastAsia="lt-LT"/>
                            </w:rPr>
                            <w:t>, kai vaikams yra nustatytas išlaikymas, ir išnaudotos galimybės jį gauti</w:t>
                          </w:r>
                          <w:r>
                            <w:rPr>
                              <w:b/>
                              <w:color w:val="000000"/>
                              <w:szCs w:val="24"/>
                              <w:lang w:eastAsia="lt-LT"/>
                            </w:rPr>
                            <w:t>,</w:t>
                          </w:r>
                          <w:r>
                            <w:rPr>
                              <w:bCs/>
                              <w:szCs w:val="24"/>
                              <w:lang w:eastAsia="lt-LT"/>
                            </w:rPr>
                            <w:t xml:space="preserve">  asmenims, prižiūrintiems ar slaugantiems savo artimą giminaitį), kurių pajamos (socialinė pašalpa į pajamas neįskaitoma) vienam asmeniui neviršija 1,1 valstybės remiamų pajamų dydžio per mėnesį, o bendrai gyvenančių asmenų arba vieno gyvenančio asmens nuosavybės teise turimo turto, nurodyto Piniginės socialinės paramos nepasiturintiems gyventojams įstatyme, vertė neviršija turto vertės normatyvo ir kiekvienas vyresnis kaip 18 metų bendrai gyvenantis asmuo, vienas gyvenantis asmuo arba vaikas (įvaikis) nuo 16 iki 18 metų atitinka bent vieną iš</w:t>
                          </w:r>
                          <w:r>
                            <w:rPr>
                              <w:szCs w:val="24"/>
                              <w:lang w:eastAsia="lt-LT"/>
                            </w:rPr>
                            <w:t xml:space="preserve"> Piniginės socialinės paramos nepasiturintiems gyventojams įstatyme </w:t>
                          </w:r>
                          <w:r>
                            <w:rPr>
                              <w:bCs/>
                              <w:szCs w:val="24"/>
                              <w:lang w:eastAsia="lt-LT"/>
                            </w:rPr>
                            <w:t xml:space="preserve">nurodytų sąlygų, kurioms esant bendrai gyvenantys asmenys arba vienas gyvenantis asmuo turi teisę į socialinę paramą. Mokama vienam gyvenančiam asmeniui ir dviem bendrai gyvenantiems asmenims 35 procentų valstybės remiamų pajamų dydžio, trims ir keturiems bendrai gyvenantiems asmenims – 50 procentų valstybės remiamų pajamų dydžio, penkiems ir daugiau asmenų – 70 procentų valstybės remiamų pajamų dydžio suma; </w:t>
                          </w:r>
                        </w:p>
                      </w:sdtContent>
                    </w:sdt>
                    <w:sdt>
                      <w:sdtPr>
                        <w:alias w:val="34.3 pp."/>
                        <w:tag w:val="part_02f581cbc1f44507944d3bb628054589"/>
                        <w:lock w:val="sdtLocked"/>
                        <w:richText/>
                      </w:sdtPr>
                      <w:sdtContent>
                        <w:p>
                          <w:pPr>
                            <w:tabs>
                              <w:tab w:val="left" w:pos="142"/>
                              <w:tab w:val="left" w:pos="9638"/>
                            </w:tabs>
                            <w:ind w:firstLine="851"/>
                            <w:jc w:val="both"/>
                            <w:rPr>
                              <w:b/>
                              <w:bCs/>
                              <w:strike/>
                              <w:sz w:val="32"/>
                              <w:szCs w:val="32"/>
                              <w:lang w:eastAsia="lt-LT"/>
                            </w:rPr>
                          </w:pPr>
                          <w:sdt>
                            <w:sdtPr>
                              <w:alias w:val="Numeris"/>
                              <w:tag w:val="nr_02f581cbc1f44507944d3bb628054589"/>
                              <w:lock w:val="sdtLocked"/>
                              <w:richText/>
                            </w:sdtPr>
                            <w:sdtContent>
                              <w:r>
                                <w:rPr>
                                  <w:bCs/>
                                  <w:strike/>
                                  <w:szCs w:val="24"/>
                                  <w:lang w:eastAsia="lt-LT"/>
                                </w:rPr>
                                <w:t>34.3</w:t>
                              </w:r>
                            </w:sdtContent>
                          </w:sdt>
                          <w:r>
                            <w:rPr>
                              <w:bCs/>
                              <w:strike/>
                              <w:szCs w:val="24"/>
                              <w:lang w:eastAsia="lt-LT"/>
                            </w:rPr>
                            <w:t xml:space="preserve">. dėl periodinės pašalpos (ne ilgiau kaip 6 mėnesius per metus) skyrimo daugiabučio namo butų savininkams, kurie įgyvendino ar įgyvendina valstybės ir (ar) Savivaldybės remiamą daugiabučio namo atnaujinimo (modernizavimo) projektą, jų bendrai gyvenantiems asmenims arba vienam gyvenančiam daugiabučio namo buto savininkui, kurie neturi teisės į būsto šildymo išlaidų kompensaciją atnaujinamame (modernizuojamame) bute pagal energijos ar kuro sąnaudų normatyvą būsto naudingajam plotui, bet ne didesniam už </w:t>
                          </w:r>
                          <w:r>
                            <w:rPr>
                              <w:strike/>
                              <w:szCs w:val="24"/>
                              <w:lang w:eastAsia="lt-LT"/>
                            </w:rPr>
                            <w:t xml:space="preserve">Piniginės socialinės paramos nepasiturintiems gyventojams įstatyme </w:t>
                          </w:r>
                          <w:r>
                            <w:rPr>
                              <w:bCs/>
                              <w:strike/>
                              <w:szCs w:val="24"/>
                              <w:lang w:eastAsia="lt-LT"/>
                            </w:rPr>
                            <w:t xml:space="preserve">nustatytą būsto naudingojo ploto normatyvą (apmokama kredito ir palūkanų suma pagal mokėjimo grafiką), jeigu vieno gyvenančio asmens gaunamos pajamos neviršija 3,5 valstybės remiamų pajamų dydžio, dviejų bendrai gyvenančių asmenų pajamos neviršija 3 valstybės remiamų pajamų dydžio vienam asmeniui, o trijų ir daugiau bendrai gyvenančių asmenų pajamos neviršija 2,5 valstybės remiamų pajamų dydžio vienam asmeniui; </w:t>
                          </w:r>
                        </w:p>
                      </w:sdtContent>
                    </w:sdt>
                    <w:sdt>
                      <w:sdtPr>
                        <w:alias w:val="34.4 pp."/>
                        <w:tag w:val="part_fd7f946e4d264ff2863695f033e8da7a"/>
                        <w:lock w:val="sdtLocked"/>
                        <w:richText/>
                      </w:sdtPr>
                      <w:sdtContent>
                        <w:p>
                          <w:pPr>
                            <w:ind w:firstLine="851"/>
                            <w:jc w:val="both"/>
                            <w:rPr>
                              <w:szCs w:val="24"/>
                              <w:lang w:eastAsia="lt-LT"/>
                            </w:rPr>
                          </w:pPr>
                          <w:sdt>
                            <w:sdtPr>
                              <w:alias w:val="Numeris"/>
                              <w:tag w:val="nr_fd7f946e4d264ff2863695f033e8da7a"/>
                              <w:lock w:val="sdtLocked"/>
                              <w:richText/>
                            </w:sdtPr>
                            <w:sdtContent>
                              <w:r>
                                <w:rPr>
                                  <w:bCs/>
                                  <w:strike/>
                                  <w:szCs w:val="24"/>
                                  <w:lang w:eastAsia="lt-LT"/>
                                </w:rPr>
                                <w:t>34.4</w:t>
                              </w:r>
                            </w:sdtContent>
                          </w:sdt>
                          <w:r>
                            <w:rPr>
                              <w:bCs/>
                              <w:strike/>
                              <w:szCs w:val="24"/>
                              <w:lang w:eastAsia="lt-LT"/>
                            </w:rPr>
                            <w:t>.</w:t>
                          </w:r>
                          <w:r>
                            <w:rPr>
                              <w:bCs/>
                              <w:szCs w:val="24"/>
                              <w:lang w:eastAsia="lt-LT"/>
                            </w:rPr>
                            <w:t xml:space="preserve"> </w:t>
                          </w:r>
                          <w:r>
                            <w:rPr>
                              <w:b/>
                              <w:szCs w:val="24"/>
                              <w:lang w:eastAsia="lt-LT"/>
                            </w:rPr>
                            <w:t>35.3.</w:t>
                          </w:r>
                          <w:r>
                            <w:rPr>
                              <w:bCs/>
                              <w:szCs w:val="24"/>
                              <w:lang w:eastAsia="lt-LT"/>
                            </w:rPr>
                            <w:t xml:space="preserve"> d</w:t>
                          </w:r>
                          <w:r>
                            <w:rPr>
                              <w:szCs w:val="24"/>
                              <w:lang w:eastAsia="lt-LT"/>
                            </w:rPr>
                            <w:t xml:space="preserve">ėl sąlyginės pašalpos skyrimo asmenims, kurie nuomojasi Savivaldybei nuosavybės teise priklausančias gyvenamąsias patalpas </w:t>
                          </w:r>
                          <w:r>
                            <w:rPr>
                              <w:b/>
                              <w:bCs/>
                              <w:szCs w:val="24"/>
                              <w:lang w:eastAsia="lt-LT"/>
                            </w:rPr>
                            <w:t>(išskyrus asmenis, kurie yra atleidžiami nuo socialinio būsto nuomos mokesčio Šiaulių miesto savivaldybės administracijos direktoriaus įsakymu)</w:t>
                          </w:r>
                          <w:r>
                            <w:rPr>
                              <w:szCs w:val="24"/>
                              <w:lang w:eastAsia="lt-LT"/>
                            </w:rPr>
                            <w:t xml:space="preserve"> ir kurių pajamos vienam asmeniui neviršija </w:t>
                          </w:r>
                          <w:r>
                            <w:rPr>
                              <w:strike/>
                              <w:szCs w:val="24"/>
                              <w:lang w:eastAsia="lt-LT"/>
                            </w:rPr>
                            <w:t>siekia</w:t>
                          </w:r>
                          <w:r>
                            <w:rPr>
                              <w:szCs w:val="24"/>
                              <w:lang w:eastAsia="lt-LT"/>
                            </w:rPr>
                            <w:t xml:space="preserve"> </w:t>
                          </w:r>
                          <w:r>
                            <w:rPr>
                              <w:b/>
                              <w:bCs/>
                              <w:strike/>
                              <w:szCs w:val="24"/>
                              <w:lang w:eastAsia="lt-LT"/>
                            </w:rPr>
                            <w:t>nuo 1</w:t>
                          </w:r>
                          <w:r>
                            <w:rPr>
                              <w:strike/>
                              <w:szCs w:val="24"/>
                              <w:lang w:eastAsia="lt-LT"/>
                            </w:rPr>
                            <w:t xml:space="preserve"> valstybės remiamų pajamų dydžio</w:t>
                          </w:r>
                          <w:r>
                            <w:rPr>
                              <w:szCs w:val="24"/>
                              <w:lang w:eastAsia="lt-LT"/>
                            </w:rPr>
                            <w:t xml:space="preserve"> </w:t>
                          </w:r>
                          <w:r>
                            <w:rPr>
                              <w:strike/>
                              <w:szCs w:val="24"/>
                              <w:lang w:eastAsia="lt-LT"/>
                            </w:rPr>
                            <w:t>iki</w:t>
                          </w:r>
                          <w:r>
                            <w:rPr>
                              <w:szCs w:val="24"/>
                              <w:lang w:eastAsia="lt-LT"/>
                            </w:rPr>
                            <w:t xml:space="preserve"> 3 valstybės remiamų pajamų dydžio,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ir kurie. Mokama nustatyto nuomos mokesčio 50 proc. dydžio suma,</w:t>
                          </w:r>
                          <w:r>
                            <w:rPr>
                              <w:bCs/>
                              <w:szCs w:val="24"/>
                              <w:lang w:eastAsia="lt-LT"/>
                            </w:rPr>
                            <w:t xml:space="preserve"> tik kai gavėjas yra sumokėjęs  likusią dalį</w:t>
                          </w:r>
                          <w:r>
                            <w:rPr>
                              <w:szCs w:val="24"/>
                              <w:lang w:eastAsia="lt-LT"/>
                            </w:rPr>
                            <w:t xml:space="preserve"> (ne vėliau nei iki kalendorinių metų pabaigos);</w:t>
                          </w:r>
                        </w:p>
                      </w:sdtContent>
                    </w:sdt>
                    <w:sdt>
                      <w:sdtPr>
                        <w:alias w:val="34.5 pp."/>
                        <w:tag w:val="part_c3f9feff72464e46ba27c274cd30af24"/>
                        <w:lock w:val="sdtLocked"/>
                        <w:richText/>
                      </w:sdtPr>
                      <w:sdtContent>
                        <w:p>
                          <w:pPr>
                            <w:tabs>
                              <w:tab w:val="left" w:pos="142"/>
                              <w:tab w:val="left" w:pos="9638"/>
                            </w:tabs>
                            <w:ind w:firstLine="851"/>
                            <w:jc w:val="both"/>
                            <w:rPr>
                              <w:b/>
                              <w:color w:val="ED7D31"/>
                              <w:szCs w:val="24"/>
                              <w:lang w:eastAsia="lt-LT"/>
                            </w:rPr>
                          </w:pPr>
                          <w:sdt>
                            <w:sdtPr>
                              <w:alias w:val="Numeris"/>
                              <w:tag w:val="nr_c3f9feff72464e46ba27c274cd30af24"/>
                              <w:lock w:val="sdtLocked"/>
                              <w:richText/>
                            </w:sdtPr>
                            <w:sdtContent>
                              <w:r>
                                <w:rPr>
                                  <w:bCs/>
                                  <w:strike/>
                                  <w:color w:val="000000"/>
                                  <w:szCs w:val="24"/>
                                  <w:lang w:eastAsia="lt-LT"/>
                                </w:rPr>
                                <w:t>34.5</w:t>
                              </w:r>
                            </w:sdtContent>
                          </w:sdt>
                          <w:r>
                            <w:rPr>
                              <w:bCs/>
                              <w:szCs w:val="24"/>
                              <w:lang w:eastAsia="lt-LT"/>
                            </w:rPr>
                            <w:t xml:space="preserve">. </w:t>
                          </w:r>
                          <w:r>
                            <w:rPr>
                              <w:b/>
                              <w:szCs w:val="24"/>
                              <w:lang w:eastAsia="lt-LT"/>
                            </w:rPr>
                            <w:t>35.4.</w:t>
                          </w:r>
                          <w:r>
                            <w:rPr>
                              <w:bCs/>
                              <w:szCs w:val="24"/>
                              <w:lang w:eastAsia="lt-LT"/>
                            </w:rPr>
                            <w:t xml:space="preserve"> dėl sąlyginės pašalpos skyrimo asmenims už komunalinių atliekų surinkimą ir tvarkymą, jei vieno gyvenančio asmens pajamos neviršija 3 valstybės remiamų pajamų dydžio, o bendrai gyvenančių asmenų pajamos neviršija 2 valstybės remiamų pajamų dydžio vienam asmeniui</w:t>
                          </w:r>
                          <w:r>
                            <w:rPr>
                              <w:b/>
                              <w:bCs/>
                              <w:szCs w:val="24"/>
                              <w:lang w:eastAsia="lt-LT"/>
                            </w:rPr>
                            <w:t xml:space="preserve">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w:t>
                          </w:r>
                          <w:r>
                            <w:rPr>
                              <w:bCs/>
                              <w:szCs w:val="24"/>
                              <w:lang w:eastAsia="lt-LT"/>
                            </w:rPr>
                            <w:t xml:space="preserve"> Priskaičiuoto mokesčio 50 proc. dydžio suma yra pervedama Šiaulių regiono atliekų tvarkymo centrui, tik kai gavėjas yra sumokėjęs likusią dalį ir prašymą pateikia ne vėliau kaip iki kalendorinių metų pabaigos; </w:t>
                          </w:r>
                        </w:p>
                      </w:sdtContent>
                    </w:sdt>
                    <w:sdt>
                      <w:sdtPr>
                        <w:alias w:val="34.6 pp."/>
                        <w:tag w:val="part_2fd96c99b39c4c378737661c1dcb355c"/>
                        <w:lock w:val="sdtLocked"/>
                        <w:richText/>
                      </w:sdtPr>
                      <w:sdtContent>
                        <w:p>
                          <w:pPr>
                            <w:tabs>
                              <w:tab w:val="left" w:pos="142"/>
                              <w:tab w:val="left" w:pos="9638"/>
                            </w:tabs>
                            <w:ind w:firstLine="868"/>
                            <w:jc w:val="both"/>
                            <w:rPr>
                              <w:bCs/>
                              <w:szCs w:val="24"/>
                              <w:lang w:eastAsia="lt-LT"/>
                            </w:rPr>
                          </w:pPr>
                          <w:sdt>
                            <w:sdtPr>
                              <w:alias w:val="Numeris"/>
                              <w:tag w:val="nr_2fd96c99b39c4c378737661c1dcb355c"/>
                              <w:lock w:val="sdtLocked"/>
                              <w:richText/>
                            </w:sdtPr>
                            <w:sdtContent>
                              <w:r>
                                <w:rPr>
                                  <w:bCs/>
                                  <w:strike/>
                                  <w:szCs w:val="24"/>
                                  <w:lang w:eastAsia="lt-LT"/>
                                </w:rPr>
                                <w:t>34.6</w:t>
                              </w:r>
                            </w:sdtContent>
                          </w:sdt>
                          <w:r>
                            <w:rPr>
                              <w:bCs/>
                              <w:strike/>
                              <w:szCs w:val="24"/>
                              <w:lang w:eastAsia="lt-LT"/>
                            </w:rPr>
                            <w:t>.</w:t>
                          </w:r>
                          <w:r>
                            <w:rPr>
                              <w:bCs/>
                              <w:szCs w:val="24"/>
                              <w:lang w:eastAsia="lt-LT"/>
                            </w:rPr>
                            <w:t xml:space="preserve"> </w:t>
                          </w:r>
                          <w:r>
                            <w:rPr>
                              <w:b/>
                              <w:szCs w:val="24"/>
                              <w:lang w:eastAsia="lt-LT"/>
                            </w:rPr>
                            <w:t>35.5</w:t>
                          </w:r>
                          <w:r>
                            <w:rPr>
                              <w:bCs/>
                              <w:szCs w:val="24"/>
                              <w:lang w:eastAsia="lt-LT"/>
                            </w:rPr>
                            <w:t>. dėl sąlyginės pašalpos skyrimo asmenims, kurie pradėjo gydytis nuo priklausomybės ligų. Mokama ne daugiau kaip vieną kartą per metus iki 4 valstybės remiamų pajamų dydžio suma pagal pateiktą sąskaitą faktūrą;</w:t>
                          </w:r>
                        </w:p>
                      </w:sdtContent>
                    </w:sdt>
                    <w:sdt>
                      <w:sdtPr>
                        <w:alias w:val="34.7 pp."/>
                        <w:tag w:val="part_df79396a6f63446fb8478696209974c7"/>
                        <w:lock w:val="sdtLocked"/>
                        <w:richText/>
                      </w:sdtPr>
                      <w:sdtContent>
                        <w:p>
                          <w:pPr>
                            <w:tabs>
                              <w:tab w:val="left" w:pos="142"/>
                              <w:tab w:val="left" w:pos="9638"/>
                            </w:tabs>
                            <w:ind w:firstLine="851"/>
                            <w:jc w:val="both"/>
                            <w:rPr>
                              <w:bCs/>
                              <w:szCs w:val="24"/>
                              <w:lang w:eastAsia="lt-LT"/>
                            </w:rPr>
                          </w:pPr>
                          <w:sdt>
                            <w:sdtPr>
                              <w:alias w:val="Numeris"/>
                              <w:tag w:val="nr_df79396a6f63446fb8478696209974c7"/>
                              <w:lock w:val="sdtLocked"/>
                              <w:richText/>
                            </w:sdtPr>
                            <w:sdtContent>
                              <w:r>
                                <w:rPr>
                                  <w:bCs/>
                                  <w:strike/>
                                  <w:szCs w:val="24"/>
                                  <w:lang w:eastAsia="lt-LT"/>
                                </w:rPr>
                                <w:t>34.7</w:t>
                              </w:r>
                            </w:sdtContent>
                          </w:sdt>
                          <w:r>
                            <w:rPr>
                              <w:bCs/>
                              <w:strike/>
                              <w:szCs w:val="24"/>
                              <w:lang w:eastAsia="lt-LT"/>
                            </w:rPr>
                            <w:t>.</w:t>
                          </w:r>
                          <w:r>
                            <w:rPr>
                              <w:bCs/>
                              <w:szCs w:val="24"/>
                              <w:lang w:eastAsia="lt-LT"/>
                            </w:rPr>
                            <w:t xml:space="preserve"> </w:t>
                          </w:r>
                          <w:r>
                            <w:rPr>
                              <w:b/>
                              <w:szCs w:val="24"/>
                              <w:lang w:eastAsia="lt-LT"/>
                            </w:rPr>
                            <w:t>35.6.</w:t>
                          </w:r>
                          <w:r>
                            <w:rPr>
                              <w:bCs/>
                              <w:szCs w:val="24"/>
                              <w:lang w:eastAsia="lt-LT"/>
                            </w:rPr>
                            <w:t xml:space="preserve"> dėl sąlyginės pašalpos skyrimo asmenims, kurie dalyvauja visuomenei naudingoje  veikloje ne savo gyvenamosios vietos teritorijoje, viešojo transporto išlaidoms apmokėti. Mokama suma </w:t>
                          </w:r>
                          <w:r>
                            <w:rPr>
                              <w:bCs/>
                              <w:color w:val="212121"/>
                              <w:szCs w:val="24"/>
                              <w:lang w:eastAsia="lt-LT"/>
                            </w:rPr>
                            <w:t xml:space="preserve">iki 0,1 </w:t>
                          </w:r>
                          <w:r>
                            <w:rPr>
                              <w:bCs/>
                              <w:szCs w:val="24"/>
                              <w:lang w:eastAsia="lt-LT"/>
                            </w:rPr>
                            <w:t xml:space="preserve">valstybės remiamų pajamų dydžio per mėnesį; </w:t>
                          </w:r>
                        </w:p>
                      </w:sdtContent>
                    </w:sdt>
                    <w:sdt>
                      <w:sdtPr>
                        <w:alias w:val="34.8 pp."/>
                        <w:tag w:val="part_23eb12e8bd78434e8526b6780ac5b5c5"/>
                        <w:lock w:val="sdtLocked"/>
                        <w:richText/>
                      </w:sdtPr>
                      <w:sdtContent>
                        <w:p>
                          <w:pPr>
                            <w:ind w:firstLine="851"/>
                            <w:jc w:val="both"/>
                            <w:rPr>
                              <w:bCs/>
                              <w:szCs w:val="24"/>
                              <w:lang w:eastAsia="lt-LT"/>
                            </w:rPr>
                          </w:pPr>
                          <w:sdt>
                            <w:sdtPr>
                              <w:alias w:val="Numeris"/>
                              <w:tag w:val="nr_23eb12e8bd78434e8526b6780ac5b5c5"/>
                              <w:lock w:val="sdtLocked"/>
                              <w:richText/>
                            </w:sdtPr>
                            <w:sdtContent>
                              <w:r>
                                <w:rPr>
                                  <w:bCs/>
                                  <w:strike/>
                                  <w:szCs w:val="24"/>
                                  <w:lang w:eastAsia="lt-LT"/>
                                </w:rPr>
                                <w:t>34.8</w:t>
                              </w:r>
                            </w:sdtContent>
                          </w:sdt>
                          <w:r>
                            <w:rPr>
                              <w:bCs/>
                              <w:szCs w:val="24"/>
                              <w:lang w:eastAsia="lt-LT"/>
                            </w:rPr>
                            <w:t xml:space="preserve">. </w:t>
                          </w:r>
                          <w:r>
                            <w:rPr>
                              <w:b/>
                              <w:szCs w:val="24"/>
                              <w:lang w:eastAsia="lt-LT"/>
                            </w:rPr>
                            <w:t>35.7.</w:t>
                          </w:r>
                          <w:r>
                            <w:rPr>
                              <w:bCs/>
                              <w:szCs w:val="24"/>
                              <w:lang w:eastAsia="lt-LT"/>
                            </w:rPr>
                            <w:t xml:space="preserve"> dėl sąlyginės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Skiriama </w:t>
                          </w:r>
                          <w:r>
                            <w:rPr>
                              <w:bCs/>
                              <w:szCs w:val="24"/>
                              <w:lang w:eastAsia="lt-LT"/>
                            </w:rPr>
                            <w:t>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paslaugoms apmokėti mokslo metais iki 1,1 valstybės remiamų pajamų dydžio kiekvienam vaikui;</w:t>
                          </w:r>
                        </w:p>
                      </w:sdtContent>
                    </w:sdt>
                    <w:sdt>
                      <w:sdtPr>
                        <w:alias w:val="34.9 pp."/>
                        <w:tag w:val="part_2ada8137361d4b4aab349b21d0d77d03"/>
                        <w:lock w:val="sdtLocked"/>
                        <w:richText/>
                      </w:sdtPr>
                      <w:sdtContent>
                        <w:p>
                          <w:pPr>
                            <w:ind w:firstLine="851"/>
                            <w:jc w:val="both"/>
                            <w:rPr>
                              <w:bCs/>
                              <w:szCs w:val="24"/>
                              <w:lang w:eastAsia="lt-LT"/>
                            </w:rPr>
                          </w:pPr>
                          <w:sdt>
                            <w:sdtPr>
                              <w:alias w:val="Numeris"/>
                              <w:tag w:val="nr_2ada8137361d4b4aab349b21d0d77d03"/>
                              <w:lock w:val="sdtLocked"/>
                              <w:richText/>
                            </w:sdtPr>
                            <w:sdtContent>
                              <w:r>
                                <w:rPr>
                                  <w:bCs/>
                                  <w:strike/>
                                  <w:szCs w:val="24"/>
                                  <w:lang w:eastAsia="lt-LT"/>
                                </w:rPr>
                                <w:t>34.9</w:t>
                              </w:r>
                            </w:sdtContent>
                          </w:sdt>
                          <w:r>
                            <w:rPr>
                              <w:bCs/>
                              <w:szCs w:val="24"/>
                              <w:lang w:eastAsia="lt-LT"/>
                            </w:rPr>
                            <w:t xml:space="preserve">. </w:t>
                          </w:r>
                          <w:r>
                            <w:rPr>
                              <w:b/>
                              <w:szCs w:val="24"/>
                              <w:lang w:eastAsia="lt-LT"/>
                            </w:rPr>
                            <w:t>35.8.</w:t>
                          </w:r>
                          <w:r>
                            <w:rPr>
                              <w:bCs/>
                              <w:szCs w:val="24"/>
                              <w:lang w:eastAsia="lt-LT"/>
                            </w:rPr>
                            <w:t xml:space="preserve"> dėl tikslinės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kiekvienas vyresnis kaip 18 metų bendrai gyvenantis asmuo atitinka bent vieną iš Piniginės socialinės paramos nepasiturintiems gyventojams įstatymo 8 straipsnio 1 dalyje nurodytą sąlygų, kurioms esant bendrai gyvenantys asmenys turi teisę į piniginę socialinę paramą. Skiriama</w:t>
                          </w:r>
                          <w:r>
                            <w:rPr>
                              <w:bCs/>
                              <w:szCs w:val="24"/>
                              <w:lang w:eastAsia="lt-LT"/>
                            </w:rPr>
                            <w:t xml:space="preserve"> 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lavinimo priemonėms įsigyti mokslo metais iki 1,1 valstybės remiamų pajamų dydžio kiekvienam vaikui;</w:t>
                          </w:r>
                        </w:p>
                      </w:sdtContent>
                    </w:sdt>
                    <w:sdt>
                      <w:sdtPr>
                        <w:alias w:val="34.10.35.9 pp."/>
                        <w:tag w:val="part_c4d0fec12765464bb085af9c8b0b70fd"/>
                        <w:lock w:val="sdtLocked"/>
                        <w:richText/>
                      </w:sdtPr>
                      <w:sdtContent>
                        <w:p>
                          <w:pPr>
                            <w:tabs>
                              <w:tab w:val="left" w:pos="142"/>
                              <w:tab w:val="left" w:pos="9638"/>
                            </w:tabs>
                            <w:ind w:firstLine="851"/>
                            <w:jc w:val="both"/>
                            <w:rPr>
                              <w:bCs/>
                              <w:szCs w:val="24"/>
                              <w:lang w:eastAsia="lt-LT"/>
                            </w:rPr>
                          </w:pPr>
                          <w:sdt>
                            <w:sdtPr>
                              <w:alias w:val="Numeris"/>
                              <w:tag w:val="nr_c4d0fec12765464bb085af9c8b0b70fd"/>
                              <w:lock w:val="sdtLocked"/>
                              <w:richText/>
                            </w:sdtPr>
                            <w:sdtContent>
                              <w:r>
                                <w:rPr>
                                  <w:bCs/>
                                  <w:strike/>
                                  <w:szCs w:val="24"/>
                                  <w:lang w:eastAsia="lt-LT"/>
                                </w:rPr>
                                <w:t>34.10</w:t>
                              </w:r>
                              <w:r>
                                <w:rPr>
                                  <w:bCs/>
                                  <w:szCs w:val="24"/>
                                  <w:lang w:eastAsia="lt-LT"/>
                                </w:rPr>
                                <w:t>.</w:t>
                              </w:r>
                              <w:r>
                                <w:rPr>
                                  <w:b/>
                                  <w:szCs w:val="24"/>
                                  <w:lang w:eastAsia="lt-LT"/>
                                </w:rPr>
                                <w:t>35.9</w:t>
                              </w:r>
                            </w:sdtContent>
                          </w:sdt>
                          <w:r>
                            <w:rPr>
                              <w:b/>
                              <w:szCs w:val="24"/>
                              <w:lang w:eastAsia="lt-LT"/>
                            </w:rPr>
                            <w:t>.</w:t>
                          </w:r>
                          <w:r>
                            <w:rPr>
                              <w:bCs/>
                              <w:szCs w:val="24"/>
                              <w:lang w:eastAsia="lt-LT"/>
                            </w:rPr>
                            <w:t xml:space="preserve"> dėl tikslinės pašalpos skyrimo asmenims, jei vieno gyvenančio asmens pajamos neviršija 3</w:t>
                          </w:r>
                          <w:r>
                            <w:rPr>
                              <w:b/>
                              <w:bCs/>
                              <w:szCs w:val="24"/>
                              <w:lang w:eastAsia="lt-LT"/>
                            </w:rPr>
                            <w:t xml:space="preserve"> </w:t>
                          </w:r>
                          <w:r>
                            <w:rPr>
                              <w:bCs/>
                              <w:szCs w:val="24"/>
                              <w:lang w:eastAsia="lt-LT"/>
                            </w:rPr>
                            <w:t xml:space="preserve">valstybės remiamų pajamų dydžio, o bendrai gyvenančių asmenų pajamos neviršija 2,5 valstybės remiamų pajamų dydžio vienam asmeniui, </w:t>
                          </w:r>
                          <w:r>
                            <w:rPr>
                              <w:b/>
                              <w:szCs w:val="24"/>
                              <w:lang w:eastAsia="lt-LT"/>
                            </w:rPr>
                            <w:t>ir kiekvienas vyresnis kaip 18 metų bendrai gyvenantis asmuo atitinka bent vieną iš Piniginės socialinės paramos nepasiturintiems gyventojams įstatymo 8 straipsnio 1 dalyje nurodytų sąlygų, kurioms esant bendrai gyvenantys asmenys turi teisę į piniginę socialinę paramą,</w:t>
                          </w:r>
                          <w:r>
                            <w:rPr>
                              <w:szCs w:val="24"/>
                              <w:lang w:eastAsia="lt-LT"/>
                            </w:rPr>
                            <w:t xml:space="preserve"> </w:t>
                          </w:r>
                          <w:r>
                            <w:rPr>
                              <w:bCs/>
                              <w:szCs w:val="24"/>
                              <w:lang w:eastAsia="lt-LT"/>
                            </w:rPr>
                            <w:t>įsiskolinimams už būstą (</w:t>
                          </w:r>
                          <w:r>
                            <w:rPr>
                              <w:rFonts w:eastAsia="Calibri"/>
                              <w:szCs w:val="24"/>
                              <w:shd w:val="clear" w:color="auto" w:fill="FFFFFF"/>
                            </w:rPr>
                            <w:t>geriamąjį</w:t>
                          </w:r>
                          <w:r>
                            <w:rPr>
                              <w:rFonts w:ascii="Arial" w:eastAsia="Calibri" w:hAnsi="Arial" w:cs="Arial"/>
                              <w:sz w:val="22"/>
                              <w:szCs w:val="22"/>
                              <w:shd w:val="clear" w:color="auto" w:fill="FFFFFF"/>
                            </w:rPr>
                            <w:t xml:space="preserve"> </w:t>
                          </w:r>
                          <w:r>
                            <w:rPr>
                              <w:rFonts w:eastAsia="Calibri"/>
                              <w:szCs w:val="24"/>
                              <w:shd w:val="clear" w:color="auto" w:fill="FFFFFF"/>
                            </w:rPr>
                            <w:t xml:space="preserve"> ir karštą vandenį, elektros energiją, dujas, šiluminę energiją ir </w:t>
                          </w:r>
                          <w:r>
                            <w:rPr>
                              <w:bCs/>
                              <w:szCs w:val="24"/>
                              <w:lang w:eastAsia="lt-LT"/>
                            </w:rPr>
                            <w:t>komunalines paslaugas) padengti ar daliai skolos sumokėti, kai skolos susidarė dėl objektyvių, pateisinamų priežasčių. Mokama suma iki 4 valstybės remiamų pajamų dydžio per kalendorinius metus;</w:t>
                          </w:r>
                        </w:p>
                      </w:sdtContent>
                    </w:sdt>
                    <w:sdt>
                      <w:sdtPr>
                        <w:alias w:val="34.11 pp."/>
                        <w:tag w:val="part_384a8dba752641519cf6e99099516ebd"/>
                        <w:lock w:val="sdtLocked"/>
                        <w:richText/>
                      </w:sdtPr>
                      <w:sdtContent>
                        <w:p>
                          <w:pPr>
                            <w:tabs>
                              <w:tab w:val="left" w:pos="142"/>
                              <w:tab w:val="left" w:pos="9638"/>
                            </w:tabs>
                            <w:ind w:firstLine="851"/>
                            <w:jc w:val="both"/>
                            <w:rPr>
                              <w:bCs/>
                              <w:szCs w:val="24"/>
                              <w:lang w:eastAsia="lt-LT"/>
                            </w:rPr>
                          </w:pPr>
                          <w:sdt>
                            <w:sdtPr>
                              <w:alias w:val="Numeris"/>
                              <w:tag w:val="nr_384a8dba752641519cf6e99099516ebd"/>
                              <w:lock w:val="sdtLocked"/>
                              <w:richText/>
                            </w:sdtPr>
                            <w:sdtContent>
                              <w:r>
                                <w:rPr>
                                  <w:bCs/>
                                  <w:strike/>
                                  <w:szCs w:val="24"/>
                                  <w:lang w:eastAsia="lt-LT"/>
                                </w:rPr>
                                <w:t>34.11</w:t>
                              </w:r>
                            </w:sdtContent>
                          </w:sdt>
                          <w:r>
                            <w:rPr>
                              <w:bCs/>
                              <w:strike/>
                              <w:szCs w:val="24"/>
                              <w:lang w:eastAsia="lt-LT"/>
                            </w:rPr>
                            <w:t>.</w:t>
                          </w:r>
                          <w:r>
                            <w:rPr>
                              <w:bCs/>
                              <w:szCs w:val="24"/>
                              <w:lang w:eastAsia="lt-LT"/>
                            </w:rPr>
                            <w:t xml:space="preserve"> </w:t>
                          </w:r>
                          <w:r>
                            <w:rPr>
                              <w:b/>
                              <w:szCs w:val="24"/>
                              <w:lang w:eastAsia="lt-LT"/>
                            </w:rPr>
                            <w:t>35.10.</w:t>
                          </w:r>
                          <w:r>
                            <w:rPr>
                              <w:bCs/>
                              <w:szCs w:val="24"/>
                              <w:lang w:eastAsia="lt-LT"/>
                            </w:rPr>
                            <w:t xml:space="preserve"> dėl vienkartinės pašalpos asmens dokumentams tvarkyti, kai asmuo neturi dokumentų ir dėl to negali gauti socialinių garantijų, skyrimo asmenims, kurių pajamos  neviršija 1,5 valstybės remiamų pajamų dydžio vienam asmeniui. Mokama suma, kuri nurodyta kompetentingos įstaigos pateiktoje sąskaitoje faktūroje, bet ne didesnė nei 0,3 valstybės remiamų pajamų dydžio;</w:t>
                          </w:r>
                        </w:p>
                      </w:sdtContent>
                    </w:sdt>
                    <w:sdt>
                      <w:sdtPr>
                        <w:alias w:val="34.12 pp."/>
                        <w:tag w:val="part_21a85ef28890495aa8b20d1a0e796c61"/>
                        <w:lock w:val="sdtLocked"/>
                        <w:richText/>
                      </w:sdtPr>
                      <w:sdtContent>
                        <w:p>
                          <w:pPr>
                            <w:tabs>
                              <w:tab w:val="left" w:pos="142"/>
                              <w:tab w:val="left" w:pos="284"/>
                              <w:tab w:val="left" w:pos="9638"/>
                            </w:tabs>
                            <w:ind w:firstLine="851"/>
                            <w:jc w:val="both"/>
                            <w:rPr>
                              <w:szCs w:val="24"/>
                              <w:lang w:eastAsia="lt-LT"/>
                            </w:rPr>
                          </w:pPr>
                          <w:sdt>
                            <w:sdtPr>
                              <w:alias w:val="Numeris"/>
                              <w:tag w:val="nr_21a85ef28890495aa8b20d1a0e796c61"/>
                              <w:lock w:val="sdtLocked"/>
                              <w:richText/>
                            </w:sdtPr>
                            <w:sdtContent>
                              <w:r>
                                <w:rPr>
                                  <w:bCs/>
                                  <w:strike/>
                                  <w:color w:val="000000"/>
                                  <w:szCs w:val="24"/>
                                  <w:lang w:eastAsia="lt-LT"/>
                                </w:rPr>
                                <w:t>34.12</w:t>
                              </w:r>
                            </w:sdtContent>
                          </w:sdt>
                          <w:r>
                            <w:rPr>
                              <w:bCs/>
                              <w:color w:val="000000"/>
                              <w:szCs w:val="24"/>
                              <w:lang w:eastAsia="lt-LT"/>
                            </w:rPr>
                            <w:t>.</w:t>
                          </w:r>
                          <w:r>
                            <w:rPr>
                              <w:bCs/>
                              <w:color w:val="FF0000"/>
                              <w:szCs w:val="24"/>
                              <w:lang w:eastAsia="lt-LT"/>
                            </w:rPr>
                            <w:t xml:space="preserve"> </w:t>
                          </w:r>
                          <w:r>
                            <w:rPr>
                              <w:b/>
                              <w:color w:val="000000"/>
                              <w:szCs w:val="24"/>
                              <w:lang w:eastAsia="lt-LT"/>
                            </w:rPr>
                            <w:t>35.11.</w:t>
                          </w:r>
                          <w:r>
                            <w:rPr>
                              <w:bCs/>
                              <w:color w:val="000000"/>
                              <w:szCs w:val="24"/>
                              <w:lang w:eastAsia="lt-LT"/>
                            </w:rPr>
                            <w:t xml:space="preserve"> </w:t>
                          </w:r>
                          <w:r>
                            <w:rPr>
                              <w:bCs/>
                              <w:szCs w:val="24"/>
                              <w:lang w:eastAsia="lt-LT"/>
                            </w:rPr>
                            <w:t xml:space="preserve">dėl vienkartinės pašalpos skyrimo asmenims gydymosi išlaidoms kompensuoti ligos atveju, </w:t>
                          </w:r>
                          <w:r>
                            <w:rPr>
                              <w:bCs/>
                              <w:strike/>
                              <w:szCs w:val="24"/>
                              <w:lang w:eastAsia="lt-LT"/>
                            </w:rPr>
                            <w:t>jeigu</w:t>
                          </w:r>
                          <w:r>
                            <w:rPr>
                              <w:bCs/>
                              <w:szCs w:val="24"/>
                              <w:lang w:eastAsia="lt-LT"/>
                            </w:rPr>
                            <w:t xml:space="preserve"> </w:t>
                          </w:r>
                          <w:r>
                            <w:rPr>
                              <w:bCs/>
                              <w:strike/>
                              <w:szCs w:val="24"/>
                              <w:lang w:eastAsia="lt-LT"/>
                            </w:rPr>
                            <w:t>(</w:t>
                          </w:r>
                          <w:r>
                            <w:rPr>
                              <w:bCs/>
                              <w:szCs w:val="24"/>
                              <w:lang w:eastAsia="lt-LT"/>
                            </w:rPr>
                            <w:t xml:space="preserve">pateikus receptus </w:t>
                          </w:r>
                          <w:r>
                            <w:rPr>
                              <w:b/>
                              <w:szCs w:val="24"/>
                              <w:lang w:eastAsia="lt-LT"/>
                            </w:rPr>
                            <w:t>nekompensuojamiems</w:t>
                          </w:r>
                          <w:r>
                            <w:rPr>
                              <w:bCs/>
                              <w:szCs w:val="24"/>
                              <w:lang w:eastAsia="lt-LT"/>
                            </w:rPr>
                            <w:t xml:space="preserve"> vaistams įsigyti ir jų apmokėjimo čekius ar gydymo įstaigos išduotą pažymą apie reikalingų medicininių priemonių įsigijimą</w:t>
                          </w:r>
                          <w:r>
                            <w:rPr>
                              <w:bCs/>
                              <w:strike/>
                              <w:szCs w:val="24"/>
                              <w:lang w:eastAsia="lt-LT"/>
                            </w:rPr>
                            <w:t>)</w:t>
                          </w:r>
                          <w:r>
                            <w:rPr>
                              <w:bCs/>
                              <w:szCs w:val="24"/>
                              <w:lang w:eastAsia="lt-LT"/>
                            </w:rPr>
                            <w:t xml:space="preserve">, </w:t>
                          </w:r>
                          <w:r>
                            <w:rPr>
                              <w:bCs/>
                              <w:strike/>
                              <w:szCs w:val="24"/>
                              <w:lang w:eastAsia="lt-LT"/>
                            </w:rPr>
                            <w:t xml:space="preserve">mokamiems medicininiams tyrimams atlikti ir mokamoms būtinoms gydymo paslaugoms kompensuoti (pateikus gydytojo siuntimą ir įrodančius dokumentus, kad tyrimai ar paslaugos nėra kompensuojami iš privalomojo sveikatos draudimo fondo lėšų ar dėl jų atlikimo reikia laukti ilgiau </w:t>
                          </w:r>
                          <w:r>
                            <w:rPr>
                              <w:bCs/>
                              <w:strike/>
                              <w:color w:val="000000"/>
                              <w:szCs w:val="24"/>
                              <w:lang w:eastAsia="lt-LT"/>
                            </w:rPr>
                            <w:t>nei 2 mėnesius</w:t>
                          </w:r>
                          <w:r>
                            <w:rPr>
                              <w:bCs/>
                              <w:strike/>
                              <w:szCs w:val="24"/>
                              <w:lang w:eastAsia="lt-LT"/>
                            </w:rPr>
                            <w:t>)</w:t>
                          </w:r>
                          <w:r>
                            <w:rPr>
                              <w:bCs/>
                              <w:szCs w:val="24"/>
                              <w:lang w:eastAsia="lt-LT"/>
                            </w:rPr>
                            <w:t xml:space="preserve">, jei vieno gyvenančio asmens pajamos neviršija 3,5 valstybės remiamų pajamų dydžio, o bendrai gyvenančių asmenų pajamos neviršija </w:t>
                          </w:r>
                          <w:r>
                            <w:rPr>
                              <w:bCs/>
                              <w:color w:val="000000"/>
                              <w:szCs w:val="24"/>
                              <w:lang w:eastAsia="lt-LT"/>
                            </w:rPr>
                            <w:t xml:space="preserve">2,5 </w:t>
                          </w:r>
                          <w:r>
                            <w:rPr>
                              <w:bCs/>
                              <w:szCs w:val="24"/>
                              <w:lang w:eastAsia="lt-LT"/>
                            </w:rPr>
                            <w:t>valstybės remiamų pajamų dydžio vienam asmeniui. Mokama suma iki 3 valstybės remiamų pajamų dydžio, dėl jos</w:t>
                          </w:r>
                          <w:r>
                            <w:rPr>
                              <w:b/>
                              <w:bCs/>
                              <w:szCs w:val="24"/>
                              <w:lang w:eastAsia="lt-LT"/>
                            </w:rPr>
                            <w:t xml:space="preserve"> </w:t>
                          </w:r>
                          <w:r>
                            <w:rPr>
                              <w:bCs/>
                              <w:szCs w:val="24"/>
                              <w:lang w:eastAsia="lt-LT"/>
                            </w:rPr>
                            <w:t xml:space="preserve">skyrimo dalimis galima kreiptis ne daugiau kaip 3 kartus per kalendorinius metus. Nurodyti dokumentai pašalpai skirti pateikiami už ne ilgesnį nei 6 mėnesių laikotarpį iki kreipimosi </w:t>
                          </w:r>
                          <w:r>
                            <w:rPr>
                              <w:szCs w:val="24"/>
                              <w:lang w:eastAsia="lt-LT"/>
                            </w:rPr>
                            <w:t>dienos;</w:t>
                          </w:r>
                        </w:p>
                      </w:sdtContent>
                    </w:sdt>
                    <w:sdt>
                      <w:sdtPr>
                        <w:alias w:val="34.13 pp."/>
                        <w:tag w:val="part_6dea55fb115040aeb0ce2e9b9e296ac4"/>
                        <w:lock w:val="sdtLocked"/>
                        <w:richText/>
                      </w:sdtPr>
                      <w:sdtContent>
                        <w:p>
                          <w:pPr>
                            <w:tabs>
                              <w:tab w:val="left" w:pos="142"/>
                              <w:tab w:val="left" w:pos="9638"/>
                            </w:tabs>
                            <w:ind w:firstLine="851"/>
                            <w:jc w:val="both"/>
                            <w:rPr>
                              <w:b/>
                              <w:color w:val="000000"/>
                              <w:szCs w:val="24"/>
                              <w:lang w:eastAsia="lt-LT"/>
                            </w:rPr>
                          </w:pPr>
                          <w:sdt>
                            <w:sdtPr>
                              <w:alias w:val="Numeris"/>
                              <w:tag w:val="nr_6dea55fb115040aeb0ce2e9b9e296ac4"/>
                              <w:lock w:val="sdtLocked"/>
                              <w:richText/>
                            </w:sdtPr>
                            <w:sdtContent>
                              <w:r>
                                <w:rPr>
                                  <w:bCs/>
                                  <w:strike/>
                                  <w:color w:val="000000"/>
                                  <w:szCs w:val="24"/>
                                  <w:lang w:eastAsia="lt-LT"/>
                                </w:rPr>
                                <w:t>34.13</w:t>
                              </w:r>
                            </w:sdtContent>
                          </w:sdt>
                          <w:r>
                            <w:rPr>
                              <w:bCs/>
                              <w:szCs w:val="24"/>
                              <w:lang w:eastAsia="lt-LT"/>
                            </w:rPr>
                            <w:t xml:space="preserve">. </w:t>
                          </w:r>
                          <w:r>
                            <w:rPr>
                              <w:b/>
                              <w:color w:val="000000"/>
                              <w:szCs w:val="24"/>
                              <w:lang w:eastAsia="lt-LT"/>
                            </w:rPr>
                            <w:t>35.12.</w:t>
                          </w:r>
                          <w:r>
                            <w:rPr>
                              <w:bCs/>
                              <w:color w:val="000000"/>
                              <w:szCs w:val="24"/>
                              <w:lang w:eastAsia="lt-LT"/>
                            </w:rPr>
                            <w:t xml:space="preserve"> </w:t>
                          </w:r>
                          <w:r>
                            <w:rPr>
                              <w:bCs/>
                              <w:szCs w:val="24"/>
                              <w:lang w:eastAsia="lt-LT"/>
                            </w:rPr>
                            <w:t xml:space="preserve">dėl vienkartinės pašalpos skyrimo asmenims techninės pagalbos ar ortopedijos priemonių išlaidoms kompensuoti, vaikų akinių įsigijimo išlaidų kompensacijai, pateikus gydymo įstaigos išduotą pažymą ir patirtas išlaidas  įrodančius dokumentus, jei vieno gyvenančio asmens pajamos neviršija 3,5 valstybės remiamų pajamų dydžio, o bendrai gyvenančių asmenų pajamos neviršija 2,5 valstybės remiamų pajamų dydžio vienam asmeniui. Mokama suma iki 3</w:t>
                          </w:r>
                          <w:r>
                            <w:rPr>
                              <w:b/>
                              <w:bCs/>
                              <w:szCs w:val="24"/>
                              <w:lang w:eastAsia="lt-LT"/>
                            </w:rPr>
                            <w:t xml:space="preserve"> </w:t>
                          </w:r>
                          <w:r>
                            <w:rPr>
                              <w:bCs/>
                              <w:szCs w:val="24"/>
                              <w:lang w:eastAsia="lt-LT"/>
                            </w:rPr>
                            <w:t>valstybės remiamų pajamų dydžio, dėl kurios skyrimo dalimis galima kreiptis ne daugiau kaip 3 kartus per kalendorinius metus.</w:t>
                          </w:r>
                          <w:r>
                            <w:rPr>
                              <w:b/>
                              <w:bCs/>
                              <w:szCs w:val="24"/>
                              <w:lang w:eastAsia="lt-LT"/>
                            </w:rPr>
                            <w:t xml:space="preserve"> </w:t>
                          </w:r>
                          <w:r>
                            <w:rPr>
                              <w:bCs/>
                              <w:szCs w:val="24"/>
                              <w:lang w:eastAsia="lt-LT"/>
                            </w:rPr>
                            <w:t xml:space="preserve">Nurodyti dokumentai pašalpai skirti pateikiami už ne ilgesnį nei 6 mėnesių laikotarpį iki kreipimosi </w:t>
                          </w:r>
                          <w:r>
                            <w:rPr>
                              <w:szCs w:val="24"/>
                              <w:lang w:eastAsia="lt-LT"/>
                            </w:rPr>
                            <w:t>dienos;</w:t>
                          </w:r>
                        </w:p>
                      </w:sdtContent>
                    </w:sdt>
                    <w:sdt>
                      <w:sdtPr>
                        <w:alias w:val="34.14 pp."/>
                        <w:tag w:val="part_ac060b568e354cde801b879403ea7c33"/>
                        <w:lock w:val="sdtLocked"/>
                        <w:richText/>
                      </w:sdtPr>
                      <w:sdtContent>
                        <w:p>
                          <w:pPr>
                            <w:tabs>
                              <w:tab w:val="left" w:pos="142"/>
                              <w:tab w:val="left" w:pos="9638"/>
                            </w:tabs>
                            <w:ind w:firstLine="851"/>
                            <w:jc w:val="both"/>
                            <w:rPr>
                              <w:bCs/>
                              <w:szCs w:val="24"/>
                              <w:lang w:eastAsia="lt-LT"/>
                            </w:rPr>
                          </w:pPr>
                          <w:sdt>
                            <w:sdtPr>
                              <w:alias w:val="Numeris"/>
                              <w:tag w:val="nr_ac060b568e354cde801b879403ea7c33"/>
                              <w:lock w:val="sdtLocked"/>
                              <w:richText/>
                            </w:sdtPr>
                            <w:sdtContent>
                              <w:r>
                                <w:rPr>
                                  <w:bCs/>
                                  <w:strike/>
                                  <w:color w:val="000000"/>
                                  <w:szCs w:val="24"/>
                                  <w:lang w:eastAsia="lt-LT"/>
                                </w:rPr>
                                <w:t>34.14</w:t>
                              </w:r>
                            </w:sdtContent>
                          </w:sdt>
                          <w:r>
                            <w:rPr>
                              <w:bCs/>
                              <w:color w:val="000000"/>
                              <w:szCs w:val="24"/>
                              <w:lang w:eastAsia="lt-LT"/>
                            </w:rPr>
                            <w:t xml:space="preserve">. </w:t>
                          </w:r>
                          <w:r>
                            <w:rPr>
                              <w:b/>
                              <w:color w:val="000000"/>
                              <w:szCs w:val="24"/>
                              <w:lang w:eastAsia="lt-LT"/>
                            </w:rPr>
                            <w:t>35.13.</w:t>
                          </w:r>
                          <w:r>
                            <w:rPr>
                              <w:bCs/>
                              <w:color w:val="000000"/>
                              <w:szCs w:val="24"/>
                              <w:lang w:eastAsia="lt-LT"/>
                            </w:rPr>
                            <w:t xml:space="preserve"> </w:t>
                          </w:r>
                          <w:r>
                            <w:rPr>
                              <w:bCs/>
                              <w:szCs w:val="24"/>
                              <w:lang w:eastAsia="lt-LT"/>
                            </w:rPr>
                            <w:t xml:space="preserve">dėl vienkartinės pašalpos skyrimo suaugusiųjų akinių įsigijimo išlaidų kompensacijai, pateikus gydytojo išduotą receptą bei patirtas išlaidas įrodančius dokumentus, jei vieno gyvenančio asmens pajamos neviršija 3,5 valstybės remiamų pajamų dydžio, o bendrai gyvenančių asmenų pajamos neviršija 2,5 valstybės remiamų pajamų dydžio vienam asmeniui. Mokama suma iki 1 valstybės remiamų pajamų dydžio. Nurodyti dokumentai pašalpai skirti pateikiami už ne ilgesnį nei 6 mėnesių laikotarpį iki kreipimosi </w:t>
                          </w:r>
                          <w:r>
                            <w:rPr>
                              <w:szCs w:val="24"/>
                              <w:lang w:eastAsia="lt-LT"/>
                            </w:rPr>
                            <w:t>dienos;</w:t>
                          </w:r>
                        </w:p>
                      </w:sdtContent>
                    </w:sdt>
                    <w:sdt>
                      <w:sdtPr>
                        <w:alias w:val="34.15 pp."/>
                        <w:tag w:val="part_5f300525c17e412f8ee11626811f5bb2"/>
                        <w:lock w:val="sdtLocked"/>
                        <w:richText/>
                      </w:sdtPr>
                      <w:sdtContent>
                        <w:p>
                          <w:pPr>
                            <w:tabs>
                              <w:tab w:val="left" w:pos="142"/>
                              <w:tab w:val="left" w:pos="9638"/>
                            </w:tabs>
                            <w:ind w:firstLine="868"/>
                            <w:jc w:val="both"/>
                            <w:rPr>
                              <w:bCs/>
                              <w:szCs w:val="24"/>
                              <w:lang w:eastAsia="lt-LT"/>
                            </w:rPr>
                          </w:pPr>
                          <w:sdt>
                            <w:sdtPr>
                              <w:alias w:val="Numeris"/>
                              <w:tag w:val="nr_5f300525c17e412f8ee11626811f5bb2"/>
                              <w:lock w:val="sdtLocked"/>
                              <w:richText/>
                            </w:sdtPr>
                            <w:sdtContent>
                              <w:r>
                                <w:rPr>
                                  <w:bCs/>
                                  <w:strike/>
                                  <w:szCs w:val="24"/>
                                  <w:lang w:eastAsia="lt-LT"/>
                                </w:rPr>
                                <w:t>34.15</w:t>
                              </w:r>
                            </w:sdtContent>
                          </w:sdt>
                          <w:r>
                            <w:rPr>
                              <w:b/>
                              <w:szCs w:val="24"/>
                              <w:lang w:eastAsia="lt-LT"/>
                            </w:rPr>
                            <w:t>.</w:t>
                          </w:r>
                          <w:r>
                            <w:rPr>
                              <w:bCs/>
                              <w:szCs w:val="24"/>
                              <w:lang w:eastAsia="lt-LT"/>
                            </w:rPr>
                            <w:t xml:space="preserve"> </w:t>
                          </w:r>
                          <w:r>
                            <w:rPr>
                              <w:b/>
                              <w:szCs w:val="24"/>
                              <w:lang w:eastAsia="lt-LT"/>
                            </w:rPr>
                            <w:t>35.14</w:t>
                          </w:r>
                          <w:r>
                            <w:rPr>
                              <w:bCs/>
                              <w:szCs w:val="24"/>
                              <w:lang w:eastAsia="lt-LT"/>
                            </w:rPr>
                            <w:t xml:space="preserve">. dėl vienkartinės pašalpos skyrimo kelionės išlaidoms kompensuoti </w:t>
                          </w:r>
                          <w:r>
                            <w:rPr>
                              <w:b/>
                              <w:szCs w:val="24"/>
                              <w:lang w:eastAsia="lt-LT"/>
                            </w:rPr>
                            <w:t>asmenims,</w:t>
                          </w:r>
                          <w:r>
                            <w:rPr>
                              <w:bCs/>
                              <w:szCs w:val="24"/>
                              <w:lang w:eastAsia="lt-LT"/>
                            </w:rPr>
                            <w:t xml:space="preserve"> </w:t>
                          </w:r>
                          <w:r>
                            <w:rPr>
                              <w:b/>
                              <w:color w:val="000000"/>
                              <w:szCs w:val="24"/>
                              <w:lang w:eastAsia="lt-LT"/>
                            </w:rPr>
                            <w:t>vykstantiems</w:t>
                          </w:r>
                          <w:r>
                            <w:rPr>
                              <w:bCs/>
                              <w:szCs w:val="24"/>
                              <w:lang w:eastAsia="lt-LT"/>
                            </w:rPr>
                            <w:t xml:space="preserve"> </w:t>
                          </w:r>
                          <w:r>
                            <w:rPr>
                              <w:b/>
                              <w:szCs w:val="24"/>
                              <w:lang w:eastAsia="lt-LT"/>
                            </w:rPr>
                            <w:t xml:space="preserve">į kitose savivaldybėse esančias gydymo įstaigas (netaikoma  vykstantiems mokamoms paslaugoms gauti), jeigu gydymo paslaugos neteikiamos Šiaulių mieste, ar slaugos įstaigas </w:t>
                          </w:r>
                          <w:r>
                            <w:rPr>
                              <w:bCs/>
                              <w:strike/>
                              <w:szCs w:val="24"/>
                              <w:lang w:eastAsia="lt-LT"/>
                            </w:rPr>
                            <w:t>gydyti siunčiamų asmenų</w:t>
                          </w:r>
                          <w:r>
                            <w:rPr>
                              <w:bCs/>
                              <w:szCs w:val="24"/>
                              <w:lang w:eastAsia="lt-LT"/>
                            </w:rPr>
                            <w:t xml:space="preserve"> </w:t>
                          </w:r>
                          <w:r>
                            <w:rPr>
                              <w:bCs/>
                              <w:strike/>
                              <w:szCs w:val="24"/>
                              <w:lang w:eastAsia="lt-LT"/>
                            </w:rPr>
                            <w:t>kelionės išlaidoms kompensuoti</w:t>
                          </w:r>
                          <w:r>
                            <w:rPr>
                              <w:bCs/>
                              <w:szCs w:val="24"/>
                              <w:lang w:eastAsia="lt-LT"/>
                            </w:rPr>
                            <w:t xml:space="preserve">, jei vieno gyvenančio asmens pajamos neviršija 3,5 valstybės remiamų pajamų dydžio, o bendrai gyvenančių asmenų pajamos neviršija 2,5 valstybės remiamų pajamų dydžio vienam asmeniui. Mokama suma, kuri yra nurodyta kompetentingos įstaigos pateiktoje sąskaitoje faktūroje, ar pateikus kelionės bilietus </w:t>
                          </w:r>
                          <w:r>
                            <w:rPr>
                              <w:b/>
                              <w:szCs w:val="24"/>
                              <w:lang w:eastAsia="lt-LT"/>
                            </w:rPr>
                            <w:t>(išskyrus miestų viešojo transporto bilietus)</w:t>
                          </w:r>
                          <w:r>
                            <w:rPr>
                              <w:bCs/>
                              <w:szCs w:val="24"/>
                              <w:lang w:eastAsia="lt-LT"/>
                            </w:rPr>
                            <w:t xml:space="preserve"> </w:t>
                          </w:r>
                          <w:r>
                            <w:rPr>
                              <w:b/>
                              <w:szCs w:val="24"/>
                              <w:lang w:eastAsia="lt-LT"/>
                            </w:rPr>
                            <w:t>ir (ar) degalų įsigijimo kvitus</w:t>
                          </w:r>
                          <w:r>
                            <w:rPr>
                              <w:bCs/>
                              <w:szCs w:val="24"/>
                              <w:lang w:eastAsia="lt-LT"/>
                            </w:rPr>
                            <w:t xml:space="preserve"> ir siuntimą vykti į gydymo įstaigą, bet ne didesnė nei 3 valstybės remiamų pajamų dydžio, dėl </w:t>
                          </w:r>
                          <w:r>
                            <w:rPr>
                              <w:b/>
                              <w:szCs w:val="24"/>
                              <w:lang w:eastAsia="lt-LT"/>
                            </w:rPr>
                            <w:t>kurios</w:t>
                          </w:r>
                          <w:r>
                            <w:rPr>
                              <w:bCs/>
                              <w:szCs w:val="24"/>
                              <w:lang w:eastAsia="lt-LT"/>
                            </w:rPr>
                            <w:t xml:space="preserve"> </w:t>
                          </w:r>
                          <w:r>
                            <w:rPr>
                              <w:bCs/>
                              <w:strike/>
                              <w:szCs w:val="24"/>
                              <w:lang w:eastAsia="lt-LT"/>
                            </w:rPr>
                            <w:t>jos</w:t>
                          </w:r>
                          <w:r>
                            <w:rPr>
                              <w:bCs/>
                              <w:szCs w:val="24"/>
                              <w:lang w:eastAsia="lt-LT"/>
                            </w:rPr>
                            <w:t xml:space="preserve"> skyrimo dalimis galima kreiptis ne daugiau kaip 3 kartus per kalendorinius metus. Nurodyti dokumentai pašalpai skirti pateikiami už ne ilgesnį nei 6 mėnesių laikotarpį iki kreipimosi </w:t>
                          </w:r>
                          <w:r>
                            <w:rPr>
                              <w:szCs w:val="24"/>
                              <w:lang w:eastAsia="lt-LT"/>
                            </w:rPr>
                            <w:t>dienos;</w:t>
                          </w:r>
                        </w:p>
                      </w:sdtContent>
                    </w:sdt>
                    <w:sdt>
                      <w:sdtPr>
                        <w:alias w:val="34.16 pp."/>
                        <w:tag w:val="part_7fecef51c5a84fd0ad7e4a7e5cb2e542"/>
                        <w:lock w:val="sdtLocked"/>
                        <w:richText/>
                      </w:sdtPr>
                      <w:sdtContent>
                        <w:p>
                          <w:pPr>
                            <w:tabs>
                              <w:tab w:val="left" w:pos="142"/>
                              <w:tab w:val="left" w:pos="9638"/>
                            </w:tabs>
                            <w:ind w:firstLine="868"/>
                            <w:jc w:val="both"/>
                            <w:rPr>
                              <w:bCs/>
                              <w:szCs w:val="24"/>
                              <w:lang w:eastAsia="lt-LT"/>
                            </w:rPr>
                          </w:pPr>
                          <w:sdt>
                            <w:sdtPr>
                              <w:alias w:val="Numeris"/>
                              <w:tag w:val="nr_7fecef51c5a84fd0ad7e4a7e5cb2e542"/>
                              <w:lock w:val="sdtLocked"/>
                              <w:richText/>
                            </w:sdtPr>
                            <w:sdtContent>
                              <w:r>
                                <w:rPr>
                                  <w:bCs/>
                                  <w:strike/>
                                  <w:szCs w:val="24"/>
                                  <w:lang w:eastAsia="lt-LT"/>
                                </w:rPr>
                                <w:t>34.16</w:t>
                              </w:r>
                            </w:sdtContent>
                          </w:sdt>
                          <w:r>
                            <w:rPr>
                              <w:bCs/>
                              <w:strike/>
                              <w:szCs w:val="24"/>
                              <w:lang w:eastAsia="lt-LT"/>
                            </w:rPr>
                            <w:t>.</w:t>
                          </w:r>
                          <w:r>
                            <w:rPr>
                              <w:bCs/>
                              <w:szCs w:val="24"/>
                              <w:lang w:eastAsia="lt-LT"/>
                            </w:rPr>
                            <w:t xml:space="preserve"> </w:t>
                          </w:r>
                          <w:r>
                            <w:rPr>
                              <w:b/>
                              <w:szCs w:val="24"/>
                              <w:lang w:eastAsia="lt-LT"/>
                            </w:rPr>
                            <w:t>35.15.</w:t>
                          </w:r>
                          <w:r>
                            <w:rPr>
                              <w:bCs/>
                              <w:szCs w:val="24"/>
                              <w:lang w:eastAsia="lt-LT"/>
                            </w:rPr>
                            <w:t xml:space="preserve"> dėl vienkartinės pašalpos skyrimo asmenims, nukentėjusiems nuo gaisro ar stichinės nelaimės, padariusios žalą Šiaulių miesto savivaldybės teritorijoje nuosavybės teise priklausančiam neapdraustam turtui, gyvenamajam būstui, kuriame asmuo ar bendrai gyvenantys asmenys deklaruoja gyvenamąją vietą, jei tai yra vienintelis gyvenamasis būstas, jei vieno gyvenančio asmens pajamos per mėnesį  neviršija 3,5 valstybės remiamų pajamų dydžio, o bendrai gyvenančių asmenų pajamos neviršija 3 valstybės remiamų pajamų dydžio vienam asmeniui. Pateikus priešgaisrinės tarnybos, kitų kompetentingų  institucijų išduotas pažymas apie patirtas išlaidas ar patirtus nuostolius, mokama suma iki 16 valstybės remiamų pajamų dydžio; </w:t>
                          </w:r>
                        </w:p>
                      </w:sdtContent>
                    </w:sdt>
                    <w:sdt>
                      <w:sdtPr>
                        <w:alias w:val="34.17 pp."/>
                        <w:tag w:val="part_1ad9cec81ab543feb57575f6090c621a"/>
                        <w:lock w:val="sdtLocked"/>
                        <w:richText/>
                      </w:sdtPr>
                      <w:sdtContent>
                        <w:p>
                          <w:pPr>
                            <w:tabs>
                              <w:tab w:val="left" w:pos="142"/>
                              <w:tab w:val="left" w:pos="9638"/>
                            </w:tabs>
                            <w:ind w:firstLine="851"/>
                            <w:jc w:val="both"/>
                            <w:rPr>
                              <w:bCs/>
                              <w:szCs w:val="24"/>
                              <w:lang w:eastAsia="lt-LT"/>
                            </w:rPr>
                          </w:pPr>
                          <w:sdt>
                            <w:sdtPr>
                              <w:alias w:val="Numeris"/>
                              <w:tag w:val="nr_1ad9cec81ab543feb57575f6090c621a"/>
                              <w:lock w:val="sdtLocked"/>
                              <w:richText/>
                            </w:sdtPr>
                            <w:sdtContent>
                              <w:r>
                                <w:rPr>
                                  <w:bCs/>
                                  <w:strike/>
                                  <w:szCs w:val="24"/>
                                  <w:lang w:eastAsia="lt-LT"/>
                                </w:rPr>
                                <w:t>34.17</w:t>
                              </w:r>
                            </w:sdtContent>
                          </w:sdt>
                          <w:r>
                            <w:rPr>
                              <w:bCs/>
                              <w:strike/>
                              <w:szCs w:val="24"/>
                              <w:lang w:eastAsia="lt-LT"/>
                            </w:rPr>
                            <w:t>.</w:t>
                          </w:r>
                          <w:r>
                            <w:rPr>
                              <w:bCs/>
                              <w:szCs w:val="24"/>
                              <w:lang w:eastAsia="lt-LT"/>
                            </w:rPr>
                            <w:t xml:space="preserve"> </w:t>
                          </w:r>
                          <w:r>
                            <w:rPr>
                              <w:b/>
                              <w:szCs w:val="24"/>
                              <w:lang w:eastAsia="lt-LT"/>
                            </w:rPr>
                            <w:t>35.16.</w:t>
                          </w:r>
                          <w:r>
                            <w:rPr>
                              <w:bCs/>
                              <w:szCs w:val="24"/>
                              <w:lang w:eastAsia="lt-LT"/>
                            </w:rPr>
                            <w:t xml:space="preserve"> dėl vienkartinės pašalpos skyrimo asmenims, kurie gydosi tam skirtose gydymosi ar reabilitacijos įstaigose nuo priklausomybės ar užkrečiamųjų ligų ne trumpiau nei 2 mėnesius, minimaliesiems poreikiams tenkinti, jei vieno gyvenančio asmens pajamos neviršija 3 valstybės remiamų pajamų dydžio, o bendrai gyvenančių asmenų pajamos neviršija 2,5 valstybės remiamų pajamų dydžio vienam asmeniui. Mokama suma iki 2 valstybės remiamų pajamų dydžio, dėl jos skyrimo dalimis galima kreiptis ne daugiau kaip 3 kartus per kalendorinius metus;</w:t>
                          </w:r>
                        </w:p>
                      </w:sdtContent>
                    </w:sdt>
                    <w:sdt>
                      <w:sdtPr>
                        <w:alias w:val="34.18 pp."/>
                        <w:tag w:val="part_f706b73af75b45cdbe2986405736ce8f"/>
                        <w:lock w:val="sdtLocked"/>
                        <w:richText/>
                      </w:sdtPr>
                      <w:sdtContent>
                        <w:p>
                          <w:pPr>
                            <w:tabs>
                              <w:tab w:val="left" w:pos="142"/>
                              <w:tab w:val="left" w:pos="9638"/>
                            </w:tabs>
                            <w:ind w:firstLine="806"/>
                            <w:jc w:val="both"/>
                            <w:rPr>
                              <w:bCs/>
                              <w:szCs w:val="24"/>
                              <w:lang w:eastAsia="lt-LT"/>
                            </w:rPr>
                          </w:pPr>
                          <w:sdt>
                            <w:sdtPr>
                              <w:alias w:val="Numeris"/>
                              <w:tag w:val="nr_f706b73af75b45cdbe2986405736ce8f"/>
                              <w:lock w:val="sdtLocked"/>
                              <w:richText/>
                            </w:sdtPr>
                            <w:sdtContent>
                              <w:r>
                                <w:rPr>
                                  <w:bCs/>
                                  <w:strike/>
                                  <w:color w:val="000000"/>
                                  <w:szCs w:val="24"/>
                                  <w:lang w:eastAsia="lt-LT"/>
                                </w:rPr>
                                <w:t>34.18</w:t>
                              </w:r>
                            </w:sdtContent>
                          </w:sdt>
                          <w:r>
                            <w:rPr>
                              <w:bCs/>
                              <w:strike/>
                              <w:color w:val="000000"/>
                              <w:szCs w:val="24"/>
                              <w:lang w:eastAsia="lt-LT"/>
                            </w:rPr>
                            <w:t>.</w:t>
                          </w:r>
                          <w:r>
                            <w:rPr>
                              <w:bCs/>
                              <w:color w:val="FF0000"/>
                              <w:szCs w:val="24"/>
                              <w:lang w:eastAsia="lt-LT"/>
                            </w:rPr>
                            <w:t xml:space="preserve"> </w:t>
                          </w:r>
                          <w:r>
                            <w:rPr>
                              <w:b/>
                              <w:szCs w:val="24"/>
                              <w:lang w:eastAsia="lt-LT"/>
                            </w:rPr>
                            <w:t xml:space="preserve">35.17. </w:t>
                          </w:r>
                          <w:r>
                            <w:rPr>
                              <w:bCs/>
                              <w:szCs w:val="24"/>
                              <w:lang w:eastAsia="lt-LT"/>
                            </w:rPr>
                            <w:t>dėl vienkartinės pašalpos skyrimo asmenims (</w:t>
                          </w:r>
                          <w:r>
                            <w:rPr>
                              <w:bCs/>
                              <w:color w:val="000000"/>
                              <w:szCs w:val="24"/>
                              <w:lang w:eastAsia="lt-LT"/>
                            </w:rPr>
                            <w:t xml:space="preserve">vieniems gyvenantiems </w:t>
                          </w:r>
                          <w:r>
                            <w:rPr>
                              <w:bCs/>
                              <w:strike/>
                              <w:color w:val="000000"/>
                              <w:szCs w:val="24"/>
                              <w:lang w:eastAsia="lt-LT"/>
                            </w:rPr>
                            <w:t>neįgaliems</w:t>
                          </w:r>
                          <w:r>
                            <w:rPr>
                              <w:bCs/>
                              <w:color w:val="000000"/>
                              <w:szCs w:val="24"/>
                              <w:lang w:eastAsia="lt-LT"/>
                            </w:rPr>
                            <w:t xml:space="preserve"> asmenims </w:t>
                          </w:r>
                          <w:r>
                            <w:rPr>
                              <w:b/>
                              <w:bCs/>
                              <w:color w:val="000000"/>
                              <w:szCs w:val="24"/>
                              <w:lang w:eastAsia="lt-LT"/>
                            </w:rPr>
                            <w:t>su negalia</w:t>
                          </w:r>
                          <w:r>
                            <w:rPr>
                              <w:bCs/>
                              <w:color w:val="000000"/>
                              <w:szCs w:val="24"/>
                              <w:lang w:eastAsia="lt-LT"/>
                            </w:rPr>
                            <w:t xml:space="preserve"> ar bendrai gyvenantiems dviem </w:t>
                          </w:r>
                          <w:r>
                            <w:rPr>
                              <w:bCs/>
                              <w:strike/>
                              <w:color w:val="000000"/>
                              <w:szCs w:val="24"/>
                              <w:shd w:val="clear" w:color="auto" w:fill="FFFFFF"/>
                            </w:rPr>
                            <w:t>neįgaliems</w:t>
                          </w:r>
                          <w:r>
                            <w:rPr>
                              <w:bCs/>
                              <w:color w:val="000000"/>
                              <w:szCs w:val="24"/>
                              <w:shd w:val="clear" w:color="auto" w:fill="FFFFFF"/>
                            </w:rPr>
                            <w:t xml:space="preserve"> asmenims </w:t>
                          </w:r>
                          <w:r>
                            <w:rPr>
                              <w:b/>
                              <w:bCs/>
                              <w:color w:val="000000"/>
                              <w:szCs w:val="24"/>
                              <w:shd w:val="clear" w:color="auto" w:fill="FFFFFF"/>
                            </w:rPr>
                            <w:t>su negalia</w:t>
                          </w:r>
                          <w:r>
                            <w:rPr>
                              <w:bCs/>
                              <w:color w:val="000000"/>
                              <w:szCs w:val="24"/>
                              <w:shd w:val="clear" w:color="auto" w:fill="FFFFFF"/>
                            </w:rPr>
                            <w:t>,</w:t>
                          </w:r>
                          <w:r>
                            <w:rPr>
                              <w:color w:val="000000"/>
                              <w:szCs w:val="24"/>
                              <w:shd w:val="clear" w:color="auto" w:fill="FFFFFF"/>
                            </w:rPr>
                            <w:t xml:space="preserve"> </w:t>
                          </w:r>
                          <w:r>
                            <w:rPr>
                              <w:b/>
                              <w:bCs/>
                              <w:color w:val="000000"/>
                              <w:szCs w:val="24"/>
                              <w:shd w:val="clear" w:color="auto" w:fill="FFFFFF"/>
                            </w:rPr>
                            <w:t>kuriems nustatytas</w:t>
                          </w:r>
                          <w:r>
                            <w:rPr>
                              <w:color w:val="000000"/>
                              <w:szCs w:val="24"/>
                              <w:shd w:val="clear" w:color="auto" w:fill="FFFFFF"/>
                            </w:rPr>
                            <w:t xml:space="preserve"> </w:t>
                          </w:r>
                          <w:r>
                            <w:rPr>
                              <w:strike/>
                              <w:color w:val="000000"/>
                              <w:szCs w:val="24"/>
                              <w:shd w:val="clear" w:color="auto" w:fill="FFFFFF"/>
                            </w:rPr>
                            <w:t>turintiems</w:t>
                          </w:r>
                          <w:r>
                            <w:rPr>
                              <w:color w:val="000000"/>
                              <w:szCs w:val="24"/>
                              <w:shd w:val="clear" w:color="auto" w:fill="FFFFFF"/>
                            </w:rPr>
                            <w:t xml:space="preserve"> ne didesnis nei 25 procentų </w:t>
                          </w:r>
                          <w:r>
                            <w:rPr>
                              <w:strike/>
                              <w:color w:val="000000"/>
                              <w:szCs w:val="24"/>
                              <w:shd w:val="clear" w:color="auto" w:fill="FFFFFF"/>
                            </w:rPr>
                            <w:t>darbingumo</w:t>
                          </w:r>
                          <w:r>
                            <w:rPr>
                              <w:color w:val="000000"/>
                              <w:szCs w:val="24"/>
                              <w:shd w:val="clear" w:color="auto" w:fill="FFFFFF"/>
                            </w:rPr>
                            <w:t xml:space="preserve"> </w:t>
                          </w:r>
                          <w:r>
                            <w:rPr>
                              <w:b/>
                              <w:bCs/>
                              <w:szCs w:val="24"/>
                              <w:shd w:val="clear" w:color="auto" w:fill="FFFFFF"/>
                            </w:rPr>
                            <w:t>dalyvumo</w:t>
                          </w:r>
                          <w:r>
                            <w:rPr>
                              <w:color w:val="000000"/>
                              <w:szCs w:val="24"/>
                              <w:shd w:val="clear" w:color="auto" w:fill="FFFFFF"/>
                            </w:rPr>
                            <w:t xml:space="preserve"> </w:t>
                          </w:r>
                          <w:r>
                            <w:rPr>
                              <w:szCs w:val="24"/>
                              <w:shd w:val="clear" w:color="auto" w:fill="FFFFFF"/>
                            </w:rPr>
                            <w:t>lygis,</w:t>
                          </w:r>
                          <w:r>
                            <w:rPr>
                              <w:bCs/>
                              <w:color w:val="000000"/>
                              <w:szCs w:val="24"/>
                              <w:lang w:eastAsia="lt-LT"/>
                            </w:rPr>
                            <w:t xml:space="preserve"> </w:t>
                          </w:r>
                          <w:r>
                            <w:rPr>
                              <w:bCs/>
                              <w:strike/>
                              <w:color w:val="000000"/>
                              <w:szCs w:val="24"/>
                              <w:lang w:eastAsia="lt-LT"/>
                            </w:rPr>
                            <w:t>neįgaliems</w:t>
                          </w:r>
                          <w:r>
                            <w:rPr>
                              <w:bCs/>
                              <w:color w:val="000000"/>
                              <w:szCs w:val="24"/>
                              <w:lang w:eastAsia="lt-LT"/>
                            </w:rPr>
                            <w:t xml:space="preserve"> asmenims </w:t>
                          </w:r>
                          <w:r>
                            <w:rPr>
                              <w:b/>
                              <w:bCs/>
                              <w:color w:val="000000"/>
                              <w:szCs w:val="24"/>
                              <w:lang w:eastAsia="lt-LT"/>
                            </w:rPr>
                            <w:t>su negalia</w:t>
                          </w:r>
                          <w:r>
                            <w:rPr>
                              <w:bCs/>
                              <w:color w:val="000000"/>
                              <w:szCs w:val="24"/>
                              <w:lang w:eastAsia="lt-LT"/>
                            </w:rPr>
                            <w:t>, vieniems auginantiems vaikus ir,</w:t>
                          </w:r>
                          <w:r>
                            <w:rPr>
                              <w:bCs/>
                              <w:szCs w:val="24"/>
                              <w:lang w:eastAsia="lt-LT"/>
                            </w:rPr>
                            <w:t xml:space="preserve"> </w:t>
                          </w:r>
                          <w:r>
                            <w:rPr>
                              <w:szCs w:val="24"/>
                            </w:rPr>
                            <w:t xml:space="preserve">vadovaujantis </w:t>
                          </w:r>
                          <w:r>
                            <w:rPr>
                              <w:szCs w:val="24"/>
                              <w:lang w:eastAsia="lt-LT"/>
                            </w:rPr>
                            <w:t xml:space="preserve">Piniginės socialinės paramos nepasiturintiems gyventojams </w:t>
                          </w:r>
                          <w:r>
                            <w:rPr>
                              <w:szCs w:val="24"/>
                            </w:rPr>
                            <w:t>įstatymo 25 straipsnio 1 dalimi,</w:t>
                          </w:r>
                          <w:r>
                            <w:rPr>
                              <w:szCs w:val="24"/>
                              <w:shd w:val="clear" w:color="auto" w:fill="FFFFFF"/>
                            </w:rPr>
                            <w:t xml:space="preserve"> išnaudojusiems visas </w:t>
                          </w:r>
                          <w:r>
                            <w:rPr>
                              <w:szCs w:val="24"/>
                            </w:rPr>
                            <w:t>teisėtas kitų pajamų gavimo galimybes)</w:t>
                          </w:r>
                          <w:r>
                            <w:rPr>
                              <w:bCs/>
                              <w:szCs w:val="24"/>
                              <w:lang w:eastAsia="lt-LT"/>
                            </w:rPr>
                            <w:t xml:space="preserve"> būtiniausiai buitinei technikai (šaldytuvui, viryklei, skalbimo mašinai) įsigyti (sugedus turėtai), jei vieno gyvenančio asmens pajamos neviršija 3,5 valstybės remiamų pajamų dydžio, o bendrai gyvenančių asmenų pajamos neviršija 2,5 valstybės remiamų pajamų dydžio vienam asmeniui. Mokama suma iki 3 valstybės remiamų pajamų dydžio, pateikus patirtas išlaidas įrodančius dokumentus ar išankstinio apmokėjimo sąskaitą. Nurodyti dokumentai pašalpai skirti pateikiami už ne ilgesnį nei 6 mėnesių laikotarpį iki kreipimosi dienos;</w:t>
                          </w:r>
                        </w:p>
                      </w:sdtContent>
                    </w:sdt>
                    <w:sdt>
                      <w:sdtPr>
                        <w:alias w:val="34.19 pp."/>
                        <w:tag w:val="part_22d6fb118a9f4f8d97f2749cdd41fd79"/>
                        <w:lock w:val="sdtLocked"/>
                        <w:richText/>
                      </w:sdtPr>
                      <w:sdtContent>
                        <w:p>
                          <w:pPr>
                            <w:tabs>
                              <w:tab w:val="left" w:pos="142"/>
                              <w:tab w:val="left" w:pos="9638"/>
                            </w:tabs>
                            <w:ind w:firstLine="806"/>
                            <w:jc w:val="both"/>
                            <w:rPr>
                              <w:bCs/>
                              <w:szCs w:val="24"/>
                              <w:lang w:eastAsia="lt-LT"/>
                            </w:rPr>
                          </w:pPr>
                          <w:sdt>
                            <w:sdtPr>
                              <w:alias w:val="Numeris"/>
                              <w:tag w:val="nr_22d6fb118a9f4f8d97f2749cdd41fd79"/>
                              <w:lock w:val="sdtLocked"/>
                              <w:richText/>
                            </w:sdtPr>
                            <w:sdtContent>
                              <w:r>
                                <w:rPr>
                                  <w:bCs/>
                                  <w:strike/>
                                  <w:color w:val="000000"/>
                                  <w:szCs w:val="24"/>
                                  <w:lang w:eastAsia="lt-LT"/>
                                </w:rPr>
                                <w:t>34.19</w:t>
                              </w:r>
                            </w:sdtContent>
                          </w:sdt>
                          <w:r>
                            <w:rPr>
                              <w:bCs/>
                              <w:szCs w:val="24"/>
                              <w:lang w:eastAsia="lt-LT"/>
                            </w:rPr>
                            <w:t xml:space="preserve">. </w:t>
                          </w:r>
                          <w:r>
                            <w:rPr>
                              <w:b/>
                              <w:szCs w:val="24"/>
                              <w:lang w:eastAsia="lt-LT"/>
                            </w:rPr>
                            <w:t>35.18.</w:t>
                          </w:r>
                          <w:r>
                            <w:rPr>
                              <w:bCs/>
                              <w:szCs w:val="24"/>
                              <w:lang w:eastAsia="lt-LT"/>
                            </w:rPr>
                            <w:t xml:space="preserve"> dėl vienkartinės pašalpos skyrimo asmenims (vieniems ar dviem bendrai gyvenantiems </w:t>
                          </w:r>
                          <w:r>
                            <w:rPr>
                              <w:strike/>
                              <w:szCs w:val="24"/>
                              <w:shd w:val="clear" w:color="auto" w:fill="FFFFFF"/>
                            </w:rPr>
                            <w:t>neįgaliems</w:t>
                          </w:r>
                          <w:r>
                            <w:rPr>
                              <w:szCs w:val="24"/>
                              <w:shd w:val="clear" w:color="auto" w:fill="FFFFFF"/>
                            </w:rPr>
                            <w:t xml:space="preserve"> asmenims </w:t>
                          </w:r>
                          <w:r>
                            <w:rPr>
                              <w:b/>
                              <w:szCs w:val="24"/>
                              <w:shd w:val="clear" w:color="auto" w:fill="FFFFFF"/>
                            </w:rPr>
                            <w:t>su negalia</w:t>
                          </w:r>
                          <w:r>
                            <w:rPr>
                              <w:szCs w:val="24"/>
                              <w:shd w:val="clear" w:color="auto" w:fill="FFFFFF"/>
                            </w:rPr>
                            <w:t>; asmenims, gaunantiems senatvės pensiją; asmenims, vieniems auginantiems vaikus</w:t>
                          </w:r>
                          <w:r>
                            <w:rPr>
                              <w:szCs w:val="24"/>
                            </w:rPr>
                            <w:t xml:space="preserve"> ir, vadovaujantis </w:t>
                          </w:r>
                          <w:r>
                            <w:rPr>
                              <w:szCs w:val="24"/>
                              <w:lang w:eastAsia="lt-LT"/>
                            </w:rPr>
                            <w:t xml:space="preserve">Piniginės socialinės paramos nepasiturintiems gyventojams </w:t>
                          </w:r>
                          <w:r>
                            <w:rPr>
                              <w:szCs w:val="24"/>
                            </w:rPr>
                            <w:t>įstatymo 25 straipsnio 1 dalimi,</w:t>
                          </w:r>
                          <w:r>
                            <w:rPr>
                              <w:szCs w:val="24"/>
                              <w:shd w:val="clear" w:color="auto" w:fill="FFFFFF"/>
                            </w:rPr>
                            <w:t xml:space="preserve"> išnaudojusiems visas </w:t>
                          </w:r>
                          <w:r>
                            <w:rPr>
                              <w:szCs w:val="24"/>
                            </w:rPr>
                            <w:t xml:space="preserve">teisėtas kitų pajamų gavimo galimybes) </w:t>
                          </w:r>
                          <w:r>
                            <w:rPr>
                              <w:bCs/>
                              <w:szCs w:val="24"/>
                              <w:lang w:eastAsia="lt-LT"/>
                            </w:rPr>
                            <w:t xml:space="preserve">vandentiekiui sutvarkyti (po įvykusios vandentiekio ar kanalizacijos vamzdžių avarijos), pelėsiams naikinti, kaminų, krosnių remontui, elektros instaliacijai įrengti (po įvykusio avarinio gedimo), būtiniausiems remonto darbams (įvykusios avarijos padariniams pašalinti), jei vieno gyvenančio asmens pajamos neviršija 3,5 valstybės remiamų pajamų dydžio, o bendrai gyvenančių asmenų pajamos neviršija 2,5 valstybės remiamų pajamų dydžio vienam asmeniui. Mokama suma iki 3 valstybės remiamų pajamų dydžio, pateikus išlaidas įrodančius dokumentus. Nurodyti dokumentai pašalpai skirti pateikiami už ne ilgesnį nei 6 mėnesių laikotarpį iki kreipimosi </w:t>
                          </w:r>
                          <w:r>
                            <w:rPr>
                              <w:szCs w:val="24"/>
                              <w:lang w:eastAsia="lt-LT"/>
                            </w:rPr>
                            <w:t>dienos</w:t>
                          </w:r>
                          <w:r>
                            <w:rPr>
                              <w:bCs/>
                              <w:szCs w:val="24"/>
                              <w:lang w:eastAsia="lt-LT"/>
                            </w:rPr>
                            <w:t>;</w:t>
                          </w:r>
                        </w:p>
                      </w:sdtContent>
                    </w:sdt>
                    <w:sdt>
                      <w:sdtPr>
                        <w:alias w:val="34.20 pp."/>
                        <w:tag w:val="part_31c7f1ce4b7f419bb49a65de3c178a76"/>
                        <w:lock w:val="sdtLocked"/>
                        <w:richText/>
                      </w:sdtPr>
                      <w:sdtContent>
                        <w:p>
                          <w:pPr>
                            <w:ind w:firstLine="868"/>
                            <w:jc w:val="both"/>
                            <w:rPr>
                              <w:bCs/>
                              <w:szCs w:val="24"/>
                              <w:lang w:eastAsia="lt-LT"/>
                            </w:rPr>
                          </w:pPr>
                          <w:sdt>
                            <w:sdtPr>
                              <w:alias w:val="Numeris"/>
                              <w:tag w:val="nr_31c7f1ce4b7f419bb49a65de3c178a76"/>
                              <w:lock w:val="sdtLocked"/>
                              <w:richText/>
                            </w:sdtPr>
                            <w:sdtContent>
                              <w:r>
                                <w:rPr>
                                  <w:bCs/>
                                  <w:strike/>
                                  <w:color w:val="000000"/>
                                  <w:szCs w:val="24"/>
                                  <w:lang w:eastAsia="lt-LT"/>
                                </w:rPr>
                                <w:t>34.20</w:t>
                              </w:r>
                            </w:sdtContent>
                          </w:sdt>
                          <w:r>
                            <w:rPr>
                              <w:bCs/>
                              <w:strike/>
                              <w:color w:val="000000"/>
                              <w:szCs w:val="24"/>
                              <w:lang w:eastAsia="lt-LT"/>
                            </w:rPr>
                            <w:t>.</w:t>
                          </w:r>
                          <w:r>
                            <w:rPr>
                              <w:bCs/>
                              <w:color w:val="000000"/>
                              <w:szCs w:val="24"/>
                              <w:lang w:eastAsia="lt-LT"/>
                            </w:rPr>
                            <w:t xml:space="preserve"> </w:t>
                          </w:r>
                          <w:r>
                            <w:rPr>
                              <w:b/>
                              <w:color w:val="000000"/>
                              <w:szCs w:val="24"/>
                              <w:lang w:eastAsia="lt-LT"/>
                            </w:rPr>
                            <w:t>35.19.</w:t>
                          </w:r>
                          <w:r>
                            <w:rPr>
                              <w:bCs/>
                              <w:color w:val="000000"/>
                              <w:szCs w:val="24"/>
                              <w:lang w:eastAsia="lt-LT"/>
                            </w:rPr>
                            <w:t xml:space="preserve"> </w:t>
                          </w:r>
                          <w:r>
                            <w:rPr>
                              <w:bCs/>
                              <w:szCs w:val="24"/>
                              <w:lang w:eastAsia="lt-LT"/>
                            </w:rPr>
                            <w:t>dėl vienkartinės pašalpos minimaliems poreikiams užtikrinti skyrimo</w:t>
                          </w:r>
                          <w:r>
                            <w:rPr>
                              <w:szCs w:val="24"/>
                            </w:rPr>
                            <w:t xml:space="preserve"> Ukrainos gyventojams, esantiems Lietuvos Respublikoje dėl Rusijos Federacijos karinių veiksmų Ukrainoje,   </w:t>
                          </w:r>
                          <w:r>
                            <w:rPr>
                              <w:szCs w:val="24"/>
                              <w:lang w:eastAsia="lt-LT"/>
                            </w:rPr>
                            <w:t>jeigu jie kreipimosi dėl vienkartinės pašalpos metu faktiškai gyvena Šiaulių miesto savivaldybės teritorijoje ir yra užsiregistravę Migracijos departamente prie Lietuvos Respublikos vidaus reikalų ministerijos (toliau – Migracijos departamentas). Vienkartinė pašalpa s</w:t>
                          </w:r>
                          <w:r>
                            <w:rPr>
                              <w:szCs w:val="24"/>
                            </w:rPr>
                            <w:t>kiriama vienam gyvenančiam asmeniui ar bendrai gyvenantiems asmenims, nevykdantiems darbinės veiklos Lietuvos Respublikoje ar kitoje Europos Sąjungos šalyje narėje ir negaunantiems socialinės pašalpos. Vienkartinės pašalpos dydis vienam g</w:t>
                          </w:r>
                          <w:r>
                            <w:rPr>
                              <w:bCs/>
                              <w:szCs w:val="24"/>
                              <w:lang w:eastAsia="lt-LT"/>
                            </w:rPr>
                            <w:t>yvenančiam asmeniui yra 1,4 valstybės remiamų pajamų dydžio (VRP). Bendrai gyvenantiems asmenims pašalpa skiriama taip: pirmam bendrai gyvenančiam asmeniui 1,1 VRP dydžio, antram bendrai gyvenančiam asmeniui 90 proc. 1,1 VRP, trečiam ir paskesniems gyvenantiems asmenims 70 proc. 1,1 VRP. Dėl pašalpos skyrimo gali kreiptis asmenys, po 2022- 02-24 užsiregistravę Migracijos departamente, iki jiems bus suteikta individuali laikinoji apsauga.</w:t>
                          </w:r>
                        </w:p>
                      </w:sdtContent>
                    </w:sdt>
                  </w:sdtContent>
                </w:sdt>
                <w:sdt>
                  <w:sdtPr>
                    <w:alias w:val="35 p."/>
                    <w:tag w:val="part_9ddeb58f69b244a888d2915a81f445fa"/>
                    <w:lock w:val="sdtLocked"/>
                    <w:richText/>
                  </w:sdtPr>
                  <w:sdtContent>
                    <w:p>
                      <w:pPr>
                        <w:shd w:val="clear" w:color="auto" w:fill="FFFFFF"/>
                        <w:ind w:firstLine="709"/>
                        <w:jc w:val="both"/>
                        <w:rPr>
                          <w:szCs w:val="24"/>
                        </w:rPr>
                      </w:pPr>
                      <w:sdt>
                        <w:sdtPr>
                          <w:alias w:val="Numeris"/>
                          <w:tag w:val="nr_9ddeb58f69b244a888d2915a81f445fa"/>
                          <w:lock w:val="sdtLocked"/>
                          <w:richText/>
                        </w:sdtPr>
                        <w:sdtContent>
                          <w:r>
                            <w:rPr>
                              <w:bCs/>
                              <w:strike/>
                              <w:szCs w:val="24"/>
                              <w:lang w:eastAsia="lt-LT"/>
                            </w:rPr>
                            <w:t>35</w:t>
                          </w:r>
                        </w:sdtContent>
                      </w:sdt>
                      <w:r>
                        <w:rPr>
                          <w:bCs/>
                          <w:strike/>
                          <w:szCs w:val="24"/>
                        </w:rPr>
                        <w:t>.</w:t>
                      </w:r>
                      <w:r>
                        <w:rPr>
                          <w:bCs/>
                          <w:szCs w:val="24"/>
                        </w:rPr>
                        <w:t xml:space="preserve"> </w:t>
                      </w:r>
                      <w:r>
                        <w:rPr>
                          <w:b/>
                          <w:szCs w:val="24"/>
                        </w:rPr>
                        <w:t>36</w:t>
                      </w:r>
                      <w:r>
                        <w:rPr>
                          <w:bCs/>
                          <w:szCs w:val="24"/>
                        </w:rPr>
                        <w:t>. I</w:t>
                      </w:r>
                      <w:r>
                        <w:rPr>
                          <w:szCs w:val="24"/>
                          <w:lang w:eastAsia="lt-LT"/>
                        </w:rPr>
                        <w:t xml:space="preserve">š </w:t>
                      </w:r>
                      <w:r>
                        <w:rPr>
                          <w:strike/>
                          <w:szCs w:val="24"/>
                          <w:lang w:eastAsia="lt-LT"/>
                        </w:rPr>
                        <w:t>pataisos įstaigų</w:t>
                      </w:r>
                      <w:r>
                        <w:rPr>
                          <w:b/>
                          <w:bCs/>
                          <w:color w:val="000000"/>
                          <w:szCs w:val="24"/>
                        </w:rPr>
                        <w:t xml:space="preserve"> laisvės atėmimo bausmės atlikimo vietų</w:t>
                      </w:r>
                      <w:r>
                        <w:rPr>
                          <w:szCs w:val="24"/>
                          <w:lang w:eastAsia="lt-LT"/>
                        </w:rPr>
                        <w:t xml:space="preserve"> paleistiems asmenims, </w:t>
                      </w:r>
                      <w:r>
                        <w:rPr>
                          <w:b/>
                          <w:bCs/>
                          <w:color w:val="000000"/>
                          <w:szCs w:val="24"/>
                          <w:lang w:eastAsia="lt-LT"/>
                        </w:rPr>
                        <w:t>atlikusiems ne trumpesnę kaip 3 mėnesių bausmę</w:t>
                      </w:r>
                      <w:r>
                        <w:rPr>
                          <w:color w:val="000000"/>
                          <w:szCs w:val="24"/>
                          <w:lang w:eastAsia="lt-LT"/>
                        </w:rPr>
                        <w:t xml:space="preserve"> </w:t>
                      </w:r>
                      <w:r>
                        <w:rPr>
                          <w:szCs w:val="24"/>
                          <w:lang w:eastAsia="lt-LT"/>
                        </w:rPr>
                        <w:t xml:space="preserve">(netaikoma arešto bausmę atlikusiems asmenims) Socialinių išmokų ir kompensacijų skyrius </w:t>
                      </w:r>
                      <w:r>
                        <w:rPr>
                          <w:szCs w:val="24"/>
                        </w:rPr>
                        <w:t xml:space="preserve">skiria 1,1 valstybės remiamų pajamų dydžio vienkartinę pašalpą, jeigu asmuo pateikia pranešimo apie asmens paleidimą iš pataisos įstaigos formą, kurioje nurodytas bausmės atlikimo laikas, ir asmuo dėl vienkartinės pašalpos kreipiasi ne vėliau kaip per 2 mėnesius nuo paleidimo iš pataisos įstaigos dienos. </w:t>
                      </w:r>
                      <w:r>
                        <w:rPr>
                          <w:szCs w:val="24"/>
                          <w:lang w:eastAsia="lt-LT"/>
                        </w:rPr>
                        <w:t xml:space="preserve">Vienkartinė pašalpa iš pataisos įstaigos paleistam asmeniui išmokama per 24 val. nuo prašymo ir reikiamų dokumentų pateikimo dienos, pervedant ją į pašalpos gavėjo asmeninę sąskaitą Lietuvos Respublikos teritorijoje ar užsienio šalyje esančioje mokėjimo įstaigoje. Jeigu </w:t>
                      </w:r>
                      <w:r>
                        <w:rPr>
                          <w:szCs w:val="24"/>
                        </w:rPr>
                        <w:t>vienkartinės pašalpos mokėjimo diena sutampa su nedarbo diena (šeštadieniu, sekmadieniu ar švenčių diena), ši pašalpa mokama pirmąją darbo dieną, einančią po nedarbo dienos (šeštadienio, sekmadienio ar švenčių dienos).</w:t>
                      </w:r>
                      <w:r>
                        <w:rPr>
                          <w:color w:val="212529"/>
                          <w:szCs w:val="24"/>
                          <w:lang w:eastAsia="lt-LT"/>
                        </w:rPr>
                        <w:t xml:space="preserve"> </w:t>
                      </w:r>
                    </w:p>
                  </w:sdtContent>
                </w:sdt>
                <w:sdt>
                  <w:sdtPr>
                    <w:alias w:val="37 p."/>
                    <w:tag w:val="part_5def72027c534de4a98399f93d3f6954"/>
                    <w:lock w:val="sdtLocked"/>
                    <w:richText/>
                  </w:sdtPr>
                  <w:sdtContent>
                    <w:p>
                      <w:pPr>
                        <w:ind w:firstLine="851"/>
                        <w:jc w:val="both"/>
                        <w:rPr>
                          <w:b/>
                          <w:bCs/>
                          <w:szCs w:val="24"/>
                          <w:lang w:eastAsia="lt-LT"/>
                        </w:rPr>
                      </w:pPr>
                      <w:sdt>
                        <w:sdtPr>
                          <w:alias w:val="Numeris"/>
                          <w:tag w:val="nr_5def72027c534de4a98399f93d3f6954"/>
                          <w:lock w:val="sdtLocked"/>
                          <w:richText/>
                        </w:sdtPr>
                        <w:sdtContent>
                          <w:r>
                            <w:rPr>
                              <w:b/>
                              <w:bCs/>
                              <w:szCs w:val="24"/>
                              <w:lang w:eastAsia="lt-LT"/>
                            </w:rPr>
                            <w:t>37</w:t>
                          </w:r>
                        </w:sdtContent>
                      </w:sdt>
                      <w:r>
                        <w:rPr>
                          <w:b/>
                          <w:bCs/>
                          <w:szCs w:val="24"/>
                          <w:lang w:eastAsia="lt-LT"/>
                        </w:rPr>
                        <w:t>. Asmenims sukakusiems 100 metų amžiaus Socialinių išmokų ir kompensacijų skyrius skiria 500 Eur dydžio vienkartinę pašalpą Šiaulių miesto savivaldybės gyventojo jubiliejinei sukakčiai paminėti, jeigu asmuo ne mažiau kaip 12 mėnesių deklaravęs gyvenamąją vietą Šiaulių miesto savivaldybėje,</w:t>
                      </w:r>
                      <w:r>
                        <w:rPr>
                          <w:b/>
                          <w:bCs/>
                          <w:color w:val="C00000"/>
                          <w:szCs w:val="24"/>
                          <w:lang w:eastAsia="lt-LT"/>
                        </w:rPr>
                        <w:t xml:space="preserve"> </w:t>
                      </w:r>
                      <w:r>
                        <w:rPr>
                          <w:b/>
                          <w:bCs/>
                          <w:szCs w:val="24"/>
                          <w:lang w:eastAsia="lt-LT"/>
                        </w:rPr>
                        <w:t>o dėl jos skyrimo kreipiasi praėjus ne daugiau kaip 12 mėnesių nuo 100 metų sukakties dienos.</w:t>
                      </w:r>
                    </w:p>
                  </w:sdtContent>
                </w:sdt>
                <w:sdt>
                  <w:sdtPr>
                    <w:alias w:val="37 p."/>
                    <w:tag w:val="part_9263b3193c9d428890e4a34841464438"/>
                    <w:lock w:val="sdtLocked"/>
                    <w:richText/>
                  </w:sdtPr>
                  <w:sdtContent>
                    <w:p>
                      <w:pPr>
                        <w:ind w:firstLine="851"/>
                        <w:jc w:val="both"/>
                        <w:rPr>
                          <w:bCs/>
                          <w:szCs w:val="24"/>
                          <w:lang w:eastAsia="lt-LT"/>
                        </w:rPr>
                      </w:pPr>
                      <w:sdt>
                        <w:sdtPr>
                          <w:alias w:val="Numeris"/>
                          <w:tag w:val="nr_9263b3193c9d428890e4a34841464438"/>
                          <w:lock w:val="sdtLocked"/>
                          <w:richText/>
                        </w:sdtPr>
                        <w:sdtContent>
                          <w:r>
                            <w:rPr>
                              <w:b/>
                              <w:strike/>
                              <w:color w:val="000000"/>
                              <w:szCs w:val="24"/>
                              <w:lang w:eastAsia="lt-LT"/>
                            </w:rPr>
                            <w:t>37</w:t>
                          </w:r>
                        </w:sdtContent>
                      </w:sdt>
                      <w:r>
                        <w:rPr>
                          <w:bCs/>
                          <w:szCs w:val="24"/>
                          <w:lang w:eastAsia="lt-LT"/>
                        </w:rPr>
                        <w:t xml:space="preserve">. </w:t>
                      </w:r>
                      <w:r>
                        <w:rPr>
                          <w:b/>
                          <w:szCs w:val="24"/>
                          <w:lang w:eastAsia="lt-LT"/>
                        </w:rPr>
                        <w:t>38.</w:t>
                      </w:r>
                      <w:r>
                        <w:rPr>
                          <w:bCs/>
                          <w:szCs w:val="24"/>
                          <w:lang w:eastAsia="lt-LT"/>
                        </w:rPr>
                        <w:t xml:space="preserve">  Pajamos pašalpoms skirti apskaičiuojamos vadovaujantis Piniginės socialinės paramos nepasiturintiems gyventojams įstatymo 17 ir 18 straipsniais. </w:t>
                      </w:r>
                    </w:p>
                  </w:sdtContent>
                </w:sdt>
                <w:sdt>
                  <w:sdtPr>
                    <w:alias w:val="38 p."/>
                    <w:tag w:val="part_fccf2bd1b5624639aba539ad714bd7a5"/>
                    <w:lock w:val="sdtLocked"/>
                    <w:richText/>
                  </w:sdtPr>
                  <w:sdtContent>
                    <w:p>
                      <w:pPr>
                        <w:ind w:firstLine="851"/>
                        <w:jc w:val="both"/>
                        <w:rPr>
                          <w:b/>
                          <w:bCs/>
                          <w:color w:val="000000"/>
                          <w:szCs w:val="24"/>
                          <w:lang w:eastAsia="lt-LT"/>
                        </w:rPr>
                      </w:pPr>
                      <w:sdt>
                        <w:sdtPr>
                          <w:alias w:val="Numeris"/>
                          <w:tag w:val="nr_fccf2bd1b5624639aba539ad714bd7a5"/>
                          <w:lock w:val="sdtLocked"/>
                          <w:richText/>
                        </w:sdtPr>
                        <w:sdtContent>
                          <w:r>
                            <w:rPr>
                              <w:bCs/>
                              <w:strike/>
                              <w:szCs w:val="24"/>
                              <w:lang w:eastAsia="lt-LT"/>
                            </w:rPr>
                            <w:t>3</w:t>
                          </w:r>
                          <w:r>
                            <w:rPr>
                              <w:b/>
                              <w:strike/>
                              <w:szCs w:val="24"/>
                              <w:lang w:eastAsia="lt-LT"/>
                            </w:rPr>
                            <w:t>8</w:t>
                          </w:r>
                        </w:sdtContent>
                      </w:sdt>
                      <w:r>
                        <w:rPr>
                          <w:bCs/>
                          <w:strike/>
                          <w:szCs w:val="24"/>
                          <w:lang w:eastAsia="lt-LT"/>
                        </w:rPr>
                        <w:t>.</w:t>
                      </w:r>
                      <w:r>
                        <w:rPr>
                          <w:bCs/>
                          <w:szCs w:val="24"/>
                          <w:lang w:eastAsia="lt-LT"/>
                        </w:rPr>
                        <w:t xml:space="preserve"> </w:t>
                      </w:r>
                      <w:r>
                        <w:rPr>
                          <w:b/>
                          <w:szCs w:val="24"/>
                          <w:lang w:eastAsia="lt-LT"/>
                        </w:rPr>
                        <w:t>39.</w:t>
                      </w:r>
                      <w:r>
                        <w:rPr>
                          <w:bCs/>
                          <w:szCs w:val="24"/>
                          <w:lang w:eastAsia="lt-LT"/>
                        </w:rPr>
                        <w:t xml:space="preserve"> Prašymai dėl pašalpų skyrimo, išskyrus Aprašo </w:t>
                      </w:r>
                      <w:r>
                        <w:rPr>
                          <w:b/>
                          <w:szCs w:val="24"/>
                          <w:lang w:eastAsia="lt-LT"/>
                        </w:rPr>
                        <w:t>36</w:t>
                      </w:r>
                      <w:r>
                        <w:rPr>
                          <w:bCs/>
                          <w:szCs w:val="24"/>
                          <w:lang w:eastAsia="lt-LT"/>
                        </w:rPr>
                        <w:t xml:space="preserve"> punkte </w:t>
                      </w:r>
                      <w:r>
                        <w:rPr>
                          <w:b/>
                          <w:bCs/>
                          <w:color w:val="000000"/>
                          <w:szCs w:val="24"/>
                          <w:lang w:eastAsia="lt-LT"/>
                        </w:rPr>
                        <w:t>ir 37 punkte nurodytas</w:t>
                      </w:r>
                      <w:r>
                        <w:rPr>
                          <w:bCs/>
                          <w:color w:val="000000"/>
                          <w:szCs w:val="24"/>
                          <w:lang w:eastAsia="lt-LT"/>
                        </w:rPr>
                        <w:t xml:space="preserve"> </w:t>
                      </w:r>
                      <w:r>
                        <w:rPr>
                          <w:b/>
                          <w:bCs/>
                          <w:color w:val="000000"/>
                          <w:szCs w:val="24"/>
                          <w:lang w:eastAsia="lt-LT"/>
                        </w:rPr>
                        <w:t>vienkartines pašalpas</w:t>
                      </w:r>
                      <w:r>
                        <w:rPr>
                          <w:bCs/>
                          <w:szCs w:val="24"/>
                          <w:lang w:eastAsia="lt-LT"/>
                        </w:rPr>
                        <w:t xml:space="preserve">, apsvarstomi per 10 darbo dienų nuo prašymo ir visų reikiamų dokumentų pateikimo dienos. </w:t>
                      </w:r>
                      <w:r>
                        <w:rPr>
                          <w:b/>
                          <w:bCs/>
                          <w:szCs w:val="24"/>
                          <w:lang w:eastAsia="lt-LT"/>
                        </w:rPr>
                        <w:t xml:space="preserve">Socialinių išmokų ir kompensacijų skyrius, atsižvelgęs į Paramos teikimo komisijos priimtą sprendimą Aprašo </w:t>
                      </w:r>
                      <w:r>
                        <w:rPr>
                          <w:b/>
                          <w:bCs/>
                          <w:color w:val="000000"/>
                          <w:szCs w:val="24"/>
                          <w:lang w:eastAsia="lt-LT"/>
                        </w:rPr>
                        <w:t>35</w:t>
                      </w:r>
                      <w:r>
                        <w:rPr>
                          <w:b/>
                          <w:bCs/>
                          <w:szCs w:val="24"/>
                          <w:lang w:eastAsia="lt-LT"/>
                        </w:rPr>
                        <w:t xml:space="preserve"> punkte nurodytais atvejais</w:t>
                      </w:r>
                      <w:r>
                        <w:rPr>
                          <w:b/>
                          <w:bCs/>
                          <w:color w:val="000000"/>
                          <w:szCs w:val="24"/>
                          <w:lang w:eastAsia="lt-LT"/>
                        </w:rPr>
                        <w:t xml:space="preserve">, informacinėje sistemoje „Parama“ priima sprendimą, ir per 5 darbo dienas informuoja pareiškėją apie priimtą sprendimą  prašyme nurodytu informavimo būdu.</w:t>
                      </w:r>
                    </w:p>
                  </w:sdtContent>
                </w:sdt>
                <w:sdt>
                  <w:sdtPr>
                    <w:alias w:val="38 p."/>
                    <w:tag w:val="part_1eafcdd8f85142b1a012778b5a01cf25"/>
                    <w:lock w:val="sdtLocked"/>
                    <w:richText/>
                  </w:sdtPr>
                  <w:sdtContent>
                    <w:p>
                      <w:pPr>
                        <w:ind w:firstLine="851"/>
                        <w:jc w:val="both"/>
                        <w:rPr>
                          <w:bCs/>
                          <w:szCs w:val="24"/>
                          <w:lang w:eastAsia="lt-LT"/>
                        </w:rPr>
                      </w:pPr>
                      <w:sdt>
                        <w:sdtPr>
                          <w:alias w:val="Numeris"/>
                          <w:tag w:val="nr_1eafcdd8f85142b1a012778b5a01cf25"/>
                          <w:lock w:val="sdtLocked"/>
                          <w:richText/>
                        </w:sdtPr>
                        <w:sdtContent>
                          <w:r>
                            <w:rPr>
                              <w:bCs/>
                              <w:strike/>
                              <w:szCs w:val="24"/>
                              <w:lang w:eastAsia="lt-LT"/>
                            </w:rPr>
                            <w:t>38</w:t>
                          </w:r>
                        </w:sdtContent>
                      </w:sdt>
                      <w:r>
                        <w:rPr>
                          <w:bCs/>
                          <w:strike/>
                          <w:szCs w:val="24"/>
                          <w:lang w:eastAsia="lt-LT"/>
                        </w:rPr>
                        <w:t>.</w:t>
                      </w:r>
                      <w:r>
                        <w:rPr>
                          <w:szCs w:val="24"/>
                          <w:lang w:eastAsia="lt-LT"/>
                        </w:rPr>
                        <w:t xml:space="preserve"> </w:t>
                      </w:r>
                      <w:r>
                        <w:rPr>
                          <w:b/>
                          <w:bCs/>
                          <w:szCs w:val="24"/>
                          <w:lang w:eastAsia="lt-LT"/>
                        </w:rPr>
                        <w:t>40</w:t>
                      </w:r>
                      <w:r>
                        <w:rPr>
                          <w:szCs w:val="24"/>
                          <w:lang w:eastAsia="lt-LT"/>
                        </w:rPr>
                        <w:t>. Pašalpos mokamos šiais būdais:</w:t>
                      </w:r>
                    </w:p>
                    <w:sdt>
                      <w:sdtPr>
                        <w:alias w:val="38.1 pp."/>
                        <w:tag w:val="part_771f0a57285f45efaee9aab1508770f5"/>
                        <w:lock w:val="sdtLocked"/>
                        <w:richText/>
                      </w:sdtPr>
                      <w:sdtContent>
                        <w:p>
                          <w:pPr>
                            <w:ind w:firstLine="851"/>
                            <w:jc w:val="both"/>
                            <w:rPr>
                              <w:strike/>
                              <w:color w:val="FF0000"/>
                              <w:szCs w:val="24"/>
                              <w:lang w:eastAsia="lt-LT"/>
                            </w:rPr>
                          </w:pPr>
                          <w:sdt>
                            <w:sdtPr>
                              <w:alias w:val="Numeris"/>
                              <w:tag w:val="nr_771f0a57285f45efaee9aab1508770f5"/>
                              <w:lock w:val="sdtLocked"/>
                              <w:richText/>
                            </w:sdtPr>
                            <w:sdtContent>
                              <w:r>
                                <w:rPr>
                                  <w:strike/>
                                  <w:szCs w:val="24"/>
                                  <w:lang w:eastAsia="lt-LT"/>
                                </w:rPr>
                                <w:t>38.1</w:t>
                              </w:r>
                            </w:sdtContent>
                          </w:sdt>
                          <w:r>
                            <w:rPr>
                              <w:szCs w:val="24"/>
                              <w:lang w:eastAsia="lt-LT"/>
                            </w:rPr>
                            <w:t xml:space="preserve">. </w:t>
                          </w:r>
                          <w:r>
                            <w:rPr>
                              <w:b/>
                              <w:bCs/>
                              <w:szCs w:val="24"/>
                              <w:lang w:eastAsia="lt-LT"/>
                            </w:rPr>
                            <w:t>40.1.</w:t>
                          </w:r>
                          <w:r>
                            <w:rPr>
                              <w:szCs w:val="24"/>
                              <w:lang w:eastAsia="lt-LT"/>
                            </w:rPr>
                            <w:t xml:space="preserve"> pervedamos į pašalpos gavėjo asmeninę sąskaitą Lietuvos Respublikos teritorijoje;</w:t>
                          </w:r>
                        </w:p>
                      </w:sdtContent>
                    </w:sdt>
                    <w:sdt>
                      <w:sdtPr>
                        <w:alias w:val="38.2 pp."/>
                        <w:tag w:val="part_2fcc0f1df27942f488ba080cae5204a5"/>
                        <w:lock w:val="sdtLocked"/>
                        <w:richText/>
                      </w:sdtPr>
                      <w:sdtContent>
                        <w:p>
                          <w:pPr>
                            <w:ind w:firstLine="851"/>
                            <w:jc w:val="both"/>
                            <w:rPr>
                              <w:bCs/>
                              <w:color w:val="000000"/>
                              <w:szCs w:val="24"/>
                              <w:lang w:eastAsia="lt-LT"/>
                            </w:rPr>
                          </w:pPr>
                          <w:sdt>
                            <w:sdtPr>
                              <w:alias w:val="Numeris"/>
                              <w:tag w:val="nr_2fcc0f1df27942f488ba080cae5204a5"/>
                              <w:lock w:val="sdtLocked"/>
                              <w:richText/>
                            </w:sdtPr>
                            <w:sdtContent>
                              <w:r>
                                <w:rPr>
                                  <w:strike/>
                                  <w:szCs w:val="24"/>
                                  <w:lang w:eastAsia="lt-LT"/>
                                </w:rPr>
                                <w:t>38.2</w:t>
                              </w:r>
                            </w:sdtContent>
                          </w:sdt>
                          <w:r>
                            <w:rPr>
                              <w:szCs w:val="24"/>
                              <w:lang w:eastAsia="lt-LT"/>
                            </w:rPr>
                            <w:t xml:space="preserve">. </w:t>
                          </w:r>
                          <w:r>
                            <w:rPr>
                              <w:b/>
                              <w:bCs/>
                              <w:szCs w:val="24"/>
                              <w:lang w:eastAsia="lt-LT"/>
                            </w:rPr>
                            <w:t>40.2.</w:t>
                          </w:r>
                          <w:r>
                            <w:rPr>
                              <w:szCs w:val="24"/>
                              <w:lang w:eastAsia="lt-LT"/>
                            </w:rPr>
                            <w:t xml:space="preserve"> pristatomos į namus pagal išmokos gavėjo gyvenamąją vietą (vyresniems nei 80 metų asmenims</w:t>
                          </w:r>
                          <w:r>
                            <w:rPr>
                              <w:b/>
                              <w:bCs/>
                              <w:szCs w:val="24"/>
                              <w:lang w:eastAsia="lt-LT"/>
                            </w:rPr>
                            <w:t>,</w:t>
                          </w:r>
                          <w:r>
                            <w:rPr>
                              <w:szCs w:val="24"/>
                              <w:lang w:eastAsia="lt-LT"/>
                            </w:rPr>
                            <w:t xml:space="preserve"> asmenims ligos atveju (pateikus gydytojo pažymą ar turint nedarbingumo pažymėjimą), negalios atveju, kai asmenims nustatytas 0–25 proc. </w:t>
                          </w:r>
                          <w:r>
                            <w:rPr>
                              <w:strike/>
                              <w:szCs w:val="24"/>
                              <w:lang w:eastAsia="lt-LT"/>
                            </w:rPr>
                            <w:t>darbingumas</w:t>
                          </w:r>
                          <w:r>
                            <w:rPr>
                              <w:szCs w:val="24"/>
                              <w:lang w:eastAsia="lt-LT"/>
                            </w:rPr>
                            <w:t xml:space="preserve"> </w:t>
                          </w:r>
                          <w:r>
                            <w:rPr>
                              <w:b/>
                              <w:bCs/>
                              <w:szCs w:val="24"/>
                              <w:lang w:eastAsia="lt-LT"/>
                            </w:rPr>
                            <w:t>dalyvumo lygis</w:t>
                          </w:r>
                          <w:r>
                            <w:rPr>
                              <w:szCs w:val="24"/>
                              <w:lang w:eastAsia="lt-LT"/>
                            </w:rPr>
                            <w:t xml:space="preserve"> arba nustatytas</w:t>
                          </w:r>
                          <w:r>
                            <w:rPr>
                              <w:b/>
                              <w:color w:val="000000"/>
                              <w:szCs w:val="24"/>
                              <w:lang w:eastAsia="lt-LT"/>
                            </w:rPr>
                            <w:t xml:space="preserve"> individualios pagalbos kompensacijos poreikis,</w:t>
                          </w:r>
                          <w:r>
                            <w:rPr>
                              <w:bCs/>
                              <w:color w:val="000000"/>
                              <w:szCs w:val="24"/>
                              <w:lang w:eastAsia="lt-LT"/>
                            </w:rPr>
                            <w:t xml:space="preserve"> </w:t>
                          </w:r>
                          <w:r>
                            <w:rPr>
                              <w:b/>
                              <w:color w:val="000000"/>
                              <w:szCs w:val="24"/>
                              <w:lang w:eastAsia="lt-LT"/>
                            </w:rPr>
                            <w:t>įskaitant</w:t>
                          </w:r>
                          <w:r>
                            <w:rPr>
                              <w:bCs/>
                              <w:color w:val="000000"/>
                              <w:szCs w:val="24"/>
                              <w:lang w:eastAsia="lt-LT"/>
                            </w:rPr>
                            <w:t xml:space="preserve"> </w:t>
                          </w:r>
                          <w:r>
                            <w:rPr>
                              <w:b/>
                              <w:color w:val="000000"/>
                              <w:szCs w:val="24"/>
                              <w:lang w:eastAsia="lt-LT"/>
                            </w:rPr>
                            <w:t>specialųjį</w:t>
                          </w:r>
                          <w:r>
                            <w:rPr>
                              <w:bCs/>
                              <w:color w:val="000000"/>
                              <w:szCs w:val="24"/>
                              <w:lang w:eastAsia="lt-LT"/>
                            </w:rPr>
                            <w:t xml:space="preserve"> priežiūros </w:t>
                          </w:r>
                          <w:r>
                            <w:rPr>
                              <w:b/>
                              <w:color w:val="000000"/>
                              <w:szCs w:val="24"/>
                              <w:lang w:eastAsia="lt-LT"/>
                            </w:rPr>
                            <w:t>(pagalbos)</w:t>
                          </w:r>
                          <w:r>
                            <w:rPr>
                              <w:bCs/>
                              <w:color w:val="000000"/>
                              <w:szCs w:val="24"/>
                              <w:lang w:eastAsia="lt-LT"/>
                            </w:rPr>
                            <w:t xml:space="preserve"> ar slaugos</w:t>
                          </w:r>
                          <w:r>
                            <w:rPr>
                              <w:bCs/>
                              <w:strike/>
                              <w:color w:val="000000"/>
                              <w:szCs w:val="24"/>
                              <w:lang w:eastAsia="lt-LT"/>
                            </w:rPr>
                            <w:t xml:space="preserve"> specialusis</w:t>
                          </w:r>
                          <w:r>
                            <w:rPr>
                              <w:bCs/>
                              <w:color w:val="000000"/>
                              <w:szCs w:val="24"/>
                              <w:lang w:eastAsia="lt-LT"/>
                            </w:rPr>
                            <w:t xml:space="preserve"> por</w:t>
                          </w:r>
                          <w:r>
                            <w:rPr>
                              <w:b/>
                              <w:color w:val="000000"/>
                              <w:szCs w:val="24"/>
                              <w:lang w:eastAsia="lt-LT"/>
                            </w:rPr>
                            <w:t>eikį</w:t>
                          </w:r>
                          <w:r>
                            <w:rPr>
                              <w:bCs/>
                              <w:color w:val="000000"/>
                              <w:szCs w:val="24"/>
                              <w:lang w:eastAsia="lt-LT"/>
                            </w:rPr>
                            <w:t xml:space="preserve">;  </w:t>
                          </w:r>
                        </w:p>
                      </w:sdtContent>
                    </w:sdt>
                    <w:sdt>
                      <w:sdtPr>
                        <w:alias w:val="38.3 pp."/>
                        <w:tag w:val="part_fabb77435ac04f2fae4591b9219a561f"/>
                        <w:lock w:val="sdtLocked"/>
                        <w:richText/>
                      </w:sdtPr>
                      <w:sdtContent>
                        <w:p>
                          <w:pPr>
                            <w:ind w:firstLine="913"/>
                            <w:jc w:val="both"/>
                            <w:rPr>
                              <w:szCs w:val="24"/>
                              <w:lang w:eastAsia="ar-SA"/>
                            </w:rPr>
                          </w:pPr>
                          <w:sdt>
                            <w:sdtPr>
                              <w:alias w:val="Numeris"/>
                              <w:tag w:val="nr_fabb77435ac04f2fae4591b9219a561f"/>
                              <w:lock w:val="sdtLocked"/>
                              <w:richText/>
                            </w:sdtPr>
                            <w:sdtContent>
                              <w:r>
                                <w:rPr>
                                  <w:strike/>
                                  <w:szCs w:val="24"/>
                                  <w:lang w:eastAsia="lt-LT"/>
                                </w:rPr>
                                <w:t>38.3</w:t>
                              </w:r>
                            </w:sdtContent>
                          </w:sdt>
                          <w:r>
                            <w:rPr>
                              <w:strike/>
                              <w:szCs w:val="24"/>
                              <w:lang w:eastAsia="lt-LT"/>
                            </w:rPr>
                            <w:t>.</w:t>
                          </w:r>
                          <w:r>
                            <w:rPr>
                              <w:szCs w:val="24"/>
                              <w:lang w:eastAsia="ar-SA"/>
                            </w:rPr>
                            <w:t xml:space="preserve"> </w:t>
                          </w:r>
                          <w:r>
                            <w:rPr>
                              <w:b/>
                              <w:bCs/>
                              <w:szCs w:val="24"/>
                              <w:lang w:eastAsia="ar-SA"/>
                            </w:rPr>
                            <w:t>40.3.</w:t>
                          </w:r>
                          <w:r>
                            <w:rPr>
                              <w:szCs w:val="24"/>
                              <w:lang w:eastAsia="ar-SA"/>
                            </w:rPr>
                            <w:t xml:space="preserve"> pervedamos į įstaigų, įmonių, teikiančių paslaugas, atsiskaitomąsias sąskaitas bankuose. </w:t>
                          </w:r>
                        </w:p>
                        <w:p>
                          <w:pPr>
                            <w:jc w:val="both"/>
                            <w:rPr>
                              <w:b/>
                              <w:bCs/>
                              <w:szCs w:val="24"/>
                              <w:lang w:eastAsia="lt-LT"/>
                            </w:rPr>
                          </w:pPr>
                        </w:p>
                      </w:sdtContent>
                    </w:sdt>
                  </w:sdtContent>
                </w:sdt>
              </w:sdtContent>
            </w:sdt>
          </w:sdtContent>
        </w:sdt>
        <w:sdt>
          <w:sdtPr>
            <w:alias w:val="skyrius"/>
            <w:tag w:val="part_19b63f03b59a42e09a360b2ae874e9bf"/>
            <w:lock w:val="sdtLocked"/>
            <w:richText/>
          </w:sdtPr>
          <w:sdtContent>
            <w:p>
              <w:pPr>
                <w:tabs>
                  <w:tab w:val="left" w:pos="9638"/>
                </w:tabs>
                <w:jc w:val="center"/>
                <w:rPr>
                  <w:b/>
                  <w:bCs/>
                  <w:szCs w:val="24"/>
                  <w:lang w:eastAsia="lt-LT"/>
                </w:rPr>
              </w:pPr>
              <w:sdt>
                <w:sdtPr>
                  <w:alias w:val="Numeris"/>
                  <w:tag w:val="nr_19b63f03b59a42e09a360b2ae874e9bf"/>
                  <w:lock w:val="sdtLocked"/>
                  <w:richText/>
                </w:sdtPr>
                <w:sdtContent>
                  <w:r>
                    <w:rPr>
                      <w:b/>
                      <w:bCs/>
                      <w:szCs w:val="24"/>
                      <w:lang w:eastAsia="lt-LT"/>
                    </w:rPr>
                    <w:t>VI</w:t>
                  </w:r>
                </w:sdtContent>
              </w:sdt>
              <w:r>
                <w:rPr>
                  <w:b/>
                  <w:bCs/>
                  <w:szCs w:val="24"/>
                  <w:lang w:eastAsia="lt-LT"/>
                </w:rPr>
                <w:t xml:space="preserve"> SKYRIUS</w:t>
              </w:r>
            </w:p>
            <w:p>
              <w:pPr>
                <w:tabs>
                  <w:tab w:val="left" w:pos="9638"/>
                </w:tabs>
                <w:jc w:val="center"/>
                <w:rPr>
                  <w:szCs w:val="24"/>
                  <w:lang w:eastAsia="lt-LT"/>
                </w:rPr>
              </w:pPr>
              <w:sdt>
                <w:sdtPr>
                  <w:alias w:val="Pavadinimas"/>
                  <w:tag w:val="title_19b63f03b59a42e09a360b2ae874e9bf"/>
                  <w:lock w:val="sdtLocked"/>
                  <w:richText/>
                </w:sdtPr>
                <w:sdtContent>
                  <w:r>
                    <w:rPr>
                      <w:b/>
                      <w:bCs/>
                      <w:szCs w:val="24"/>
                      <w:lang w:eastAsia="lt-LT"/>
                    </w:rPr>
                    <w:t>BAIGIAMOSIOS NUOSTATOS</w:t>
                  </w:r>
                </w:sdtContent>
              </w:sdt>
            </w:p>
            <w:sdt>
              <w:sdtPr>
                <w:alias w:val="39 p."/>
                <w:tag w:val="part_258c4dc45f4e490999e48208a6cfc779"/>
                <w:lock w:val="sdtLocked"/>
                <w:richText/>
              </w:sdtPr>
              <w:sdtContent>
                <w:p>
                  <w:pPr>
                    <w:tabs>
                      <w:tab w:val="left" w:pos="9638"/>
                    </w:tabs>
                    <w:ind w:firstLine="851"/>
                    <w:jc w:val="both"/>
                    <w:rPr>
                      <w:bCs/>
                      <w:szCs w:val="24"/>
                      <w:lang w:eastAsia="lt-LT"/>
                    </w:rPr>
                  </w:pPr>
                  <w:sdt>
                    <w:sdtPr>
                      <w:alias w:val="Numeris"/>
                      <w:tag w:val="nr_258c4dc45f4e490999e48208a6cfc779"/>
                      <w:lock w:val="sdtLocked"/>
                      <w:richText/>
                    </w:sdtPr>
                    <w:sdtContent>
                      <w:r>
                        <w:rPr>
                          <w:bCs/>
                          <w:strike/>
                          <w:szCs w:val="24"/>
                          <w:lang w:eastAsia="lt-LT"/>
                        </w:rPr>
                        <w:t>39</w:t>
                      </w:r>
                    </w:sdtContent>
                  </w:sdt>
                  <w:r>
                    <w:rPr>
                      <w:bCs/>
                      <w:szCs w:val="24"/>
                      <w:lang w:eastAsia="lt-LT"/>
                    </w:rPr>
                    <w:t xml:space="preserve">. </w:t>
                  </w:r>
                  <w:r>
                    <w:rPr>
                      <w:b/>
                      <w:szCs w:val="24"/>
                      <w:lang w:eastAsia="lt-LT"/>
                    </w:rPr>
                    <w:t>41.</w:t>
                  </w:r>
                  <w:r>
                    <w:rPr>
                      <w:bCs/>
                      <w:szCs w:val="24"/>
                      <w:lang w:eastAsia="lt-LT"/>
                    </w:rPr>
                    <w:t xml:space="preserve"> Socialinių išmokų ir kompensacijų skyrius atsako už teisingą dokumentų piniginei socialinei paramai gauti priėmimą, išmokų apskaičiavimą ir dokumentų paramai išmokėti parengimą.</w:t>
                  </w:r>
                </w:p>
                <w:p>
                  <w:pPr>
                    <w:tabs>
                      <w:tab w:val="left" w:pos="9638"/>
                    </w:tabs>
                    <w:ind w:firstLine="851"/>
                    <w:jc w:val="both"/>
                    <w:rPr>
                      <w:szCs w:val="24"/>
                      <w:lang w:eastAsia="lt-LT"/>
                    </w:rPr>
                  </w:pPr>
                  <w:r>
                    <w:rPr>
                      <w:szCs w:val="24"/>
                      <w:lang w:eastAsia="lt-LT"/>
                    </w:rPr>
                    <w:t>Prašymai dėl piniginės socialinės paramos ir pašalpų, pateikti iki Aprašo įsigaliojimo, baigiami nagrinėti ir piniginė socialinė parama teikiama vadovaujantis Aprašo nuostatomis.</w:t>
                  </w:r>
                </w:p>
              </w:sdtContent>
            </w:sdt>
            <w:sdt>
              <w:sdtPr>
                <w:alias w:val="40 p."/>
                <w:tag w:val="part_cacf4c389db745c18c37465cbf69b715"/>
                <w:lock w:val="sdtLocked"/>
                <w:richText/>
              </w:sdtPr>
              <w:sdtContent>
                <w:p>
                  <w:pPr>
                    <w:tabs>
                      <w:tab w:val="left" w:pos="851"/>
                      <w:tab w:val="left" w:pos="9638"/>
                    </w:tabs>
                    <w:ind w:firstLine="851"/>
                    <w:jc w:val="both"/>
                    <w:rPr>
                      <w:szCs w:val="24"/>
                      <w:lang w:eastAsia="lt-LT"/>
                    </w:rPr>
                  </w:pPr>
                  <w:sdt>
                    <w:sdtPr>
                      <w:alias w:val="Numeris"/>
                      <w:tag w:val="nr_cacf4c389db745c18c37465cbf69b715"/>
                      <w:lock w:val="sdtLocked"/>
                      <w:richText/>
                    </w:sdtPr>
                    <w:sdtContent>
                      <w:r>
                        <w:rPr>
                          <w:bCs/>
                          <w:strike/>
                          <w:szCs w:val="24"/>
                          <w:lang w:eastAsia="lt-LT"/>
                        </w:rPr>
                        <w:t>40</w:t>
                      </w:r>
                    </w:sdtContent>
                  </w:sdt>
                  <w:r>
                    <w:rPr>
                      <w:bCs/>
                      <w:szCs w:val="24"/>
                      <w:lang w:eastAsia="lt-LT"/>
                    </w:rPr>
                    <w:t xml:space="preserve">. </w:t>
                  </w:r>
                  <w:r>
                    <w:rPr>
                      <w:b/>
                      <w:szCs w:val="24"/>
                      <w:lang w:eastAsia="lt-LT"/>
                    </w:rPr>
                    <w:t>42.</w:t>
                  </w:r>
                  <w:r>
                    <w:rPr>
                      <w:bCs/>
                      <w:szCs w:val="24"/>
                      <w:lang w:eastAsia="lt-LT"/>
                    </w:rPr>
                    <w:t xml:space="preserve"> Piniginę socialinę paramą gaunantys nepasiturintys gyventojai privalo vykdyti</w:t>
                  </w:r>
                  <w:r>
                    <w:rPr>
                      <w:szCs w:val="24"/>
                      <w:lang w:eastAsia="lt-LT"/>
                    </w:rPr>
                    <w:t xml:space="preserve"> Piniginės socialinės paramos nepasiturintiems gyventojams įstatymo </w:t>
                  </w:r>
                  <w:r>
                    <w:rPr>
                      <w:bCs/>
                      <w:szCs w:val="24"/>
                      <w:lang w:eastAsia="lt-LT"/>
                    </w:rPr>
                    <w:t>25 straipsnyje nustatytas pareigas.</w:t>
                  </w:r>
                </w:p>
              </w:sdtContent>
            </w:sdt>
            <w:sdt>
              <w:sdtPr>
                <w:alias w:val="41 p."/>
                <w:tag w:val="part_6795a68905ef4d4caeefabfc0c1648eb"/>
                <w:lock w:val="sdtLocked"/>
                <w:richText/>
              </w:sdtPr>
              <w:sdtContent>
                <w:p>
                  <w:pPr>
                    <w:tabs>
                      <w:tab w:val="left" w:pos="851"/>
                      <w:tab w:val="left" w:pos="9638"/>
                    </w:tabs>
                    <w:ind w:firstLine="851"/>
                    <w:jc w:val="both"/>
                    <w:rPr>
                      <w:szCs w:val="24"/>
                      <w:lang w:eastAsia="lt-LT"/>
                    </w:rPr>
                  </w:pPr>
                  <w:sdt>
                    <w:sdtPr>
                      <w:alias w:val="Numeris"/>
                      <w:tag w:val="nr_6795a68905ef4d4caeefabfc0c1648eb"/>
                      <w:lock w:val="sdtLocked"/>
                      <w:richText/>
                    </w:sdtPr>
                    <w:sdtContent>
                      <w:r>
                        <w:rPr>
                          <w:bCs/>
                          <w:strike/>
                          <w:szCs w:val="24"/>
                          <w:lang w:eastAsia="lt-LT"/>
                        </w:rPr>
                        <w:t>41</w:t>
                      </w:r>
                    </w:sdtContent>
                  </w:sdt>
                  <w:r>
                    <w:rPr>
                      <w:bCs/>
                      <w:szCs w:val="24"/>
                      <w:lang w:eastAsia="lt-LT"/>
                    </w:rPr>
                    <w:t xml:space="preserve">. </w:t>
                  </w:r>
                  <w:r>
                    <w:rPr>
                      <w:b/>
                      <w:szCs w:val="24"/>
                      <w:lang w:eastAsia="lt-LT"/>
                    </w:rPr>
                    <w:t>43.</w:t>
                  </w:r>
                  <w:r>
                    <w:rPr>
                      <w:bCs/>
                      <w:szCs w:val="24"/>
                      <w:lang w:eastAsia="lt-LT"/>
                    </w:rPr>
                    <w:t xml:space="preserve"> Socialinių išmokų ir kompensacijų skyriaus darbuotojai užtikrina gyventojų pateiktų piniginei socialinei paramai ir pašalpoms</w:t>
                  </w:r>
                  <w:r>
                    <w:rPr>
                      <w:b/>
                      <w:bCs/>
                      <w:szCs w:val="24"/>
                      <w:lang w:eastAsia="lt-LT"/>
                    </w:rPr>
                    <w:t xml:space="preserve"> </w:t>
                  </w:r>
                  <w:r>
                    <w:rPr>
                      <w:bCs/>
                      <w:szCs w:val="24"/>
                      <w:lang w:eastAsia="lt-LT"/>
                    </w:rPr>
                    <w:t xml:space="preserve">gauti duomenų konfidencialumą. Asmens duomenys privalo būti tvarkomi vadovaujantis 2016 m. balandžio 27 d. Europos Parlamento ir Tarybos reglamento </w:t>
                  </w:r>
                  <w:fldSimple w:instr="HYPERLINK http://eur-lex.europa.eu/legal-content/LIT/TXT/?uri=CELEX:32016R0679&amp;locale=lt \t _blank">
                    <w:r>
                      <w:rPr>
                        <w:bCs/>
                        <w:szCs w:val="24"/>
                        <w:lang w:eastAsia="lt-LT"/>
                        <w:u w:val="single"/>
                        <w:color w:val="0000FF" w:themeColor="hyperlink"/>
                      </w:rPr>
                      <w:t>(ES) 2016/679</w:t>
                    </w:r>
                  </w:fldSimple>
                  <w:r>
                    <w:rPr>
                      <w:bCs/>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bCs/>
                        <w:szCs w:val="24"/>
                        <w:lang w:eastAsia="lt-LT"/>
                        <w:u w:val="single"/>
                        <w:color w:val="0000FF" w:themeColor="hyperlink"/>
                      </w:rPr>
                      <w:t>95/46/EB</w:t>
                    </w:r>
                  </w:fldSimple>
                  <w:r>
                    <w:rPr>
                      <w:bCs/>
                      <w:szCs w:val="24"/>
                      <w:lang w:eastAsia="lt-LT"/>
                    </w:rPr>
                    <w:t xml:space="preserve"> (Bendrasis duomenų apsaugos reglamentas; OL 2016 L 119, p. 1)</w:t>
                  </w:r>
                  <w:r>
                    <w:rPr>
                      <w:sz w:val="22"/>
                      <w:szCs w:val="22"/>
                    </w:rPr>
                    <w:t xml:space="preserve"> </w:t>
                  </w:r>
                  <w:r>
                    <w:rPr>
                      <w:bCs/>
                      <w:szCs w:val="24"/>
                      <w:lang w:eastAsia="lt-LT"/>
                    </w:rPr>
                    <w:t>(toliau – Reglamentas), Lietuvos Respublikos asmens duomenų teisinės apsaugos įstatymo (toliau – Asmens duomenų teisinės apsaugos įstatymas),</w:t>
                  </w:r>
                  <w:r>
                    <w:rPr>
                      <w:szCs w:val="24"/>
                    </w:rPr>
                    <w:t xml:space="preserve"> </w:t>
                  </w:r>
                  <w:r>
                    <w:rPr>
                      <w:bCs/>
                      <w:szCs w:val="24"/>
                      <w:lang w:eastAsia="lt-LT"/>
                    </w:rPr>
                    <w:t xml:space="preserve">Asmens duomenų tvarkymo Šiaulių miesto savivaldybės administracijoje taisyklių (toliau – </w:t>
                  </w:r>
                  <w:r>
                    <w:rPr>
                      <w:bCs/>
                      <w:color w:val="000000"/>
                      <w:szCs w:val="24"/>
                      <w:lang w:eastAsia="lt-LT"/>
                    </w:rPr>
                    <w:t xml:space="preserve">Asmens duomenų tvarkymo </w:t>
                  </w:r>
                  <w:r>
                    <w:rPr>
                      <w:bCs/>
                      <w:szCs w:val="24"/>
                      <w:lang w:eastAsia="lt-LT"/>
                    </w:rPr>
                    <w:t>taisyklės) ir kitų teisės aktų, reglamentuojančių asmens duomenų tvarkymą ir apsaugą, laikymąsi ir įgyvendinimą, nuostatomis.</w:t>
                  </w:r>
                </w:p>
              </w:sdtContent>
            </w:sdt>
            <w:sdt>
              <w:sdtPr>
                <w:alias w:val="42 p."/>
                <w:tag w:val="part_8f1c4603240e44f28cda636627516617"/>
                <w:lock w:val="sdtLocked"/>
                <w:richText/>
              </w:sdtPr>
              <w:sdtContent>
                <w:p>
                  <w:pPr>
                    <w:tabs>
                      <w:tab w:val="left" w:pos="851"/>
                      <w:tab w:val="left" w:pos="9638"/>
                    </w:tabs>
                    <w:ind w:firstLine="851"/>
                    <w:jc w:val="both"/>
                    <w:rPr>
                      <w:color w:val="000000"/>
                      <w:szCs w:val="24"/>
                      <w:lang w:eastAsia="lt-LT"/>
                    </w:rPr>
                  </w:pPr>
                  <w:sdt>
                    <w:sdtPr>
                      <w:alias w:val="Numeris"/>
                      <w:tag w:val="nr_8f1c4603240e44f28cda636627516617"/>
                      <w:lock w:val="sdtLocked"/>
                      <w:richText/>
                    </w:sdtPr>
                    <w:sdtContent>
                      <w:r>
                        <w:rPr>
                          <w:bCs/>
                          <w:strike/>
                          <w:szCs w:val="24"/>
                          <w:lang w:eastAsia="lt-LT"/>
                        </w:rPr>
                        <w:t>42</w:t>
                      </w:r>
                    </w:sdtContent>
                  </w:sdt>
                  <w:r>
                    <w:rPr>
                      <w:bCs/>
                      <w:szCs w:val="24"/>
                      <w:lang w:eastAsia="lt-LT"/>
                    </w:rPr>
                    <w:t xml:space="preserve">. </w:t>
                  </w:r>
                  <w:r>
                    <w:rPr>
                      <w:b/>
                      <w:szCs w:val="24"/>
                      <w:lang w:eastAsia="lt-LT"/>
                    </w:rPr>
                    <w:t>44.</w:t>
                  </w:r>
                  <w:r>
                    <w:rPr>
                      <w:bCs/>
                      <w:szCs w:val="24"/>
                      <w:lang w:eastAsia="lt-LT"/>
                    </w:rPr>
                    <w:t xml:space="preserve"> Paramos teikimo komisija prireikus pasitelkia bendruomeninių </w:t>
                  </w:r>
                  <w:r>
                    <w:rPr>
                      <w:bCs/>
                      <w:color w:val="000000"/>
                      <w:szCs w:val="24"/>
                      <w:lang w:eastAsia="lt-LT"/>
                    </w:rPr>
                    <w:t xml:space="preserve">organizacijų atstovus, seniūnus, seniūnaičius, daugiabučių namų bendrijų pirmininkus ar kitus suinteresuotus asmenis svarstant klausimus dėl piniginės socialinės paramos skyrimo (neskyrimo). Šie asmenys privalo vadovautis </w:t>
                  </w:r>
                  <w:r>
                    <w:rPr>
                      <w:color w:val="000000"/>
                      <w:szCs w:val="24"/>
                      <w:lang w:eastAsia="lt-LT"/>
                    </w:rPr>
                    <w:t xml:space="preserve">Piniginės socialinės paramos nepasiturintiems gyventojams įstatymo </w:t>
                  </w:r>
                  <w:r>
                    <w:rPr>
                      <w:bCs/>
                      <w:color w:val="000000"/>
                      <w:szCs w:val="24"/>
                      <w:lang w:eastAsia="lt-LT"/>
                    </w:rPr>
                    <w:t>3 straipsnyje nurodytais piniginės socialinės paramos teikimo principais ir saugoti asmens duomenų paslaptį. Duomenų subjektų teisės įgyvendinamos nepažeidžiant Reglamento, Asmens duomenų teisinės apsaugos įstatymo, Asmens duomenų tvarkymo taisyklių.</w:t>
                  </w:r>
                </w:p>
              </w:sdtContent>
            </w:sdt>
            <w:sdt>
              <w:sdtPr>
                <w:alias w:val="43 p."/>
                <w:tag w:val="part_071d032abba34625a3a17e87c0b19cc5"/>
                <w:lock w:val="sdtLocked"/>
                <w:richText/>
              </w:sdtPr>
              <w:sdtContent>
                <w:p>
                  <w:pPr>
                    <w:tabs>
                      <w:tab w:val="left" w:pos="851"/>
                      <w:tab w:val="left" w:pos="9638"/>
                    </w:tabs>
                    <w:ind w:firstLine="851"/>
                    <w:jc w:val="both"/>
                    <w:rPr>
                      <w:color w:val="000000"/>
                      <w:szCs w:val="24"/>
                      <w:lang w:eastAsia="lt-LT"/>
                    </w:rPr>
                  </w:pPr>
                  <w:sdt>
                    <w:sdtPr>
                      <w:alias w:val="Numeris"/>
                      <w:tag w:val="nr_071d032abba34625a3a17e87c0b19cc5"/>
                      <w:lock w:val="sdtLocked"/>
                      <w:richText/>
                    </w:sdtPr>
                    <w:sdtContent>
                      <w:r>
                        <w:rPr>
                          <w:bCs/>
                          <w:strike/>
                          <w:color w:val="000000"/>
                          <w:szCs w:val="24"/>
                          <w:lang w:eastAsia="lt-LT"/>
                        </w:rPr>
                        <w:t>43</w:t>
                      </w:r>
                    </w:sdtContent>
                  </w:sdt>
                  <w:r>
                    <w:rPr>
                      <w:bCs/>
                      <w:strike/>
                      <w:color w:val="000000"/>
                      <w:szCs w:val="24"/>
                      <w:lang w:eastAsia="lt-LT"/>
                    </w:rPr>
                    <w:t>.</w:t>
                  </w:r>
                  <w:r>
                    <w:rPr>
                      <w:bCs/>
                      <w:color w:val="000000"/>
                      <w:szCs w:val="24"/>
                      <w:lang w:eastAsia="lt-LT"/>
                    </w:rPr>
                    <w:t xml:space="preserve"> </w:t>
                  </w:r>
                  <w:r>
                    <w:rPr>
                      <w:b/>
                      <w:color w:val="000000"/>
                      <w:szCs w:val="24"/>
                      <w:lang w:eastAsia="lt-LT"/>
                    </w:rPr>
                    <w:t>45.</w:t>
                  </w:r>
                  <w:r>
                    <w:rPr>
                      <w:bCs/>
                      <w:color w:val="000000"/>
                      <w:szCs w:val="24"/>
                      <w:lang w:eastAsia="lt-LT"/>
                    </w:rPr>
                    <w:t xml:space="preserve"> Savivaldybės administracijos sprendimai, priimti vykdant Apraše jai nustatytas funkcijas, gali būti skundžiami Lietuvos Respublikos administracinių bylų teisenos įstatymo nustatyta tvarka.</w:t>
                  </w:r>
                </w:p>
              </w:sdtContent>
            </w:sdt>
            <w:sdt>
              <w:sdtPr>
                <w:alias w:val="44 p."/>
                <w:tag w:val="part_b2fa67b131f74d349238ef2f022ff24d"/>
                <w:lock w:val="sdtLocked"/>
                <w:richText/>
              </w:sdtPr>
              <w:sdtContent>
                <w:p>
                  <w:pPr>
                    <w:tabs>
                      <w:tab w:val="left" w:pos="851"/>
                      <w:tab w:val="left" w:pos="9638"/>
                    </w:tabs>
                    <w:ind w:firstLine="851"/>
                    <w:jc w:val="both"/>
                    <w:rPr>
                      <w:bCs/>
                      <w:color w:val="000000"/>
                      <w:szCs w:val="24"/>
                      <w:lang w:eastAsia="lt-LT"/>
                    </w:rPr>
                  </w:pPr>
                  <w:sdt>
                    <w:sdtPr>
                      <w:alias w:val="Numeris"/>
                      <w:tag w:val="nr_b2fa67b131f74d349238ef2f022ff24d"/>
                      <w:lock w:val="sdtLocked"/>
                      <w:richText/>
                    </w:sdtPr>
                    <w:sdtContent>
                      <w:r>
                        <w:rPr>
                          <w:bCs/>
                          <w:strike/>
                          <w:color w:val="000000"/>
                          <w:szCs w:val="24"/>
                          <w:lang w:eastAsia="lt-LT"/>
                        </w:rPr>
                        <w:t>44</w:t>
                      </w:r>
                    </w:sdtContent>
                  </w:sdt>
                  <w:r>
                    <w:rPr>
                      <w:bCs/>
                      <w:strike/>
                      <w:color w:val="000000"/>
                      <w:szCs w:val="24"/>
                      <w:lang w:eastAsia="lt-LT"/>
                    </w:rPr>
                    <w:t>.</w:t>
                  </w:r>
                  <w:r>
                    <w:rPr>
                      <w:bCs/>
                      <w:color w:val="000000"/>
                      <w:szCs w:val="24"/>
                      <w:lang w:eastAsia="lt-LT"/>
                    </w:rPr>
                    <w:t xml:space="preserve"> </w:t>
                  </w:r>
                  <w:r>
                    <w:rPr>
                      <w:b/>
                      <w:color w:val="000000"/>
                      <w:szCs w:val="24"/>
                      <w:lang w:eastAsia="lt-LT"/>
                    </w:rPr>
                    <w:t>46.</w:t>
                  </w:r>
                  <w:r>
                    <w:rPr>
                      <w:bCs/>
                      <w:color w:val="000000"/>
                      <w:szCs w:val="24"/>
                      <w:lang w:eastAsia="lt-LT"/>
                    </w:rPr>
                    <w:t xml:space="preserve"> Aprašas gali būti keičiamas, pripažįstamas netekusiu galios Savivaldybės tarybos sprendimu.</w:t>
                  </w:r>
                </w:p>
              </w:sdtContent>
            </w:sdt>
            <w:sdt>
              <w:sdtPr>
                <w:alias w:val="45 p."/>
                <w:tag w:val="part_ca20e6f25af94175aecfb43dcd892d1a"/>
                <w:lock w:val="sdtLocked"/>
                <w:richText/>
              </w:sdtPr>
              <w:sdtContent>
                <w:p>
                  <w:pPr>
                    <w:tabs>
                      <w:tab w:val="left" w:pos="851"/>
                      <w:tab w:val="left" w:pos="9638"/>
                    </w:tabs>
                    <w:ind w:firstLine="851"/>
                    <w:jc w:val="both"/>
                    <w:rPr>
                      <w:bCs/>
                      <w:color w:val="000000"/>
                      <w:szCs w:val="24"/>
                      <w:lang w:eastAsia="lt-LT"/>
                    </w:rPr>
                  </w:pPr>
                  <w:sdt>
                    <w:sdtPr>
                      <w:alias w:val="Numeris"/>
                      <w:tag w:val="nr_ca20e6f25af94175aecfb43dcd892d1a"/>
                      <w:lock w:val="sdtLocked"/>
                      <w:richText/>
                    </w:sdtPr>
                    <w:sdtContent>
                      <w:r>
                        <w:rPr>
                          <w:bCs/>
                          <w:strike/>
                          <w:color w:val="000000"/>
                          <w:szCs w:val="24"/>
                          <w:lang w:eastAsia="lt-LT"/>
                        </w:rPr>
                        <w:t>45</w:t>
                      </w:r>
                    </w:sdtContent>
                  </w:sdt>
                  <w:r>
                    <w:rPr>
                      <w:bCs/>
                      <w:color w:val="000000"/>
                      <w:szCs w:val="24"/>
                      <w:lang w:eastAsia="lt-LT"/>
                    </w:rPr>
                    <w:t>.</w:t>
                  </w:r>
                  <w:r>
                    <w:rPr>
                      <w:b/>
                      <w:bCs/>
                      <w:color w:val="000000"/>
                      <w:szCs w:val="24"/>
                      <w:lang w:eastAsia="lt-LT"/>
                    </w:rPr>
                    <w:t xml:space="preserve"> 47. </w:t>
                  </w:r>
                  <w:r>
                    <w:rPr>
                      <w:bCs/>
                      <w:color w:val="000000"/>
                      <w:szCs w:val="24"/>
                      <w:lang w:eastAsia="lt-LT"/>
                    </w:rPr>
                    <w:t>Pasikeitus teisės aktų nuostatoms, kuriomis vadovaujantis Aprašas buvo parengtas, ir Apraše nurodytiems Savivaldybės dokumentams, privaloma vadovautis priimtais teisės aktų pakeitimais.</w:t>
                  </w:r>
                </w:p>
                <w:p>
                  <w:pPr>
                    <w:tabs>
                      <w:tab w:val="left" w:pos="851"/>
                      <w:tab w:val="left" w:pos="9638"/>
                    </w:tabs>
                    <w:ind w:firstLine="851"/>
                    <w:jc w:val="both"/>
                    <w:rPr>
                      <w:bCs/>
                      <w:color w:val="000000"/>
                      <w:szCs w:val="24"/>
                      <w:lang w:eastAsia="lt-LT"/>
                    </w:rPr>
                  </w:pPr>
                </w:p>
                <w:p>
                  <w:pPr>
                    <w:tabs>
                      <w:tab w:val="left" w:pos="851"/>
                      <w:tab w:val="left" w:pos="9638"/>
                    </w:tabs>
                    <w:jc w:val="both"/>
                    <w:rPr>
                      <w:bCs/>
                      <w:color w:val="000000"/>
                      <w:szCs w:val="24"/>
                      <w:lang w:eastAsia="lt-LT"/>
                    </w:rPr>
                  </w:pPr>
                </w:p>
              </w:sdtContent>
            </w:sdt>
          </w:sdtContent>
        </w:sdt>
        <w:sdt>
          <w:sdtPr>
            <w:alias w:val="signatura"/>
            <w:tag w:val="part_82eb81aac52f4378b6b53b3f474f6083"/>
            <w:lock w:val="sdtLocked"/>
            <w:richText/>
          </w:sdtPr>
          <w:sdtContent>
            <w:p>
              <w:pPr>
                <w:tabs>
                  <w:tab w:val="left" w:pos="851"/>
                  <w:tab w:val="left" w:pos="9638"/>
                </w:tabs>
                <w:jc w:val="center"/>
                <w:rPr>
                  <w:bCs/>
                  <w:color w:val="000000"/>
                  <w:szCs w:val="24"/>
                  <w:lang w:eastAsia="lt-LT"/>
                </w:rPr>
              </w:pPr>
              <w:r>
                <w:rPr>
                  <w:bCs/>
                  <w:color w:val="000000"/>
                  <w:szCs w:val="24"/>
                  <w:lang w:eastAsia="lt-LT"/>
                </w:rPr>
                <w:t>_________________________</w:t>
              </w:r>
            </w:p>
            <w:p/>
            <w:p>
              <w:pPr>
                <w:tabs>
                  <w:tab w:val="left" w:pos="142"/>
                  <w:tab w:val="left" w:pos="9638"/>
                </w:tabs>
                <w:spacing w:after="160"/>
                <w:ind w:firstLine="851"/>
                <w:jc w:val="both"/>
                <w:rPr>
                  <w:bCs/>
                  <w:color w:val="FF0000"/>
                  <w:sz w:val="22"/>
                  <w:szCs w:val="24"/>
                  <w:lang w:eastAsia="lt-LT"/>
                </w:rPr>
              </w:pPr>
            </w:p>
            <w:p>
              <w:pPr>
                <w:tabs>
                  <w:tab w:val="left" w:pos="142"/>
                  <w:tab w:val="left" w:pos="9638"/>
                </w:tabs>
                <w:ind w:firstLine="851"/>
                <w:jc w:val="both"/>
                <w:rPr>
                  <w:bCs/>
                  <w:color w:val="FF0000"/>
                  <w:szCs w:val="24"/>
                  <w:lang w:eastAsia="lt-LT"/>
                </w:rPr>
              </w:pPr>
            </w:p>
            <w:p/>
          </w:sdtContent>
        </w:sdt>
      </w:sdtContent>
    </w:sdt>
    <w:sectPr>
      <w:headerReference w:type="even" r:id="rId6"/>
      <w:headerReference w:type="default" r:id="rId7"/>
      <w:footerReference w:type="even" r:id="rId8"/>
      <w:footerReference w:type="default" r:id="rId9"/>
      <w:headerReference w:type="first" r:id="rId10"/>
      <w:footerReference w:type="first" r:id="rId11"/>
      <w:pgSz w:w="12240" w:h="15840" w:code="1"/>
      <w:pgMar w:top="1701" w:right="567" w:bottom="1134" w:left="1701"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E0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299DF6-865B-40B3-850D-BD947CF6D7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2fb6f0b1e5943f79edaba9771650541" PartId="ac167c58dfa3405782a67a954857e159">
    <Part Type="skyrius" Nr="999" Title="SPRENDIMAS DĖL ŠIAULIŲ MIESTO SAVIVALDYBĖS TARYBOS 2021 M. KOVO 4 D. SPRENDIMO NR. T-64 „DĖL PINIGINĖS SOCIALINĖS PARAMOS NEPASITURINTIEMS ŠIAULIŲ MIESTO SAVIVALDYBĖS GYVENTOJAMS TEIKIMO TVARKOS APRAŠO PATVIRTINIMO“ PAKEITIMO" DocPartId="bb720ee0350e4ac6b57f6951db0104de" PartId="c26f135179af4fb9a477f893c83f922e">
      <Part Type="poskyris" Title="AIŠKINAMASIS RAŠTAS" DocPartId="f111ae2a92f34fcdb46dc128289f3007" PartId="61d1975c33324f0fbac514807af1b3a5"/>
      <Part Type="poskyris" Title="Parengto sprendimo projekto tikslai ir uždaviniai." DocPartId="c955c8b4317a4d618aa52cd89a2a8b30" PartId="cbfd94e173c4491389c2810d8c9df17b"/>
      <Part Type="poskyris" Title="Dabartinis sprendimo projekte aptariamų klausimų reguliavimas." DocPartId="70120e00f930494388f0a480b602d87f" PartId="b5a10a018ecd4ed281a9ae08bb78e664"/>
      <Part Type="poskyris" Title="Sprendimo projekte numatytos naujos teisinio reglamentavimo nuostatos." DocPartId="2c06b92274fc45279214cc3dfade493f" PartId="06b4fb8d68cb43ccbc170c17ab8beec4"/>
      <Part Type="poskyris" Title="Sprendimui įgyvendinti reikalingi priimti papildomi teisės aktai." DocPartId="df0bed34a293421fa2e58def2d917731" PartId="6fcfee8b0c1848239f5032a3e09c587d"/>
      <Part Type="poskyris" Title="PINIGINĖS SOCIALINĖS PARAMOS NEPASITURINTIEMS ŠIAULIŲ MIESTO SAVIVALDYBĖS GYVENTOJAMS TEIKIMO TVARKOS APRAŠAS" DocPartId="2e6fabf4e55e4cca8fb06be2f7d003b7" PartId="e218a566760e48468443fe61b2811dae"/>
    </Part>
    <Part Type="skyrius" Nr="1" Title="BENDROSIOS NUOSTATOS" DocPartId="e5f05d09c6aa401cbbe671f5b5c303ed" PartId="b190b033c771493cbdf57e101fddadb4">
      <Part Type="punktas" Nr="1" Abbr="1 p." DocPartId="fcb1eda426a9486ab09980ecd3b68b06" PartId="e2a52e066861450f9934604169750519"/>
      <Part Type="punktas" Nr="2" Abbr="2 p." DocPartId="ee980d7391eb429895773c02262b6ac5" PartId="9a46bd35737c42c99264e1a88df35606"/>
      <Part Type="punktas" Nr="3" Abbr="3 p." DocPartId="75db09f1275a4555bbf6d3160134fa1b" PartId="df58720ecc2248f1b4521db88ddce19f"/>
      <Part Type="punktas" Nr="4" Abbr="4 p." DocPartId="5c55a9754f48435a887bc18179a6b2e8" PartId="9d9416e36f9e4f46a90a12b88218922c"/>
      <Part Type="punktas" Nr="5" Abbr="5 p." DocPartId="987b3589b39744108d17f2d23f0540c4" PartId="080a512136344c9e9e254f6f0d6617a7"/>
      <Part Type="punktas" Nr="6" Abbr="6 p." DocPartId="c62b9751dd6041e9a68d191a0a29b364" PartId="68ad34fa30d04b4e93e08debf54499e2"/>
    </Part>
    <Part Type="skyrius" Nr="2" Title="KREIPIMASIS DĖL PINIGINĖS SOCIALINĖS PARAMOS" DocPartId="19b8ca07ff8d4e1ba98d996276d43a31" PartId="c698e633fbae43a3b67cda8930e5071f">
      <Part Type="punktas" Nr="7" Abbr="7 p." DocPartId="c73e8abff957482394a1a89af233572f" PartId="c40f19de814442be80f2b991efc26856"/>
      <Part Type="punktas" Nr="8" Abbr="8 p." DocPartId="7ec09b26537b47fabde09071fd21133c" PartId="590eb466d2ce41e297ebd384f3306cb4"/>
      <Part Type="punktas" Nr="9" Abbr="9 p." DocPartId="0d3958cb7ca34bf4b9959f782fb01064" PartId="a80261d8f33340908dbf0bab0b0080f4"/>
      <Part Type="punktas" Nr="10" Abbr="10 p." DocPartId="1c87dd238c2046f9a13a4e1c2f2c2ea5" PartId="d784a94fd3b249f497303487cdd4c75b"/>
      <Part Type="punktas" Nr="11" Abbr="11 p." DocPartId="f25a37afa6f74819a8a9b6007b203b5b" PartId="d54a71c8b98f4d20acd6ec559e6a32b8"/>
    </Part>
    <Part Type="skyrius" Nr="3" Title="PINIGINĖS SOCIALINĖS PARAMOS SKYRIMAS IR ATSISKAITYMAS" DocPartId="90f8a21afbdc4d3db82b94e1c93cdcb0" PartId="855e49ef4b7647958936d035088678b6">
      <Part Type="punktas" Nr="12" Abbr="12 p." DocPartId="11ad406ceac843fc9fcb7d789abeb821" PartId="7aa894a25ed5480188ef939414d600da"/>
      <Part Type="punktas" Nr="13" Abbr="13 p." DocPartId="d55bb3bc5437421796150417103fddf2" PartId="39906fe728944d2eaa77eca4bc80e317"/>
      <Part Type="punktas" Nr="14" Abbr="14 p." DocPartId="693f0e3513264ff9bb2c4df648d19ffc" PartId="77477811a3bb4d22bc217a55a92e9b84"/>
      <Part Type="punktas" Nr="15" Abbr="15 p." DocPartId="4be6d3c74b27423396a37688a751dc29" PartId="74117a9bac0b4d5481cec94aee347184"/>
      <Part Type="punktas" Nr="16" Abbr="16 p." DocPartId="d9f1b73ddf024933bc6ed6f72604c976" PartId="43bbf0648125433395f17cf29937be66"/>
      <Part Type="punktas" Nr="17" Abbr="17 p." DocPartId="0240578c507c4bbea5fbd903807656f2" PartId="1be7a9ae8a1c4e0ab75e2daebf7ba61a"/>
      <Part Type="punktas" Nr="18" Abbr="18 p." DocPartId="70cc4b9b74e646179361cbf9e347407b" PartId="4d3cae8a607f47f1bb33a0bf051fd0be"/>
      <Part Type="punktas" Nr="19" Abbr="19 p." DocPartId="5d3b81232a3c483ca2d8da945e65333a" PartId="9270d3f958124e5cbe619a4e2b818010"/>
      <Part Type="punktas" Nr="20" Abbr="20 p." DocPartId="e5c5a58e503f4fb594138ae37d40c05c" PartId="a4a2a32d88fb498ba41a777b8cf2c027"/>
      <Part Type="punktas" Nr="21" Abbr="21 p." DocPartId="4eaa441c315f4592872ca63a895d491a" PartId="681559de94b548cc8948f97dadb1024b"/>
      <Part Type="punktas" Nr="22" Abbr="22 p." DocPartId="b42d6d9b51374d9f85ebdf6692ff868d" PartId="1cd3f2f7da4e4219a06f25670d644b3f"/>
      <Part Type="punktas" Nr="23" Abbr="23 p." DocPartId="840995e26327413a95ef55f90b33327c" PartId="68cf59adbff94457a6832fe6ed7065e0"/>
      <Part Type="punktas" Nr="24" Abbr="24 p." DocPartId="2b8d02feee104d639e6b81656beb47ed" PartId="21b0b7772d884f859c34fd52ee22f955">
        <Part Type="papunktis" Nr="24.1" Abbr="24.1 pp." DocPartId="74ca9c101e3147708a57b2f1a7117f42" PartId="1899553474154787ae9ec76982eae91e"/>
        <Part Type="papunktis" Nr="24.2" Abbr="24.2 pp." DocPartId="5148a531da6d401abc1e1faae6386437" PartId="3ac28f8443034f5883ad869bd1afbadb"/>
      </Part>
    </Part>
    <Part Type="skyrius" Nr="4" Title="PINIGINĖS SOCIALINĖS PARAMOS TEIKIMAS" DocPartId="c5b5786f7bce4f31a97ddb79abddb885" PartId="ea9347e761924e719284edcfbea58682">
      <Part Type="punktas" Nr="25" Abbr="25 p." DocPartId="73e1c97ca56a44279b5da83ef1ee0b02" PartId="f1aba3581d874e299c4e23290541d1c9">
        <Part Type="papunktis" Nr="25.1" Abbr="25.1 pp." DocPartId="43eb04d4be8542ee9c96b28abd65ec35" PartId="1b448f47a0904d22bbd900af974b8ecf"/>
        <Part Type="papunktis" Nr="25.2" Abbr="25.2 pp." DocPartId="51ff78174fe748218c779e7d8e079bce" PartId="8c7bf4d624ca4476bc2e5578eb0217ec"/>
      </Part>
      <Part Type="punktas" Nr="26" Abbr="26 p." DocPartId="ad0c6eddf5694cfc9dfd4115a6d7dddc" PartId="76de93c1c84d4132a46b44d6448ff66f">
        <Part Type="papunktis" Nr="26.1" Abbr="26.1 pp." DocPartId="7ee480410ac745419e7e374669b7ec74" PartId="a65bec882a29419284e1c3b0aaf1ca3a"/>
        <Part Type="papunktis" Nr="26.2" Abbr="26.2 pp." DocPartId="6041396450194125ac2c1793ae25e079" PartId="26a2caec4eaf40d691b690623cd7eabc"/>
      </Part>
      <Part Type="punktas" Nr="27" Abbr="27 p." DocPartId="a653a43dcf94488d8fce35c46f569c53" PartId="731039d88e97459d9594480d63f60aea">
        <Part Type="papunktis" Nr="27.1" Abbr="27.1 pp." DocPartId="4b0496e5ff2c4dacbb1c46517d4f0b5c" PartId="37e3a27cc7f24927982362a761386d7f"/>
        <Part Type="papunktis" Nr="27.2" Abbr="27.2 pp." DocPartId="3a0abc006e38436e8e202620cd429410" PartId="740990e1ef364eeeb8f6fbb1c962e3bb">
          <Part Type="papunktis" Nr="27.2.1" Abbr="27.2.1 pp." DocPartId="33e7ae9f02204fafb776b7b12ec9a1c2" PartId="93aebb3c94634b4eb0dfc8f5aef49ec1"/>
          <Part Type="papunktis" Nr="27.2.2" Abbr="27.2.2 pp." DocPartId="866e76be8a304d6db4f2dc3caf4f046a" PartId="3654299e16b24839b3811ad1cdecc14a"/>
        </Part>
        <Part Type="papunktis" Nr="27.3" Abbr="27.3 pp." DocPartId="912bd8d75a4f42839245f31654648dcd" PartId="ec5226e1992f46ac9ae944c88daacb05">
          <Part Type="papunktis" Nr="27.3.1" Abbr="27.3.1 pp." DocPartId="38a6f56ab49342f9801f03cf2c5b5ef7" PartId="663cdfec4901440eb93154244a97cbea"/>
          <Part Type="papunktis" Nr="27.3.2" Abbr="27.3.2 pp." DocPartId="a567a9ed437a4ed7bd0b9cb52de4b3d2" PartId="e67e172f5ba2427ea9c8ce4d69cabd26"/>
        </Part>
      </Part>
      <Part Type="punktas" Nr="28" Abbr="28 p." DocPartId="699c423040fa4904ab85db01a416b193" PartId="98fcc4153e2e4798aef84bca6907da1a"/>
      <Part Type="punktas" Nr="29" Abbr="29 p." DocPartId="25f6cb0dea9f4fa2bca078c1d3da9357" PartId="93b6517037b84ea1a93fff7b3e07d14a"/>
      <Part Type="punktas" Nr="30" Abbr="30 p." DocPartId="e7903a9e0ae24a05b44184e21454df5d" PartId="698fa43f800f42e89756bcc81c972244">
        <Part Type="papunktis" Nr="30.1" Abbr="30.1 pp." DocPartId="53bf5254244241318f83a17a3ac4f03d" PartId="d1ce9ede31cb400f907a4b2afd14a773"/>
        <Part Type="papunktis" Nr="30.2" Abbr="30.2 pp." DocPartId="e05c825907f34e928e0fd95b7afa5cd6" PartId="ba70782325624e90906a32556d583030"/>
        <Part Type="papunktis" Nr="30.3" Abbr="30.3 pp." DocPartId="28100b8c90db42938ebda5cab81a8049" PartId="7a346f4d71014e5ab282cfae9ede46b6"/>
        <Part Type="papunktis" Nr="30.4" Abbr="30.4 pp." DocPartId="40d9711a7b1847da9f42ae55e90825cd" PartId="970eaf3e94074e1bb1ecba815dfdb0ad"/>
        <Part Type="papunktis" Nr="30.5" Abbr="30.5 pp." DocPartId="5fb194ea23d64e4998e8505fa0264ad7" PartId="50e24047c5804bad8255b89bd9cd4126"/>
        <Part Type="papunktis" Nr="30.6" Abbr="30.6 pp." DocPartId="909a053c0c9e4a308657308e7d90dd7b" PartId="4b29c37d10b0464cabde3a6e29921a99"/>
        <Part Type="papunktis" Nr="30.7" Abbr="30.7 pp." DocPartId="81acc989be394035a179cb99a3f61d85" PartId="99360ba5bde04eeda6d1c74da0b8ea71"/>
      </Part>
      <Part Type="punktas" Nr="31" Abbr="31 p." DocPartId="26cd37f8358241a88194e856661c19d8" PartId="e285a7466c714590aaa305464dc42889">
        <Part Type="papunktis" Nr="31.1" Abbr="31.1 pp." DocPartId="917632b2a0e343389625e0e53a2ec6fe" PartId="5b9b1d014ac14a708a5b47621aed6336">
          <Part Type="papunktis" Nr="31.1.1" Abbr="31.1.1 pp." DocPartId="7b4438dc7d4e44008e2e9def174b1a60" PartId="8f1f50ffd82648f994ca8d433048009e"/>
          <Part Type="papunktis" Nr="31.1.2" Abbr="31.1.2 pp." DocPartId="77a7d055e83d43ec9a9e88901b6e8866" PartId="557774bac32d4fb9bf0c119b4822c3b8"/>
          <Part Type="papunktis" Nr="31.1.3" Abbr="31.1.3 pp." DocPartId="2ff071c63f874e4d846dbbf7370055ad" PartId="86f3245723224b9eb4ddd86cfda74032"/>
        </Part>
        <Part Type="papunktis" Nr="31.1-1" Abbr="31.1-1 pp." DocPartId="0f006776eeae457185f2a2cea6a2d13d" PartId="68732ae6da174b449eb04c1d54812be4"/>
        <Part Type="papunktis" Nr="31.2" Abbr="31.2 pp." DocPartId="2101bef95661489d9c9029cbdb21d5cd" PartId="0bdbe99b58ea4c4b96973356d18bd8a8">
          <Part Type="papunktis" Nr="31.2.1" Abbr="31.2.1 pp." DocPartId="9387a3483d484fd6b186dd78fe79146a" PartId="5befd95fdaa14ebf8419b0359d6a4ed6"/>
          <Part Type="papunktis" Nr="31.2.2" Abbr="31.2.2 pp." DocPartId="a236464483174a14b0650e8b30b649d9" PartId="867f0e70944d41529c48cf3b225a6f52"/>
        </Part>
        <Part Type="papunktis" Nr="31.3" Abbr="31.3 pp." DocPartId="d2d09182fcd04d4d923af316d1fd885f" PartId="85e6f3231c3c4de6936c92c5dae56e88">
          <Part Type="papunktis" Nr="31.3.1" Abbr="31.3.1 pp." DocPartId="7150554b55f6499a9d732cc0b41a3857" PartId="faec924221034b9db004e252e0120ddb"/>
          <Part Type="papunktis" Nr="31.3.2" Abbr="31.3.2 pp." DocPartId="8a3b0bc8c6dc4e6abac4601a917df89d" PartId="fd01e7b910e648d7b1e19ecde69d9111"/>
          <Part Type="papunktis" Nr="31.3.3" Abbr="31.3.3 pp." DocPartId="8250988b4d1044b4b7bb5e1514c266e5" PartId="6d9cda76a637482bb807fef0a643a5ab"/>
        </Part>
        <Part Type="papunktis" Nr="31.4" Abbr="31.4 pp." DocPartId="5e49eed46c08413b8771ddfd21d90f1b" PartId="b2918b4304af46ebb023df429b6f397c"/>
        <Part Type="papunktis" Nr="31.5" Abbr="31.5 pp." DocPartId="5b8b70f5ee50473291df1069bbf6f073" PartId="3ff5a82e576245779124d3d6c57c5d32"/>
        <Part Type="papunktis" Nr="31.6" Abbr="31.6 pp." DocPartId="33063ce99ebf44a7aca6d3475a9bbc86" PartId="26a3c264e3da4ed6a92b8fb11a11564f"/>
        <Part Type="papunktis" Nr="31.7" Abbr="31.7 pp." DocPartId="5cb76b7fb6754aae8fca70cb05276494" PartId="4936621a7d28419089bfd9a524ef2a97"/>
        <Part Type="papunktis" Nr="31.8" Abbr="31.8 pp." DocPartId="b444387fa1fb4b42af3313f876e32f04" PartId="d5a629bcfbfc4f619f1dabbee5db98a5"/>
        <Part Type="papunktis" Nr="31.9" Abbr="31.9 pp." DocPartId="8505299cd08d4b3da66479dcd47363bb" PartId="802d3f6ae7db4e829d7fa590dbc43843"/>
        <Part Type="papunktis" Nr="31.10" Abbr="31.10 pp." DocPartId="b12d0563d93e47a5b61c227a11233ce7" PartId="9007f588011b4587a847560b5348547c">
          <Part Type="papunktis" Nr="31.10.1" Abbr="31.10.1 pp." DocPartId="f22f4e7d0f1a46b88e157c96487a92bb" PartId="ebce45d073f64802b96d243593724ef2"/>
          <Part Type="papunktis" Nr="31.10.2" Abbr="31.10.2 pp." DocPartId="9ce2322b08d14727b2d553b4fdaf67a9" PartId="588dd79a18754386999dfbf36e3af96c"/>
          <Part Type="papunktis" Nr="31.10.3" Abbr="31.10.3 pp." DocPartId="cb68a8b61c6b41f989825babbb45c19c" PartId="2e26891d86ac41aebbf2203116c6476b"/>
        </Part>
        <Part Type="papunktis" Nr="31.11" Abbr="31.11 pp." DocPartId="34a4fcfec6474ef39735f3061929a901" PartId="486132ed92de4a0bb5c09b2caaab655e"/>
        <Part Type="papunktis" Nr="31.12" Abbr="31.12 pp." DocPartId="6dab201f387040e68931b7c76c7ad529" PartId="f66efd407a1c482f9852d34e95592d40"/>
        <Part Type="papunktis" Nr="31.13" Abbr="31.13 pp." DocPartId="f8a94eb249a941d68a62dd129d42cd1d" PartId="db2168fb10a74e94bdfa46651898770d"/>
        <Part Type="papunktis" Nr="31.14" Abbr="31.14 pp." DocPartId="33d56b8ad90b4603a598c105ef1cd790" PartId="68de0ab397844b8dbb7ce6f249a2d29d"/>
      </Part>
      <Part Type="punktas" Nr="32" Abbr="32 p." DocPartId="4975689ebf9245b3adba273d6cab9e37" PartId="619daee42c0a4504b0a83731cfe95123">
        <Part Type="papunktis" Nr="32.1" Abbr="32.1 pp." DocPartId="a179efd0f7164ce2a76701a562cf09bc" PartId="d75180fb76164d7a82b7574d5fe7a34a"/>
        <Part Type="papunktis" Nr="32.2" Abbr="32.2 pp." DocPartId="547fe3230dec427180b48f195210a566" PartId="dc42a93063e4430d8c2ce758af9d2200"/>
        <Part Type="papunktis" Nr="32.3" Abbr="32.3 pp." DocPartId="49d4d8c81b3b4b5badb6390241038696" PartId="be867bb371c247d288f971c32231af9a"/>
        <Part Type="papunktis" Nr="32.4" Abbr="32.4 pp." DocPartId="932881d2965a4383943fe2f5cedd3826" PartId="231e456871154433a4c9d7dfd7b01fe7">
          <Part Type="papunktis" Nr="32.4.1" Abbr="32.4.1 pp." DocPartId="a3894c7480d147a3a49606ff58a0159d" PartId="806f08a98f094d3bb440ab3cef545e37"/>
          <Part Type="papunktis" Nr="32.4.2" Abbr="32.4.2 pp." DocPartId="34b37003b91d42a1a57661b524a2ab60" PartId="13ddb5514e3f4f9398ede6292c872cc0"/>
          <Part Type="papunktis" Nr="32.4.3" Abbr="32.4.3 pp." DocPartId="5f2f7584e5784468a085e1df7b9cf0cd" PartId="143b2653b9ff4e65b8c5a0f4652cc023"/>
          <Part Type="papunktis" Nr="32.4.4" Abbr="32.4.4 pp." DocPartId="947eb012de984cf38d98e5bd91c03460" PartId="82d9c8d448ed45b6abab4224a8d56614"/>
          <Part Type="papunktis" Nr="32.4.5" Abbr="32.4.5 pp." DocPartId="ac958a2b678d4941a70a07564a8effd1" PartId="cf538eff118b47eb8bb88099f44071ea"/>
        </Part>
        <Part Type="papunktis" Nr="32.5" Abbr="32.5 pp." DocPartId="94d59c555d914476b3770099e2e4d23b" PartId="f729551f8fb348bba84200c53e86c981"/>
        <Part Type="papunktis" Nr="32.6" Abbr="32.6 pp." DocPartId="2653b9362b634a8dada029f8159720b5" PartId="2f60d6c80e9b4db1bb5bf361685747b3"/>
        <Part Type="papunktis" Nr="32.7" Abbr="32.7 pp." DocPartId="01f7a5c0f09b420cb5b7e42e66abfd70" PartId="32f7d0846c1b4801a82ca78fb56b1a6b"/>
        <Part Type="papunktis" Nr="32.8" Abbr="32.8 pp." DocPartId="998381666ee54cbbb5045915b26be575" PartId="19a2b3c39f4d47ada5cb2ecfa6e3f2c6"/>
        <Part Type="papunktis" Nr="32.9" Abbr="32.9 pp." DocPartId="04a50c0c4a0c4387a3733b675f348256" PartId="3658a38b3ffa4e1cac162b5b3fa2b170"/>
      </Part>
      <Part Type="punktas" Nr="33" Abbr="33 p." DocPartId="806581d144bc46628a5dda26f07ac84d" PartId="0260bc5148de4ae7839d513263266254"/>
      <Part Type="poskyris" Title="V SKYRUS PERIODINIŲ, SĄLYGINIŲ, TIKSLINIŲ, VIENKARTINIŲ PAŠALPŲ SKYRIMAS" DocPartId="edfb9cbb03a44f43b25adaeb1981fa20" PartId="130199be13be41a6acd99d01c3e0c9e2">
        <Part Type="punktas" Nr="33" Abbr="33 p." Notes="Numeris ne iš eilės. Trūksta dalių? [DocDalys]" DocPartId="3340e7e77abc484b85a0bf8a73d66997" PartId="ca9848ffee1f43d481f1391f33bc25d2"/>
        <Part Type="punktas" Nr="34" Abbr="34 p." DocPartId="b8febe940e6241d790cfef7a15807701" PartId="7c0ed78400f948a5bbdbee7dc1e246f8">
          <Part Type="papunktis" Nr="34.1" Abbr="34.1 pp." DocPartId="5a9ef2d7aaf84ab9b055ab4670761eae" PartId="e0dc7afc6c0d4067b32dfb8067d2568d"/>
          <Part Type="papunktis" Nr="34.2" Abbr="34.2 pp." DocPartId="15def7cee2b4401faf3cacd31d7128e8" PartId="07b3a25257e4479e91552473d1562db7"/>
          <Part Type="papunktis" Nr="34.3" Abbr="34.3 pp." DocPartId="6e0d694f87274cd6af21897518f5b4bb" PartId="02f581cbc1f44507944d3bb628054589"/>
          <Part Type="papunktis" Nr="34.4" Abbr="34.4 pp." DocPartId="71b7859191854db3921b47c8f227c2c2" PartId="fd7f946e4d264ff2863695f033e8da7a"/>
          <Part Type="papunktis" Nr="34.5" Abbr="34.5 pp." DocPartId="7bab8ab88b8143fdabb5818ff12100bb" PartId="c3f9feff72464e46ba27c274cd30af24"/>
          <Part Type="papunktis" Nr="34.6" Abbr="34.6 pp." DocPartId="0a148065b8944382b759d8d0161f4040" PartId="2fd96c99b39c4c378737661c1dcb355c"/>
          <Part Type="papunktis" Nr="34.7" Abbr="34.7 pp." DocPartId="16a72f4c5da24dab986cd1bfa239ec7b" PartId="df79396a6f63446fb8478696209974c7"/>
          <Part Type="papunktis" Nr="34.8" Abbr="34.8 pp." DocPartId="e7d390ddb0ce484daf53fe2ccf1f82ba" PartId="23eb12e8bd78434e8526b6780ac5b5c5"/>
          <Part Type="papunktis" Nr="34.9" Abbr="34.9 pp." DocPartId="ac70ee35065e40879ecb2b1b770ca075" PartId="2ada8137361d4b4aab349b21d0d77d03"/>
          <Part Type="papunktis" Nr="34.10.35.9" Abbr="34.10.35.9 pp." Notes="Numeris ne iš eilės. Trūksta dalių? [DocDalys]" DocPartId="8b6ea35331194c10b3cafe73591fe499" PartId="c4d0fec12765464bb085af9c8b0b70fd"/>
          <Part Type="papunktis" Nr="34.11" Abbr="34.11 pp." DocPartId="1e6581e7808d49b3824f5c47c0d9061d" PartId="384a8dba752641519cf6e99099516ebd"/>
          <Part Type="papunktis" Nr="34.12" Abbr="34.12 pp." DocPartId="cd8f510b52fb40f59ef18a2bb702f552" PartId="21a85ef28890495aa8b20d1a0e796c61"/>
          <Part Type="papunktis" Nr="34.13" Abbr="34.13 pp." DocPartId="993298b891764f899700361cb400bd94" PartId="6dea55fb115040aeb0ce2e9b9e296ac4"/>
          <Part Type="papunktis" Nr="34.14" Abbr="34.14 pp." DocPartId="b1d84e349a1d49ce9aa16475bbe12e86" PartId="ac060b568e354cde801b879403ea7c33"/>
          <Part Type="papunktis" Nr="34.15" Abbr="34.15 pp." DocPartId="1e57cd974a5e49a3851aa56bcc238a8c" PartId="5f300525c17e412f8ee11626811f5bb2"/>
          <Part Type="papunktis" Nr="34.16" Abbr="34.16 pp." DocPartId="c423d8d52565486fa106d406d4618741" PartId="7fecef51c5a84fd0ad7e4a7e5cb2e542"/>
          <Part Type="papunktis" Nr="34.17" Abbr="34.17 pp." DocPartId="284ce5944105408fa84ebd0c1f2c12f4" PartId="1ad9cec81ab543feb57575f6090c621a"/>
          <Part Type="papunktis" Nr="34.18" Abbr="34.18 pp." DocPartId="657d319a914646c39b62023ef5e7fa5b" PartId="f706b73af75b45cdbe2986405736ce8f"/>
          <Part Type="papunktis" Nr="34.19" Abbr="34.19 pp." DocPartId="65def1cc386442078e119e47f98376a9" PartId="22d6fb118a9f4f8d97f2749cdd41fd79"/>
          <Part Type="papunktis" Nr="34.20" Abbr="34.20 pp." DocPartId="4e6724e6f5a049eaa1913861d8d9ec7f" PartId="31c7f1ce4b7f419bb49a65de3c178a76"/>
        </Part>
        <Part Type="punktas" Nr="35" Abbr="35 p." DocPartId="db292dc728a4438a999661c52dbcd8df" PartId="9ddeb58f69b244a888d2915a81f445fa"/>
        <Part Type="punktas" Nr="37" Abbr="37 p." Notes="Numeris ne iš eilės. Trūksta dalių? [DocDalys]" DocPartId="fcf44dea392943d792b5feeab25ec423" PartId="5def72027c534de4a98399f93d3f6954"/>
        <Part Type="punktas" Nr="37" Abbr="37 p." Notes="Numeris ne iš eilės. Trūksta dalių? [DocDalys]" DocPartId="843d6952189e41b7bfc59e11382eabec" PartId="9263b3193c9d428890e4a34841464438"/>
        <Part Type="punktas" Nr="38" Abbr="38 p." DocPartId="199c9016cfc249a5b4d8ea5b5aeaa883" PartId="fccf2bd1b5624639aba539ad714bd7a5"/>
        <Part Type="punktas" Nr="38" Abbr="38 p." Notes="Numeris ne iš eilės. Trūksta dalių? [DocDalys]" DocPartId="70314d706f54461abe0a560b82bde86f" PartId="1eafcdd8f85142b1a012778b5a01cf25">
          <Part Type="papunktis" Nr="38.1" Abbr="38.1 pp." DocPartId="1bc8d07747e14cfda69f4bffd3e6f170" PartId="771f0a57285f45efaee9aab1508770f5"/>
          <Part Type="papunktis" Nr="38.2" Abbr="38.2 pp." DocPartId="249265fba21c44ac8412938062e23fbc" PartId="2fcc0f1df27942f488ba080cae5204a5"/>
          <Part Type="papunktis" Nr="38.3" Abbr="38.3 pp." DocPartId="c44084374d524da2a4062a6a78b86cac" PartId="fabb77435ac04f2fae4591b9219a561f"/>
        </Part>
      </Part>
    </Part>
    <Part Type="skyrius" Nr="6" Title="BAIGIAMOSIOS NUOSTATOS" Notes="Numeris ne iš eilės. Trūksta dalių? [DocDalys]" DocPartId="31d6902bd856487d8e23b181f25b5319" PartId="19b63f03b59a42e09a360b2ae874e9bf">
      <Part Type="punktas" Nr="39" Abbr="39 p." DocPartId="210a104c365442a78e09913a85a0a6d2" PartId="258c4dc45f4e490999e48208a6cfc779"/>
      <Part Type="punktas" Nr="40" Abbr="40 p." DocPartId="fe4dbb1adc3b44cf8829b68b0c2c41a1" PartId="cacf4c389db745c18c37465cbf69b715"/>
      <Part Type="punktas" Nr="41" Abbr="41 p." DocPartId="f3b43f8fb1794be8b1b41c47029c045a" PartId="6795a68905ef4d4caeefabfc0c1648eb"/>
      <Part Type="punktas" Nr="42" Abbr="42 p." DocPartId="59a738c5dd8e4223a717316963978a51" PartId="8f1c4603240e44f28cda636627516617"/>
      <Part Type="punktas" Nr="43" Abbr="43 p." DocPartId="8d26d1db138b40048519ae99d47fad79" PartId="071d032abba34625a3a17e87c0b19cc5"/>
      <Part Type="punktas" Nr="44" Abbr="44 p." DocPartId="001bf6b2ab3c4b9aa0cbd20642b4326a" PartId="b2fa67b131f74d349238ef2f022ff24d"/>
      <Part Type="punktas" Nr="45" Abbr="45 p." DocPartId="0074d934d35440769ca4c6da716feb5a" PartId="ca20e6f25af94175aecfb43dcd892d1a"/>
    </Part>
    <Part Type="signatura" DocPartId="51d77a6c8cae478c97310c8fd8c2b6c5" PartId="82eb81aac52f4378b6b53b3f474f6083"/>
  </Part>
</Parts>
</file>

<file path=customXml/itemProps1.xml><?xml version="1.0" encoding="utf-8"?>
<ds:datastoreItem xmlns:ds="http://schemas.openxmlformats.org/officeDocument/2006/customXml" ds:itemID="{BC98945D-FB46-4668-A897-1494DE8274C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8600</Words>
  <Characters>60464</Characters>
  <Application>Microsoft Office Word</Application>
  <DocSecurity>4</DocSecurity>
  <Lines>839</Lines>
  <Paragraphs>225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68839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2025-02-12T08:34:00Z</dcterms:created>
  <dc:creator>Ingrida Kukanauzienė</dc:creator>
  <lastModifiedBy>adlibuser</lastModifiedBy>
  <lastPrinted>2025-02-04T09:53:00Z</lastPrinted>
  <dcterms:modified xsi:type="dcterms:W3CDTF">2025-02-12T08:34:00Z</dcterms:modified>
  <revision>2</revision>
</coreProperties>
</file>