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9ef480c21124ed2ac2c294274590fff"/>
        <w:lock w:val="sdtLocked"/>
        <w:richText/>
      </w:sdtPr>
      <w:sdtContent>
        <w:p w14:paraId="416B21CA" w14:textId="77777777">
          <w:pPr>
            <w:suppressAutoHyphens/>
          </w:pPr>
        </w:p>
        <w:sdt>
          <w:sdtPr>
            <w:alias w:val="skyrius"/>
            <w:tag w:val="part_3fed7bd558574f5e97abce14e27cd371"/>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2F1B54F3">
              <w:pPr>
                <w:suppressAutoHyphens/>
                <w:ind w:right="-87"/>
                <w:jc w:val="center"/>
                <w:rPr>
                  <w:b/>
                  <w:bCs/>
                  <w:color w:val="000000"/>
                  <w:szCs w:val="24"/>
                  <w:shd w:val="clear" w:color="auto" w:fill="FFFFFF"/>
                </w:rPr>
              </w:pPr>
              <w:sdt>
                <w:sdtPr>
                  <w:alias w:val="Pavadinimas"/>
                  <w:tag w:val="title_3fed7bd558574f5e97abce14e27cd371"/>
                  <w:lock w:val="sdtLocked"/>
                  <w:richText/>
                </w:sdtPr>
                <w:sdtContent>
                  <w:r>
                    <w:rPr>
                      <w:b/>
                      <w:bCs/>
                      <w:color w:val="000000"/>
                      <w:szCs w:val="24"/>
                      <w:shd w:val="clear" w:color="auto" w:fill="FFFFFF"/>
                    </w:rPr>
                    <w:t xml:space="preserve">SPRENDIMO </w:t>
                  </w:r>
                  <w:r>
                    <w:rPr>
                      <w:b/>
                      <w:bCs/>
                      <w:color w:val="000000"/>
                      <w:szCs w:val="24"/>
                      <w:shd w:val="clear" w:color="auto" w:fill="FFFFFF"/>
                      <w:lang w:eastAsia="ar-SA"/>
                    </w:rPr>
                    <w:t>„</w:t>
                  </w:r>
                  <w:r>
                    <w:rPr>
                      <w:b/>
                      <w:bCs/>
                      <w:color w:val="000000"/>
                      <w:szCs w:val="24"/>
                      <w:shd w:val="clear" w:color="auto" w:fill="FFFFFF"/>
                    </w:rPr>
                    <w:t>DĖL PRITARIMO ĮKEISTI PASKESNIU ĮKEITIMU ŽEMĖS SKLYPO DALIES NUOMOS TEISĘ ĮKEIČIANT PASKESNIU ĮKEITIMU NUOSAVYBĖS TEISE PRIKLAUSANČIĄ PATALPĄ IR DALIS KITŲ INŽINERINIŲ STATINIŲ ŽEMĖS SKLYPE TILŽĖS G. 72, ŠIAULIŲ MIESTE</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e1491b6c3fc0426ca0cd6d32a69eeb9b"/>
                <w:lock w:val="sdtLocked"/>
                <w:richText/>
              </w:sdtPr>
              <w:sdtContent>
                <w:p w14:paraId="17BCAA1F" w14:textId="77777777">
                  <w:pPr>
                    <w:tabs>
                      <w:tab w:val="left" w:pos="851"/>
                    </w:tabs>
                    <w:suppressAutoHyphens/>
                    <w:jc w:val="center"/>
                    <w:rPr>
                      <w:b/>
                      <w:szCs w:val="24"/>
                      <w:lang w:eastAsia="lt-LT"/>
                    </w:rPr>
                  </w:pPr>
                  <w:sdt>
                    <w:sdtPr>
                      <w:alias w:val="Pavadinimas"/>
                      <w:tag w:val="title_e1491b6c3fc0426ca0cd6d32a69eeb9b"/>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465FD647">
                  <w:pPr>
                    <w:tabs>
                      <w:tab w:val="left" w:pos="851"/>
                    </w:tabs>
                    <w:suppressAutoHyphens/>
                    <w:jc w:val="center"/>
                  </w:pPr>
                  <w:r>
                    <w:rPr>
                      <w:szCs w:val="24"/>
                      <w:lang w:eastAsia="lt-LT"/>
                    </w:rPr>
                    <w:t>2024 m. gegužės___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a27c18d7d4eb4dd29bc6dde6e417f3b0"/>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a27c18d7d4eb4dd29bc6dde6e417f3b0"/>
                      <w:lock w:val="sdtLocked"/>
                      <w:richText/>
                    </w:sdtPr>
                    <w:sdtContent>
                      <w:r>
                        <w:rPr>
                          <w:b/>
                          <w:bCs/>
                          <w:szCs w:val="24"/>
                          <w:lang w:eastAsia="lt-LT"/>
                        </w:rPr>
                        <w:t>Parengto sprendimo projekto tikslai ir uždaviniai:</w:t>
                      </w:r>
                    </w:sdtContent>
                  </w:sdt>
                </w:p>
                <w:p w14:paraId="51FFD574" w14:textId="41ECB2BD">
                  <w:pPr>
                    <w:suppressAutoHyphens/>
                    <w:ind w:firstLine="851"/>
                    <w:jc w:val="both"/>
                    <w:rPr>
                      <w:color w:val="000000"/>
                      <w:szCs w:val="24"/>
                      <w:shd w:val="clear" w:color="auto" w:fill="FFFFFF"/>
                      <w:lang w:eastAsia="ar-SA"/>
                    </w:rPr>
                  </w:pPr>
                  <w:r>
                    <w:rPr>
                      <w:bCs/>
                      <w:szCs w:val="24"/>
                      <w:lang w:eastAsia="lt-LT"/>
                    </w:rPr>
                    <w:t xml:space="preserve">Sprendimo tikslas gauti Šiaulių miesto savivaldybės tarybos pritarimą </w:t>
                  </w:r>
                  <w:r>
                    <w:rPr>
                      <w:color w:val="000000"/>
                      <w:szCs w:val="24"/>
                      <w:shd w:val="clear" w:color="auto" w:fill="FFFFFF"/>
                      <w:lang w:eastAsia="ar-SA"/>
                    </w:rPr>
                    <w:t>įkeisti paskesniu įkeitimu žemės sklypo dalies nuomos teisę įkeičiant paskesniu įkeitimu juridiniam asmeniui nuosavybės teise priklausančią patalpą ir dalis kitų inžinerinių statinių žemės sklype Tilžės g. 72, Šiaulių mieste.</w:t>
                  </w:r>
                </w:p>
              </w:sdtContent>
            </w:sdt>
            <w:sdt>
              <w:sdtPr>
                <w:alias w:val="poskyris"/>
                <w:tag w:val="part_20d1e5862ad04c4e831f07b75846d2dd"/>
                <w:lock w:val="sdtLocked"/>
                <w:richText/>
              </w:sdtPr>
              <w:sdtContent>
                <w:p w14:paraId="17BCAA27" w14:textId="0462811D">
                  <w:pPr>
                    <w:suppressAutoHyphens/>
                    <w:ind w:firstLine="851"/>
                    <w:jc w:val="both"/>
                    <w:rPr>
                      <w:b/>
                      <w:szCs w:val="24"/>
                      <w:lang w:eastAsia="lt-LT"/>
                    </w:rPr>
                  </w:pPr>
                  <w:sdt>
                    <w:sdtPr>
                      <w:alias w:val="Pavadinimas"/>
                      <w:tag w:val="title_20d1e5862ad04c4e831f07b75846d2dd"/>
                      <w:lock w:val="sdtLocked"/>
                      <w:richText/>
                    </w:sdtPr>
                    <w:sdtContent>
                      <w:r>
                        <w:rPr>
                          <w:b/>
                          <w:szCs w:val="24"/>
                          <w:lang w:eastAsia="lt-LT"/>
                        </w:rPr>
                        <w:t>Dabartinis sprendimo projekte aptariamų klausimų reguliavimas:</w:t>
                      </w:r>
                    </w:sdtContent>
                  </w:sdt>
                </w:p>
                <w:p w14:paraId="5F100867" w14:textId="2A4890C3">
                  <w:pPr>
                    <w:suppressAutoHyphens/>
                    <w:ind w:firstLine="851"/>
                    <w:jc w:val="both"/>
                    <w:rPr>
                      <w:szCs w:val="24"/>
                    </w:rPr>
                  </w:pPr>
                  <w:r>
                    <w:rPr>
                      <w:szCs w:val="24"/>
                    </w:rPr>
                    <w:t>0,051 ha ploto žemės sklypo dalis, esanti bendrai naudojamame 0,1516 ha ploto valstybinės žemės sklype (kadastro Nr. 2901/0023:697) Tilžės g. 72, Šiaulių mieste, 2010 m. birželio 21 d. valstybinės žemės nuomos sutartimi Nr. N29/10-0043 išnuomota uždarajai akcinei bendrovei „Hes-Pro Vilnius“.</w:t>
                  </w:r>
                </w:p>
                <w:p w14:paraId="59DD581E" w14:textId="5914B81C">
                  <w:pPr>
                    <w:suppressAutoHyphens/>
                    <w:ind w:firstLine="851"/>
                    <w:jc w:val="both"/>
                    <w:rPr>
                      <w:szCs w:val="24"/>
                      <w:lang w:eastAsia="lt-LT"/>
                    </w:rPr>
                  </w:pPr>
                  <w:r>
                    <w:rPr>
                      <w:szCs w:val="24"/>
                      <w:lang w:eastAsia="lt-LT"/>
                    </w:rPr>
                    <w:t xml:space="preserve">Valstybinės žemės nuomą reglamentuoja Lietuvos Respublikos žemės įstatymas ir </w:t>
                  </w:r>
                  <w:r>
                    <w:rPr>
                      <w:lang w:eastAsia="ar-SA"/>
                    </w:rPr>
                    <w:t>Kitos paskirties valstybinės žemės sklypų pardavimo ir nuomos taisyklės, patvirtintos Lietuvos Respublikos Vyriausybės 1999 m. kovo 9 d. nutarimu Nr. 260 „</w:t>
                  </w:r>
                  <w:r>
                    <w:rPr>
                      <w:rFonts w:eastAsia="HG Mincho Light J"/>
                      <w:szCs w:val="24"/>
                    </w:rPr>
                    <w:t>Dėl kitos paskirties valstybinės žemės sklypų pardavimo ir nuomos taisyklių patvirtinimo</w:t>
                  </w:r>
                  <w:r>
                    <w:rPr>
                      <w:lang w:eastAsia="ar-SA"/>
                    </w:rPr>
                    <w:t>“</w:t>
                  </w:r>
                  <w:r>
                    <w:rPr>
                      <w:szCs w:val="24"/>
                      <w:lang w:eastAsia="lt-LT"/>
                    </w:rPr>
                    <w:t xml:space="preserve"> (toliau – Taisyklės).</w:t>
                  </w:r>
                </w:p>
                <w:p w14:paraId="4AF41242" w14:textId="58762EC9">
                  <w:pPr>
                    <w:suppressAutoHyphens/>
                    <w:ind w:firstLine="851"/>
                    <w:jc w:val="both"/>
                    <w:rPr>
                      <w:i/>
                      <w:iCs/>
                      <w:szCs w:val="24"/>
                      <w:lang w:eastAsia="lt-LT"/>
                    </w:rPr>
                  </w:pPr>
                  <w:r>
                    <w:rPr>
                      <w:szCs w:val="24"/>
                      <w:lang w:eastAsia="lt-LT"/>
                    </w:rPr>
                    <w:t>Taisyklių 54 punkte nurodyta, kad ž</w:t>
                  </w:r>
                  <w:r>
                    <w:rPr>
                      <w:i/>
                      <w:iCs/>
                      <w:szCs w:val="24"/>
                      <w:lang w:eastAsia="lt-LT"/>
                    </w:rPr>
                    <w:t>emės nuomininkas įkeisti žemės sklypo (jo dalies) nuomos teisę gali tik gavęs valstybinės žemės nuomotojo sutikimą, kuris duodamas, kai įkeičiami išnuomotame žemės sklype esantys statiniai ar įrenginiai (jų dalys), ir valstybinės žemės sklypo nuomininkas tinkamai vykdo įsipareigojimus pagal nuomos sutartį. Kai valstybinės žemės sklypo (jo dalies) nuomos teisė įkeičiama paskesniu įkeitimu, prašant išduoti sutikimą, valstybinės žemės nuomotojui pateikiamas pirmesnio kreditoriaus sutikimas.</w:t>
                  </w:r>
                </w:p>
                <w:p w14:paraId="1B617827" w14:textId="4E5B8E80">
                  <w:pPr>
                    <w:suppressAutoHyphens/>
                    <w:ind w:firstLine="851"/>
                    <w:jc w:val="both"/>
                    <w:rPr>
                      <w:szCs w:val="24"/>
                      <w:lang w:eastAsia="lt-LT"/>
                    </w:rPr>
                  </w:pPr>
                  <w:r>
                    <w:rPr>
                      <w:szCs w:val="24"/>
                      <w:lang w:eastAsia="lt-LT"/>
                    </w:rPr>
                    <w:t>Žemės sklypo nuomininkas pagal nuomos sutartį prisiimtus įsipareigojimus vykdo tinkamai ir kreditoriaus sutikimą nuomotojui pateikė.</w:t>
                  </w:r>
                </w:p>
              </w:sdtContent>
            </w:sdt>
            <w:sdt>
              <w:sdtPr>
                <w:alias w:val="poskyris"/>
                <w:tag w:val="part_a9e8694cf0654cd1b5fbba00a1a42b40"/>
                <w:lock w:val="sdtLocked"/>
                <w:richText/>
              </w:sdtPr>
              <w:sdtContent>
                <w:p w14:paraId="4CB3B3F3" w14:textId="5877AAEC">
                  <w:pPr>
                    <w:tabs>
                      <w:tab w:val="left" w:pos="851"/>
                    </w:tabs>
                    <w:suppressAutoHyphens/>
                    <w:ind w:firstLine="851"/>
                    <w:jc w:val="both"/>
                    <w:rPr>
                      <w:b/>
                      <w:szCs w:val="24"/>
                      <w:lang w:eastAsia="lt-LT"/>
                    </w:rPr>
                  </w:pPr>
                  <w:sdt>
                    <w:sdtPr>
                      <w:alias w:val="Pavadinimas"/>
                      <w:tag w:val="title_a9e8694cf0654cd1b5fbba00a1a42b40"/>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ff05dc02ec9d4211a63362c142eacce9"/>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ff05dc02ec9d4211a63362c142eacce9"/>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add11ae1da4544a8ba9a4cdb7d784a5e"/>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add11ae1da4544a8ba9a4cdb7d784a5e"/>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dbd045ebcd9b44df9575748f08e8534d"/>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dbd045ebcd9b44df9575748f08e8534d"/>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33a5dd67fd4d4cb5a1144c51dd62377b"/>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33a5dd67fd4d4cb5a1144c51dd62377b"/>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left="57" w:firstLine="794"/>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e4ef924ae58c488590dcca17233386ef"/>
                <w:lock w:val="sdtLocked"/>
                <w:richText/>
              </w:sdtPr>
              <w:sdtContent>
                <w:p w14:paraId="330F5A8D" w14:textId="7CF4E974">
                  <w:pPr>
                    <w:widowControl w:val="0"/>
                    <w:suppressAutoHyphens/>
                    <w:ind w:left="57" w:firstLine="794"/>
                    <w:jc w:val="both"/>
                    <w:rPr>
                      <w:rFonts w:eastAsia="Lucida Sans Unicode"/>
                      <w:b/>
                      <w:kern w:val="1"/>
                      <w:szCs w:val="24"/>
                      <w:lang w:eastAsia="lt-LT"/>
                    </w:rPr>
                  </w:pPr>
                  <w:sdt>
                    <w:sdtPr>
                      <w:alias w:val="Pavadinimas"/>
                      <w:tag w:val="title_e4ef924ae58c488590dcca17233386ef"/>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D5F98AA">
                  <w:pPr>
                    <w:widowControl w:val="0"/>
                    <w:suppressAutoHyphens/>
                    <w:ind w:left="57" w:firstLine="794"/>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w:t>
                  </w:r>
                  <w:r>
                    <w:t>Deimantė Jurgelytė</w:t>
                  </w:r>
                  <w:r>
                    <w:rPr>
                      <w:rFonts w:eastAsia="Lucida Sans Unicode"/>
                      <w:kern w:val="1"/>
                      <w:szCs w:val="24"/>
                      <w:lang w:eastAsia="lt-LT"/>
                    </w:rPr>
                    <w:t xml:space="preserve">, tel. 8 41 509 585. </w:t>
                  </w:r>
                </w:p>
              </w:sdtContent>
            </w:sdt>
            <w:sdt>
              <w:sdtPr>
                <w:alias w:val="poskyris"/>
                <w:tag w:val="part_acce7a4f3a8c4fb08a2ad1b9afd2b9bd"/>
                <w:lock w:val="sdtLocked"/>
                <w:richText/>
              </w:sdtPr>
              <w:sdtContent>
                <w:p w14:paraId="7101FD74" w14:textId="3A5E93F5">
                  <w:pPr>
                    <w:widowControl w:val="0"/>
                    <w:suppressAutoHyphens/>
                    <w:ind w:left="57" w:firstLine="794"/>
                    <w:jc w:val="both"/>
                    <w:rPr>
                      <w:rFonts w:eastAsia="Lucida Sans Unicode"/>
                      <w:b/>
                      <w:kern w:val="1"/>
                      <w:szCs w:val="24"/>
                      <w:lang w:eastAsia="lt-LT"/>
                    </w:rPr>
                  </w:pPr>
                  <w:sdt>
                    <w:sdtPr>
                      <w:alias w:val="Pavadinimas"/>
                      <w:tag w:val="title_acce7a4f3a8c4fb08a2ad1b9afd2b9bd"/>
                      <w:lock w:val="sdtLocked"/>
                      <w:richText/>
                    </w:sdtPr>
                    <w:sdtContent>
                      <w:r>
                        <w:rPr>
                          <w:rFonts w:eastAsia="Lucida Sans Unicode"/>
                          <w:b/>
                          <w:kern w:val="1"/>
                          <w:szCs w:val="24"/>
                          <w:lang w:eastAsia="lt-LT"/>
                        </w:rPr>
                        <w:t>Numatomo teisinio reguliavimo poveikio vertinimo rezultatai.</w:t>
                      </w:r>
                    </w:sdtContent>
                  </w:sdt>
                </w:p>
                <w:p w14:paraId="5F15A09C" w14:textId="6BD6838B">
                  <w:pPr>
                    <w:widowControl w:val="0"/>
                    <w:suppressAutoHyphens/>
                    <w:ind w:left="57" w:firstLine="794"/>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1025B50" w14:textId="77777777">
                  <w:pPr>
                    <w:widowControl w:val="0"/>
                    <w:suppressAutoHyphens/>
                    <w:ind w:left="57" w:firstLine="794"/>
                    <w:jc w:val="both"/>
                    <w:rPr>
                      <w:rFonts w:eastAsia="Lucida Sans Unicode"/>
                      <w:kern w:val="1"/>
                      <w:szCs w:val="24"/>
                      <w:lang w:eastAsia="lt-LT"/>
                    </w:rPr>
                  </w:pPr>
                </w:p>
              </w:sdtContent>
            </w:sdt>
          </w:sdtContent>
        </w:sdt>
        <w:sdt>
          <w:sdtPr>
            <w:alias w:val="signatura"/>
            <w:tag w:val="part_249ac57520d241d9af04c500075640f1"/>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851" w:right="567" w:bottom="0"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C0F797" w14:textId="77777777">
      <w:pPr>
        <w:suppressAutoHyphens/>
      </w:pPr>
      <w:r>
        <w:separator/>
      </w:r>
    </w:p>
  </w:endnote>
  <w:endnote w:type="continuationSeparator" w:id="0">
    <w:p w14:paraId="1A5E0BE6"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2AFF" w:usb1="4000ACFF" w:usb2="00000001"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17D7B6"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3427B6"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9A549A" w14:textId="77777777">
      <w:pPr>
        <w:suppressAutoHyphens/>
      </w:pPr>
      <w:r>
        <w:separator/>
      </w:r>
    </w:p>
  </w:footnote>
  <w:footnote w:type="continuationSeparator" w:id="0">
    <w:p w14:paraId="10C4A9AA"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EB47D2"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C7244"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170748306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bf96f3ce9994b3b95afd331eca071c0" PartId="f9ef480c21124ed2ac2c294274590fff">
    <Part Type="skyrius" Nr="999" Title="SPRENDIMO „DĖL PRITARIMO ĮKEISTI PASKESNIU ĮKEITIMU ŽEMĖS SKLYPO DALIES NUOMOS TEISĘ ĮKEIČIANT PASKESNIU ĮKEITIMU NUOSAVYBĖS TEISE PRIKLAUSANČIĄ PATALPĄ IR DALIS KITŲ INŽINERINIŲ STATINIŲ ŽEMĖS SKLYPE TILŽĖS G. 72, ŠIAULIŲ MIESTE“" DocPartId="a3fe392a7b1647a193869ef888bc5079" PartId="3fed7bd558574f5e97abce14e27cd371">
      <Part Type="poskyris" Title="AIŠKINAMASIS RAŠTAS" DocPartId="c59177ff7cc34296a2260bf924f250c5" PartId="e1491b6c3fc0426ca0cd6d32a69eeb9b"/>
      <Part Type="poskyris" Title="Parengto sprendimo projekto tikslai ir uždaviniai:" DocPartId="8113a4993e9d4df8bd34dfa721ce9b7f" PartId="a27c18d7d4eb4dd29bc6dde6e417f3b0"/>
      <Part Type="poskyris" Title="Dabartinis sprendimo projekte aptariamų klausimų reguliavimas:" DocPartId="82bf4305301c48ff9f6344f9ee1bd249" PartId="20d1e5862ad04c4e831f07b75846d2dd"/>
      <Part Type="poskyris" Title="Sprendimo projekte numatytos naujos teisinio reglamentavimo nuostatos:" DocPartId="3550fde8b6064972b9c87691d253b13e" PartId="a9e8694cf0654cd1b5fbba00a1a42b40"/>
      <Part Type="poskyris" Title="Priėmus sprendimą, galimos pasekmės (tiek teigiamos, tiek neigiamos)." DocPartId="f64ebf3a2500422c8951fb68c146b058" PartId="ff05dc02ec9d4211a63362c142eacce9"/>
      <Part Type="poskyris" Title="Priėmus sprendimą, keičiami ar pripažįstami negaliojančiais teisės aktai." DocPartId="11bc7295974a4d2a9838136bcfd0a08f" PartId="add11ae1da4544a8ba9a4cdb7d784a5e"/>
      <Part Type="poskyris" Title="Sprendimui įgyvendinti reikalingi priimti papildomi teisės aktai." DocPartId="5fd04852d83842aba8cc4c3389a359cb" PartId="dbd045ebcd9b44df9575748f08e8534d"/>
      <Part Type="poskyris" Title="Sprendimui įgyvendinti reikalingos lėšos." DocPartId="adf0000219f54176a08682f9b99c56a9" PartId="33a5dd67fd4d4cb5a1144c51dd62377b"/>
      <Part Type="poskyris" Title="Sprendimo projekto antikorupcinis vertinimas." DocPartId="474c17476c14498db1cf1455cb2c5d02" PartId="e4ef924ae58c488590dcca17233386ef"/>
      <Part Type="poskyris" Title="Numatomo teisinio reguliavimo poveikio vertinimo rezultatai." DocPartId="7b047f2a9c174ad7957e7ecb6a3170b0" PartId="acce7a4f3a8c4fb08a2ad1b9afd2b9bd"/>
    </Part>
    <Part Type="signatura" DocPartId="d59a27ead2604209bcd07a451f9e1eaa" PartId="249ac57520d241d9af04c500075640f1"/>
  </Part>
</Parts>
</file>

<file path=customXml/itemProps1.xml><?xml version="1.0" encoding="utf-8"?>
<ds:datastoreItem xmlns:ds="http://schemas.openxmlformats.org/officeDocument/2006/customXml" ds:itemID="{10D5963D-9388-4D98-BE97-F5223DD3F92D}">
  <ds:schemaRefs>
    <ds:schemaRef ds:uri="http://schemas.openxmlformats.org/officeDocument/2006/bibliography"/>
  </ds:schemaRefs>
</ds:datastoreItem>
</file>

<file path=customXml/itemProps2.xml><?xml version="1.0" encoding="utf-8"?>
<ds:datastoreItem xmlns:ds="http://schemas.openxmlformats.org/officeDocument/2006/customXml" ds:itemID="{8C85688D-068A-4E23-9CDE-1DC6468B4C0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397</Words>
  <Characters>2939</Characters>
  <Application>Microsoft Office Word</Application>
  <DocSecurity>4</DocSecurity>
  <Lines>56</Lines>
  <Paragraphs>33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3303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2024-05-15T12:39:00Z</dcterms:created>
  <dc:creator>Žyvilė Rimšienė</dc:creator>
  <dc:language>en-GB</dc:language>
  <lastModifiedBy>adlibuser</lastModifiedBy>
  <lastPrinted>2024-02-07T14:40:00Z</lastPrinted>
  <dcterms:modified xsi:type="dcterms:W3CDTF">2024-05-15T12:39:00Z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