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6b7847f67d34d17a7ba8506c643084d"/>
        <w:lock w:val="sdtLocked"/>
        <w:richText/>
      </w:sdtPr>
      <w:sdtContent>
        <w:p w14:paraId="5B28F9DD" w14:textId="5E08F385">
          <w:pPr>
            <w:jc w:val="center"/>
            <w:rPr>
              <w:b/>
              <w:caps/>
              <w:szCs w:val="24"/>
              <w:lang w:eastAsia="lt-LT"/>
            </w:rPr>
          </w:pPr>
          <w:r>
            <w:rPr>
              <w:b/>
              <w:bCs/>
              <w:szCs w:val="24"/>
              <w:lang w:eastAsia="lt-LT"/>
            </w:rPr>
            <w:t xml:space="preserve">TARYBOS DIREKTYVOS (ES) 2020/262 </w:t>
          </w:r>
          <w:r>
            <w:rPr>
              <w:b/>
              <w:szCs w:val="24"/>
              <w:lang w:eastAsia="lt-LT"/>
            </w:rPr>
            <w:t xml:space="preserve">IR LIETUVOS RESPUBLIKOS AKCIZŲ ĮSTATYMO </w:t>
          </w:r>
          <w:r>
            <w:rPr>
              <w:b/>
              <w:bCs/>
              <w:caps/>
              <w:szCs w:val="24"/>
              <w:lang w:eastAsia="lt-LT"/>
            </w:rPr>
            <w:t>NR. IX-569 10, 21, 62, 67 IR 68 straipsnių PAKEITIMO</w:t>
          </w:r>
          <w:r>
            <w:rPr>
              <w:b/>
              <w:caps/>
              <w:szCs w:val="24"/>
              <w:lang w:eastAsia="lt-LT"/>
            </w:rPr>
            <w:t xml:space="preserve"> </w:t>
          </w:r>
          <w:r>
            <w:rPr>
              <w:b/>
              <w:bCs/>
              <w:caps/>
              <w:szCs w:val="24"/>
              <w:lang w:eastAsia="lt-LT"/>
            </w:rPr>
            <w:t>ĮSTATYMO</w:t>
          </w:r>
          <w:r>
            <w:rPr>
              <w:b/>
              <w:caps/>
              <w:szCs w:val="24"/>
              <w:lang w:eastAsia="lt-LT"/>
            </w:rPr>
            <w:t xml:space="preserve"> </w:t>
          </w:r>
          <w:r>
            <w:rPr>
              <w:b/>
              <w:szCs w:val="24"/>
              <w:lang w:eastAsia="lt-LT"/>
            </w:rPr>
            <w:t>PROJEKTO ATITIKTIES LENTELĖ</w:t>
          </w:r>
        </w:p>
        <w:p w14:paraId="5B28F9DE" w14:textId="77777777">
          <w:pPr>
            <w:jc w:val="both"/>
            <w:rPr>
              <w:szCs w:val="24"/>
              <w:lang w:eastAsia="lt-LT"/>
            </w:rPr>
          </w:pPr>
        </w:p>
        <w:tbl>
          <w:tblPr>
            <w:tblW w:w="13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8"/>
            <w:gridCol w:w="6379"/>
            <w:gridCol w:w="1811"/>
          </w:tblGrid>
          <w:tr w14:paraId="5B28F9E5" w14:textId="77777777">
            <w:tc>
              <w:tcPr>
                <w:tcW w:w="5098" w:type="dxa"/>
              </w:tcPr>
              <w:p w14:paraId="22FD3B72" w14:textId="19C427C1">
                <w:pPr>
                  <w:jc w:val="both"/>
                  <w:rPr>
                    <w:b/>
                    <w:sz w:val="22"/>
                    <w:szCs w:val="22"/>
                    <w:lang w:eastAsia="lt-LT"/>
                  </w:rPr>
                </w:pPr>
                <w:r>
                  <w:rPr>
                    <w:b/>
                    <w:sz w:val="22"/>
                    <w:szCs w:val="22"/>
                    <w:lang w:eastAsia="lt-LT"/>
                  </w:rPr>
                  <w:t xml:space="preserve">2019 m. gruodžio 19 d. Tarybos Direktyva </w:t>
                </w:r>
                <w:fldSimple w:instr="HYPERLINK http://eur-lex.europa.eu/legal-content/LIT/TXT/?uri=CELEX:32020L0262&amp;locale=lt \t _blank">
                  <w:r>
                    <w:rPr>
                      <w:b/>
                      <w:sz w:val="22"/>
                      <w:szCs w:val="22"/>
                      <w:lang w:eastAsia="lt-LT"/>
                      <w:u w:val="single"/>
                      <w:color w:val="0000FF" w:themeColor="hyperlink"/>
                    </w:rPr>
                    <w:t>(ES) 2020/262</w:t>
                  </w:r>
                </w:fldSimple>
                <w:r>
                  <w:rPr>
                    <w:b/>
                    <w:sz w:val="22"/>
                    <w:szCs w:val="22"/>
                    <w:lang w:eastAsia="lt-LT"/>
                  </w:rPr>
                  <w:t>, kuria nustatoma bendroji akcizų tvarka</w:t>
                </w:r>
              </w:p>
              <w:p w14:paraId="5B28F9DF" w14:textId="33315273">
                <w:pPr>
                  <w:jc w:val="both"/>
                  <w:rPr>
                    <w:bCs/>
                    <w:sz w:val="22"/>
                    <w:szCs w:val="22"/>
                    <w:lang w:eastAsia="lt-LT"/>
                  </w:rPr>
                </w:pPr>
              </w:p>
            </w:tc>
            <w:tc>
              <w:tcPr>
                <w:tcW w:w="6379" w:type="dxa"/>
              </w:tcPr>
              <w:p w14:paraId="2CFD279F" w14:textId="6B68EBF7">
                <w:pPr>
                  <w:jc w:val="both"/>
                  <w:rPr>
                    <w:b/>
                    <w:bCs/>
                    <w:sz w:val="22"/>
                    <w:szCs w:val="22"/>
                    <w:lang w:eastAsia="lt-LT"/>
                  </w:rPr>
                </w:pPr>
                <w:r>
                  <w:rPr>
                    <w:b/>
                    <w:bCs/>
                    <w:sz w:val="22"/>
                    <w:szCs w:val="22"/>
                    <w:lang w:eastAsia="lt-LT"/>
                  </w:rPr>
                  <w:t>Lietuvos Respublikos akcizų įstatymo Nr. IX-569 10, 21, 62, 67 ir 68 straipsnių</w:t>
                </w:r>
                <w:r>
                  <w:rPr>
                    <w:b/>
                    <w:bCs/>
                    <w:caps/>
                    <w:sz w:val="22"/>
                    <w:szCs w:val="22"/>
                    <w:lang w:eastAsia="lt-LT"/>
                  </w:rPr>
                  <w:t xml:space="preserve"> </w:t>
                </w:r>
                <w:r>
                  <w:rPr>
                    <w:b/>
                    <w:bCs/>
                    <w:sz w:val="22"/>
                    <w:szCs w:val="22"/>
                    <w:lang w:eastAsia="lt-LT"/>
                  </w:rPr>
                  <w:t>pakeitimo įstatymo projektas (toliau – Įstatymo projektas)</w:t>
                </w:r>
              </w:p>
              <w:p w14:paraId="63573817" w14:textId="77777777">
                <w:pPr>
                  <w:jc w:val="both"/>
                  <w:rPr>
                    <w:b/>
                    <w:bCs/>
                    <w:sz w:val="22"/>
                    <w:szCs w:val="22"/>
                    <w:lang w:eastAsia="lt-LT"/>
                  </w:rPr>
                </w:pPr>
              </w:p>
              <w:p w14:paraId="059B79CA" w14:textId="77777777">
                <w:pPr>
                  <w:ind w:firstLine="57"/>
                  <w:jc w:val="both"/>
                  <w:rPr>
                    <w:sz w:val="22"/>
                    <w:szCs w:val="22"/>
                    <w:lang w:eastAsia="lt-LT"/>
                  </w:rPr>
                </w:pPr>
                <w:r>
                  <w:rPr>
                    <w:sz w:val="22"/>
                    <w:szCs w:val="22"/>
                    <w:lang w:eastAsia="lt-LT"/>
                  </w:rPr>
                  <w:t xml:space="preserve">Lietuvos Respublikos akcizų įstatymas Nr. IX-569 (Suvestinė redakcija nuo 2020-01-01 iki 2021-12-31)  (toliau – Įstatymas)</w:t>
                </w:r>
              </w:p>
              <w:p w14:paraId="5B28F9E3" w14:textId="389BDAD4">
                <w:pPr>
                  <w:jc w:val="both"/>
                  <w:rPr>
                    <w:b/>
                    <w:bCs/>
                    <w:sz w:val="22"/>
                    <w:szCs w:val="22"/>
                    <w:lang w:eastAsia="lt-LT"/>
                  </w:rPr>
                </w:pPr>
              </w:p>
            </w:tc>
            <w:tc>
              <w:tcPr>
                <w:tcW w:w="1811" w:type="dxa"/>
              </w:tcPr>
              <w:p w14:paraId="5B28F9E4" w14:textId="77777777">
                <w:pPr>
                  <w:jc w:val="both"/>
                  <w:rPr>
                    <w:sz w:val="22"/>
                    <w:szCs w:val="22"/>
                    <w:lang w:eastAsia="lt-LT"/>
                  </w:rPr>
                </w:pPr>
                <w:r>
                  <w:rPr>
                    <w:sz w:val="22"/>
                    <w:szCs w:val="22"/>
                    <w:lang w:eastAsia="lt-LT"/>
                  </w:rPr>
                  <w:t>Direktyvos perkėlimo (įgyvendinimo) lygis (visiškas, dalinis)</w:t>
                </w:r>
              </w:p>
            </w:tc>
          </w:tr>
          <w:tr w14:paraId="65303B60" w14:textId="77777777">
            <w:tc>
              <w:tcPr>
                <w:tcW w:w="5098" w:type="dxa"/>
              </w:tcPr>
              <w:p w14:paraId="48A61ACE" w14:textId="77777777">
                <w:pPr>
                  <w:shd w:val="clear" w:color="auto" w:fill="FFFFFF"/>
                  <w:rPr>
                    <w:b/>
                    <w:iCs/>
                    <w:sz w:val="22"/>
                    <w:szCs w:val="22"/>
                    <w:lang w:eastAsia="lt-LT"/>
                  </w:rPr>
                </w:pPr>
                <w:r>
                  <w:rPr>
                    <w:b/>
                    <w:iCs/>
                    <w:sz w:val="22"/>
                    <w:szCs w:val="22"/>
                    <w:lang w:eastAsia="lt-LT"/>
                  </w:rPr>
                  <w:t>8 straipsnis</w:t>
                </w:r>
              </w:p>
              <w:p w14:paraId="275F2415" w14:textId="77777777">
                <w:pPr>
                  <w:shd w:val="clear" w:color="auto" w:fill="FFFFFF"/>
                  <w:rPr>
                    <w:b/>
                    <w:iCs/>
                    <w:sz w:val="22"/>
                    <w:szCs w:val="22"/>
                    <w:lang w:eastAsia="lt-LT"/>
                  </w:rPr>
                </w:pPr>
                <w:r>
                  <w:rPr>
                    <w:b/>
                    <w:sz w:val="22"/>
                    <w:szCs w:val="22"/>
                    <w:lang w:eastAsia="lt-LT"/>
                  </w:rPr>
                  <w:t>Prievolės apskaičiuoti akcizus atsiradimo sąlygos ir naudotini akcizų tarifai</w:t>
                </w:r>
              </w:p>
              <w:p w14:paraId="76430A60" w14:textId="05CD6FD4">
                <w:pPr>
                  <w:shd w:val="clear" w:color="auto" w:fill="FFFFFF"/>
                  <w:jc w:val="both"/>
                  <w:rPr>
                    <w:sz w:val="22"/>
                    <w:szCs w:val="22"/>
                    <w:lang w:eastAsia="lt-LT"/>
                  </w:rPr>
                </w:pPr>
                <w:r>
                  <w:rPr>
                    <w:sz w:val="22"/>
                    <w:szCs w:val="22"/>
                    <w:lang w:eastAsia="lt-LT"/>
                  </w:rPr>
                  <w:t>&lt;...&gt;</w:t>
                </w:r>
              </w:p>
              <w:p w14:paraId="3E55F593" w14:textId="40822A3F">
                <w:pPr>
                  <w:shd w:val="clear" w:color="auto" w:fill="FFFFFF"/>
                  <w:jc w:val="both"/>
                  <w:rPr>
                    <w:rFonts w:eastAsia="Arial Unicode MS"/>
                    <w:b/>
                    <w:bCs/>
                    <w:sz w:val="22"/>
                    <w:szCs w:val="22"/>
                    <w:lang w:eastAsia="lt-LT"/>
                  </w:rPr>
                </w:pPr>
                <w:r>
                  <w:rPr>
                    <w:sz w:val="22"/>
                    <w:szCs w:val="22"/>
                    <w:lang w:eastAsia="lt-LT"/>
                  </w:rPr>
                  <w:t>Nukrypstant nuo pirmos pastraipos, kai akcizų tarifai pakeičiami, jau išleistų vartoti akcizais apmokestinamų prekių atsargų akcizai, kai tikslinga, gali būti didinami arba mažinami</w:t>
                </w:r>
              </w:p>
              <w:p w14:paraId="337F198D" w14:textId="77777777">
                <w:pPr>
                  <w:shd w:val="clear" w:color="auto" w:fill="FFFFFF"/>
                  <w:jc w:val="both"/>
                  <w:rPr>
                    <w:rFonts w:eastAsia="Arial Unicode MS"/>
                    <w:b/>
                    <w:bCs/>
                    <w:sz w:val="22"/>
                    <w:szCs w:val="22"/>
                    <w:lang w:eastAsia="lt-LT"/>
                  </w:rPr>
                </w:pPr>
              </w:p>
              <w:p w14:paraId="7E701670" w14:textId="77777777">
                <w:pPr>
                  <w:shd w:val="clear" w:color="auto" w:fill="FFFFFF"/>
                  <w:jc w:val="both"/>
                  <w:rPr>
                    <w:rFonts w:eastAsia="Arial Unicode MS"/>
                    <w:b/>
                    <w:bCs/>
                    <w:sz w:val="22"/>
                    <w:szCs w:val="22"/>
                    <w:lang w:eastAsia="lt-LT"/>
                  </w:rPr>
                </w:pPr>
              </w:p>
              <w:p w14:paraId="52D5B4A5" w14:textId="77777777">
                <w:pPr>
                  <w:shd w:val="clear" w:color="auto" w:fill="FFFFFF"/>
                  <w:jc w:val="both"/>
                  <w:rPr>
                    <w:rFonts w:eastAsia="Arial Unicode MS"/>
                    <w:b/>
                    <w:bCs/>
                    <w:sz w:val="22"/>
                    <w:szCs w:val="22"/>
                    <w:lang w:eastAsia="lt-LT"/>
                  </w:rPr>
                </w:pPr>
              </w:p>
              <w:p w14:paraId="66CA5C98" w14:textId="20533B8F">
                <w:pPr>
                  <w:jc w:val="both"/>
                  <w:rPr>
                    <w:rFonts w:eastAsia="Arial Unicode MS"/>
                    <w:sz w:val="22"/>
                    <w:szCs w:val="22"/>
                    <w:lang w:eastAsia="lt-LT"/>
                  </w:rPr>
                </w:pPr>
              </w:p>
            </w:tc>
            <w:tc>
              <w:tcPr>
                <w:tcW w:w="6379" w:type="dxa"/>
              </w:tcPr>
              <w:p w14:paraId="3F3CFBD2" w14:textId="77777777">
                <w:pPr>
                  <w:jc w:val="both"/>
                  <w:rPr>
                    <w:b/>
                    <w:bCs/>
                    <w:sz w:val="22"/>
                    <w:szCs w:val="22"/>
                    <w:lang w:eastAsia="lt-LT"/>
                  </w:rPr>
                </w:pPr>
                <w:r>
                  <w:rPr>
                    <w:b/>
                    <w:bCs/>
                    <w:sz w:val="22"/>
                    <w:szCs w:val="22"/>
                    <w:lang w:eastAsia="lt-LT"/>
                  </w:rPr>
                  <w:t>Įstatymo projektas</w:t>
                </w:r>
              </w:p>
              <w:p w14:paraId="6BE13F07" w14:textId="77777777">
                <w:pPr>
                  <w:tabs>
                    <w:tab w:val="left" w:pos="8544"/>
                  </w:tabs>
                  <w:jc w:val="both"/>
                  <w:rPr>
                    <w:b/>
                    <w:sz w:val="22"/>
                    <w:szCs w:val="22"/>
                    <w:lang w:eastAsia="lt-LT"/>
                  </w:rPr>
                </w:pPr>
              </w:p>
              <w:p w14:paraId="798C3F5B" w14:textId="77777777">
                <w:pPr>
                  <w:tabs>
                    <w:tab w:val="left" w:pos="8544"/>
                  </w:tabs>
                  <w:jc w:val="both"/>
                  <w:rPr>
                    <w:b/>
                    <w:sz w:val="22"/>
                    <w:szCs w:val="22"/>
                    <w:lang w:eastAsia="lt-LT"/>
                  </w:rPr>
                </w:pPr>
                <w:r>
                  <w:rPr>
                    <w:b/>
                    <w:sz w:val="22"/>
                    <w:szCs w:val="22"/>
                    <w:lang w:eastAsia="lt-LT"/>
                  </w:rPr>
                  <w:t xml:space="preserve">3 straipsnis. 62 straipsnio pakeitimas </w:t>
                </w:r>
              </w:p>
              <w:p w14:paraId="6EF7A587" w14:textId="77777777">
                <w:pPr>
                  <w:tabs>
                    <w:tab w:val="left" w:pos="8544"/>
                  </w:tabs>
                  <w:jc w:val="both"/>
                  <w:rPr>
                    <w:b/>
                    <w:sz w:val="22"/>
                    <w:szCs w:val="22"/>
                    <w:lang w:eastAsia="lt-LT"/>
                  </w:rPr>
                </w:pPr>
                <w:r>
                  <w:rPr>
                    <w:b/>
                    <w:sz w:val="22"/>
                    <w:szCs w:val="22"/>
                    <w:lang w:eastAsia="lt-LT"/>
                  </w:rPr>
                  <w:t>Papildyti 62 straipsnį 2</w:t>
                </w:r>
                <w:r>
                  <w:rPr>
                    <w:b/>
                    <w:sz w:val="22"/>
                    <w:szCs w:val="22"/>
                    <w:vertAlign w:val="superscript"/>
                    <w:lang w:eastAsia="lt-LT"/>
                  </w:rPr>
                  <w:t xml:space="preserve">1 </w:t>
                </w:r>
                <w:r>
                  <w:rPr>
                    <w:b/>
                    <w:sz w:val="22"/>
                    <w:szCs w:val="22"/>
                    <w:lang w:eastAsia="lt-LT"/>
                  </w:rPr>
                  <w:t>dalimi:</w:t>
                </w:r>
              </w:p>
              <w:p w14:paraId="64347776" w14:textId="750F81E8">
                <w:pPr>
                  <w:tabs>
                    <w:tab w:val="left" w:pos="8544"/>
                  </w:tabs>
                  <w:jc w:val="both"/>
                  <w:rPr>
                    <w:b/>
                    <w:color w:val="000000"/>
                    <w:sz w:val="22"/>
                    <w:szCs w:val="22"/>
                    <w:lang w:eastAsia="lt-LT"/>
                  </w:rPr>
                </w:pPr>
                <w:r>
                  <w:rPr>
                    <w:b/>
                    <w:color w:val="000000"/>
                    <w:sz w:val="22"/>
                    <w:szCs w:val="22"/>
                    <w:lang w:eastAsia="lt-LT"/>
                  </w:rPr>
                  <w:t>„2</w:t>
                </w:r>
                <w:r>
                  <w:rPr>
                    <w:b/>
                    <w:color w:val="000000"/>
                    <w:sz w:val="22"/>
                    <w:szCs w:val="22"/>
                    <w:vertAlign w:val="superscript"/>
                    <w:lang w:eastAsia="lt-LT"/>
                  </w:rPr>
                  <w:t>1</w:t>
                </w:r>
                <w:r>
                  <w:rPr>
                    <w:b/>
                    <w:color w:val="000000"/>
                    <w:sz w:val="22"/>
                    <w:szCs w:val="22"/>
                    <w:lang w:eastAsia="lt-LT"/>
                  </w:rPr>
                  <w:t>. Prievolė mokėti akcizus už elektroninių cigarečių skystį taip pat atsiranda asmenims, kurie verčiasi didmenine prekyba elektroninių cigarečių skysčiu ir kurie naujo (didesnio už iki tol galiojusį) akcizų už elektroninių cigarečių skystį tarifo įsigaliojimo dieną laiko nuosavybės teise didmeninės prekybos vietose elektroninių cigarečių skystį.“</w:t>
                </w:r>
              </w:p>
              <w:p w14:paraId="58599905" w14:textId="77777777">
                <w:pPr>
                  <w:tabs>
                    <w:tab w:val="left" w:pos="8544"/>
                  </w:tabs>
                  <w:jc w:val="both"/>
                  <w:rPr>
                    <w:b/>
                    <w:color w:val="000000"/>
                    <w:sz w:val="22"/>
                    <w:szCs w:val="22"/>
                    <w:lang w:eastAsia="lt-LT"/>
                  </w:rPr>
                </w:pPr>
              </w:p>
              <w:p w14:paraId="6B92DFD4" w14:textId="77777777">
                <w:pPr>
                  <w:widowControl w:val="0"/>
                  <w:jc w:val="both"/>
                  <w:rPr>
                    <w:b/>
                    <w:sz w:val="22"/>
                    <w:szCs w:val="22"/>
                    <w:lang w:eastAsia="lt-LT"/>
                  </w:rPr>
                </w:pPr>
                <w:r>
                  <w:rPr>
                    <w:b/>
                    <w:sz w:val="22"/>
                    <w:szCs w:val="22"/>
                    <w:lang w:eastAsia="lt-LT"/>
                  </w:rPr>
                  <w:t>Įstatymas</w:t>
                </w:r>
              </w:p>
              <w:p w14:paraId="7CA1ADC4" w14:textId="77777777">
                <w:pPr>
                  <w:jc w:val="both"/>
                  <w:rPr>
                    <w:b/>
                    <w:sz w:val="22"/>
                    <w:szCs w:val="22"/>
                    <w:lang w:eastAsia="lt-LT"/>
                  </w:rPr>
                </w:pPr>
                <w:r>
                  <w:rPr>
                    <w:b/>
                    <w:sz w:val="22"/>
                    <w:szCs w:val="22"/>
                    <w:lang w:eastAsia="lt-LT"/>
                  </w:rPr>
                  <w:t>9 straipsnis. Prievolės mokėti akcizus Lietuvos Respublikoje atsiradimas</w:t>
                </w:r>
              </w:p>
              <w:p w14:paraId="61942BD1" w14:textId="77777777">
                <w:pPr>
                  <w:ind w:firstLine="171"/>
                  <w:jc w:val="both"/>
                  <w:rPr>
                    <w:sz w:val="22"/>
                    <w:szCs w:val="22"/>
                    <w:lang w:eastAsia="lt-LT"/>
                  </w:rPr>
                </w:pPr>
                <w:r>
                  <w:rPr>
                    <w:sz w:val="22"/>
                    <w:szCs w:val="22"/>
                    <w:lang w:eastAsia="lt-LT"/>
                  </w:rPr>
                  <w:t>1. Prievolė mokėti akcizus Lietuvos Respublikoje atsiranda už:</w:t>
                </w:r>
              </w:p>
              <w:p w14:paraId="0C61D542" w14:textId="77777777">
                <w:pPr>
                  <w:ind w:firstLine="171"/>
                  <w:jc w:val="both"/>
                  <w:rPr>
                    <w:sz w:val="22"/>
                    <w:szCs w:val="22"/>
                    <w:lang w:eastAsia="lt-LT"/>
                  </w:rPr>
                </w:pPr>
                <w:r>
                  <w:rPr>
                    <w:sz w:val="22"/>
                    <w:szCs w:val="22"/>
                    <w:lang w:eastAsia="lt-LT"/>
                  </w:rPr>
                  <w:t xml:space="preserve">9) nuosavybės teise priklausančius apdorotą tabaką, etilo alkoholį ir alkoholinius gėrimus, kuriems netaikomas akcizų mokėjimo laikino atidėjimo režimas ir (arba) kurie iki naujo akcizų tarifo įsigaliojimo dienos buvo išleisti į laisvą apyvartą, naujo akcizų tarifo įsigaliojimo dieną asmenims, teisės aktų nustatyta tvarka turintiems teisę verstis didmenine prekyba tabako gaminiais ir (arba) alkoholio produktais. Ši nuostata taikoma tik tais atvejais, kai įsigaliojęs naujas akcizų tarifas yra didesnis už iki tol galiojusį akcizų tarifą, ir tik šiame punkte nurodytiems produktams, laikomiems licencijose verstis didmenine prekyba tabako gaminiais ir (arba) alkoholio produktais nurodytuose padaliniuose (sandėliuose, filialuose ir pan.), iš kurių vyksta didmeninė prekyba tabako gaminiais ir (arba) alkoholio produktais ir (arba) kuriuose jie laikomi; </w:t>
                </w:r>
              </w:p>
              <w:p w14:paraId="203F00C6" w14:textId="77777777">
                <w:pPr>
                  <w:rPr>
                    <w:rFonts w:eastAsia="MS Mincho"/>
                    <w:i/>
                    <w:iCs/>
                    <w:sz w:val="20"/>
                    <w:szCs w:val="24"/>
                    <w:lang w:eastAsia="lt-LT"/>
                  </w:rPr>
                </w:pPr>
                <w:r>
                  <w:rPr>
                    <w:rFonts w:eastAsia="MS Mincho"/>
                    <w:i/>
                    <w:iCs/>
                    <w:sz w:val="20"/>
                    <w:szCs w:val="24"/>
                    <w:lang w:eastAsia="lt-LT"/>
                  </w:rPr>
                  <w:t>Straipsnio punkto pakeitimai:</w:t>
                </w:r>
              </w:p>
              <w:p w14:paraId="2C0D5D75" w14:textId="77777777">
                <w:pPr>
                  <w:jc w:val="both"/>
                  <w:rPr>
                    <w:rFonts w:eastAsia="MS Mincho"/>
                    <w:i/>
                    <w:iCs/>
                    <w:sz w:val="20"/>
                    <w:szCs w:val="24"/>
                    <w:lang w:eastAsia="lt-LT"/>
                  </w:rPr>
                </w:pPr>
                <w:r>
                  <w:rPr>
                    <w:rFonts w:eastAsia="MS Mincho"/>
                    <w:i/>
                    <w:iCs/>
                    <w:sz w:val="20"/>
                    <w:szCs w:val="24"/>
                    <w:lang w:eastAsia="lt-LT"/>
                  </w:rPr>
                  <w:t xml:space="preserve">Nr. </w:t>
                </w:r>
                <w:hyperlink r:id="rId7" w:history="1">
                  <w:r>
                    <w:rPr>
                      <w:rFonts w:eastAsia="MS Mincho"/>
                      <w:i/>
                      <w:iCs/>
                      <w:color w:val="0000FF"/>
                      <w:sz w:val="20"/>
                      <w:szCs w:val="24"/>
                      <w:u w:val="single"/>
                      <w:lang w:eastAsia="lt-LT"/>
                    </w:rPr>
                    <w:t>XIII-2581</w:t>
                  </w:r>
                </w:hyperlink>
                <w:r>
                  <w:rPr>
                    <w:rFonts w:eastAsia="MS Mincho"/>
                    <w:i/>
                    <w:iCs/>
                    <w:sz w:val="20"/>
                    <w:szCs w:val="24"/>
                    <w:lang w:eastAsia="lt-LT"/>
                  </w:rPr>
                  <w:t>, 2019-12-03, paskelbta TAR 2019-12-12, i. k. 2019-20017</w:t>
                </w:r>
              </w:p>
              <w:p w14:paraId="17C72DD1" w14:textId="77777777">
                <w:pPr>
                  <w:widowControl w:val="0"/>
                  <w:jc w:val="both"/>
                  <w:rPr>
                    <w:i/>
                    <w:sz w:val="20"/>
                    <w:szCs w:val="24"/>
                    <w:lang w:eastAsia="lt-LT"/>
                  </w:rPr>
                </w:pPr>
                <w:r>
                  <w:rPr>
                    <w:i/>
                    <w:sz w:val="20"/>
                    <w:szCs w:val="24"/>
                    <w:lang w:eastAsia="lt-LT"/>
                  </w:rPr>
                  <w:t>Straipsnio pakeitimai:</w:t>
                </w:r>
              </w:p>
              <w:p w14:paraId="4F357C5F" w14:textId="77777777">
                <w:pPr>
                  <w:rPr>
                    <w:i/>
                    <w:sz w:val="20"/>
                    <w:szCs w:val="24"/>
                    <w:lang w:eastAsia="lt-LT"/>
                  </w:rPr>
                </w:pPr>
                <w:r>
                  <w:rPr>
                    <w:i/>
                    <w:sz w:val="20"/>
                    <w:szCs w:val="24"/>
                    <w:lang w:eastAsia="lt-LT"/>
                  </w:rPr>
                  <w:t xml:space="preserve">Nr. </w:t>
                </w:r>
                <w:hyperlink r:id="rId8" w:history="1">
                  <w:r>
                    <w:rPr>
                      <w:i/>
                      <w:color w:val="0000FF"/>
                      <w:sz w:val="20"/>
                      <w:szCs w:val="24"/>
                      <w:u w:val="single"/>
                      <w:lang w:eastAsia="lt-LT"/>
                    </w:rPr>
                    <w:t>XI-1185</w:t>
                  </w:r>
                </w:hyperlink>
                <w:r>
                  <w:rPr>
                    <w:i/>
                    <w:sz w:val="20"/>
                    <w:szCs w:val="24"/>
                    <w:lang w:eastAsia="lt-LT"/>
                  </w:rPr>
                  <w:t xml:space="preserve">, 2010-11-30, Žin., 2010, Nr. </w:t>
                </w:r>
                <w:fldSimple w:instr="HYPERLINK https://www.e-tar.lt/portal/legalAct.html?documentId=TAIS.388056 \t _blank">
                  <w:r>
                    <w:rPr>
                      <w:i/>
                      <w:sz w:val="20"/>
                      <w:szCs w:val="24"/>
                      <w:lang w:eastAsia="lt-LT"/>
                      <w:u w:val="single"/>
                      <w:color w:val="0000FF" w:themeColor="hyperlink"/>
                    </w:rPr>
                    <w:t>148-7560</w:t>
                  </w:r>
                </w:fldSimple>
                <w:r>
                  <w:rPr>
                    <w:i/>
                    <w:sz w:val="20"/>
                    <w:szCs w:val="24"/>
                    <w:lang w:eastAsia="lt-LT"/>
                  </w:rPr>
                  <w:t xml:space="preserve"> (2010-12-18)</w:t>
                </w:r>
              </w:p>
              <w:p w14:paraId="51F1335C" w14:textId="77777777">
                <w:pPr>
                  <w:jc w:val="both"/>
                  <w:rPr>
                    <w:sz w:val="22"/>
                    <w:szCs w:val="22"/>
                    <w:lang w:eastAsia="lt-LT"/>
                  </w:rPr>
                </w:pPr>
              </w:p>
              <w:p w14:paraId="22F78838" w14:textId="2D4C2B03">
                <w:pPr>
                  <w:tabs>
                    <w:tab w:val="left" w:pos="8544"/>
                  </w:tabs>
                  <w:jc w:val="both"/>
                  <w:rPr>
                    <w:b/>
                    <w:sz w:val="22"/>
                    <w:szCs w:val="22"/>
                    <w:lang w:eastAsia="lt-LT"/>
                  </w:rPr>
                </w:pPr>
                <w:r>
                  <w:rPr>
                    <w:i/>
                    <w:szCs w:val="24"/>
                    <w:lang w:eastAsia="lt-LT"/>
                  </w:rPr>
                  <w:t xml:space="preserve">Pastaba: Lietuva nepasirinko įgyvendinti Tarybos direktyvos </w:t>
                </w:r>
                <w:fldSimple w:instr="HYPERLINK http://eur-lex.europa.eu/legal-content/LIT/TXT/?uri=CELEX:32020L0262&amp;locale=lt \t _blank">
                  <w:r>
                    <w:rPr>
                      <w:i/>
                      <w:szCs w:val="24"/>
                      <w:lang w:eastAsia="lt-LT"/>
                      <w:u w:val="single"/>
                      <w:color w:val="0000FF" w:themeColor="hyperlink"/>
                    </w:rPr>
                    <w:t>(ES) 2020/262</w:t>
                  </w:r>
                </w:fldSimple>
                <w:r>
                  <w:rPr>
                    <w:i/>
                    <w:szCs w:val="24"/>
                    <w:lang w:eastAsia="lt-LT"/>
                  </w:rPr>
                  <w:t xml:space="preserve"> nuostatų dėl akcizų mažinamo pasikeitus akcizų tarifams</w:t>
                </w:r>
              </w:p>
              <w:p w14:paraId="7C4F18E5" w14:textId="043117D0">
                <w:pPr>
                  <w:tabs>
                    <w:tab w:val="left" w:pos="8544"/>
                  </w:tabs>
                  <w:jc w:val="both"/>
                  <w:rPr>
                    <w:b/>
                    <w:szCs w:val="24"/>
                    <w:lang w:eastAsia="lt-LT"/>
                  </w:rPr>
                </w:pPr>
              </w:p>
            </w:tc>
            <w:tc>
              <w:tcPr>
                <w:tcW w:w="1811" w:type="dxa"/>
              </w:tcPr>
              <w:p w14:paraId="0929C148" w14:textId="77777777">
                <w:pPr>
                  <w:jc w:val="both"/>
                  <w:rPr>
                    <w:i/>
                    <w:sz w:val="22"/>
                    <w:szCs w:val="22"/>
                    <w:lang w:eastAsia="lt-LT"/>
                  </w:rPr>
                </w:pPr>
                <w:r>
                  <w:rPr>
                    <w:i/>
                    <w:sz w:val="22"/>
                    <w:szCs w:val="22"/>
                    <w:lang w:eastAsia="lt-LT"/>
                  </w:rPr>
                  <w:t>Visiškas</w:t>
                </w:r>
              </w:p>
              <w:p w14:paraId="7275B68C" w14:textId="77777777">
                <w:pPr>
                  <w:jc w:val="both"/>
                  <w:rPr>
                    <w:i/>
                    <w:sz w:val="22"/>
                    <w:szCs w:val="22"/>
                    <w:lang w:eastAsia="lt-LT"/>
                  </w:rPr>
                </w:pPr>
              </w:p>
              <w:p w14:paraId="1153ADE9" w14:textId="77777777">
                <w:pPr>
                  <w:jc w:val="both"/>
                  <w:rPr>
                    <w:i/>
                    <w:sz w:val="22"/>
                    <w:szCs w:val="22"/>
                    <w:lang w:eastAsia="lt-LT"/>
                  </w:rPr>
                </w:pPr>
              </w:p>
              <w:p w14:paraId="0237C6B0" w14:textId="77777777">
                <w:pPr>
                  <w:jc w:val="both"/>
                  <w:rPr>
                    <w:i/>
                    <w:sz w:val="22"/>
                    <w:szCs w:val="22"/>
                    <w:lang w:eastAsia="lt-LT"/>
                  </w:rPr>
                </w:pPr>
              </w:p>
              <w:p w14:paraId="680B08D9" w14:textId="77777777">
                <w:pPr>
                  <w:jc w:val="both"/>
                  <w:rPr>
                    <w:i/>
                    <w:sz w:val="22"/>
                    <w:szCs w:val="22"/>
                    <w:lang w:eastAsia="lt-LT"/>
                  </w:rPr>
                </w:pPr>
              </w:p>
              <w:p w14:paraId="059135DD" w14:textId="77777777">
                <w:pPr>
                  <w:jc w:val="both"/>
                  <w:rPr>
                    <w:i/>
                    <w:sz w:val="22"/>
                    <w:szCs w:val="22"/>
                    <w:lang w:eastAsia="lt-LT"/>
                  </w:rPr>
                </w:pPr>
              </w:p>
              <w:p w14:paraId="68937682" w14:textId="77777777">
                <w:pPr>
                  <w:jc w:val="both"/>
                  <w:rPr>
                    <w:i/>
                    <w:sz w:val="22"/>
                    <w:szCs w:val="22"/>
                    <w:lang w:eastAsia="lt-LT"/>
                  </w:rPr>
                </w:pPr>
              </w:p>
              <w:p w14:paraId="46B3A073" w14:textId="77777777">
                <w:pPr>
                  <w:jc w:val="both"/>
                  <w:rPr>
                    <w:i/>
                    <w:sz w:val="22"/>
                    <w:szCs w:val="22"/>
                    <w:lang w:eastAsia="lt-LT"/>
                  </w:rPr>
                </w:pPr>
              </w:p>
              <w:p w14:paraId="6E4729D3" w14:textId="77777777">
                <w:pPr>
                  <w:jc w:val="both"/>
                  <w:rPr>
                    <w:i/>
                    <w:sz w:val="22"/>
                    <w:szCs w:val="22"/>
                    <w:lang w:eastAsia="lt-LT"/>
                  </w:rPr>
                </w:pPr>
              </w:p>
              <w:p w14:paraId="017AF5B1" w14:textId="7595C970">
                <w:pPr>
                  <w:jc w:val="both"/>
                  <w:rPr>
                    <w:i/>
                    <w:sz w:val="22"/>
                    <w:szCs w:val="22"/>
                    <w:lang w:eastAsia="lt-LT"/>
                  </w:rPr>
                </w:pPr>
              </w:p>
            </w:tc>
          </w:tr>
        </w:tbl>
        <w:sdt>
          <w:sdtPr>
            <w:alias w:val="pabaiga"/>
            <w:tag w:val="part_6438615a07b748e6a89b3efc4bc5b11b"/>
            <w:lock w:val="sdtLocked"/>
            <w:richText/>
          </w:sdtPr>
          <w:sdtContent>
            <w:p w14:paraId="0E9D7DE2" w14:textId="2009248F">
              <w:pPr>
                <w:jc w:val="center"/>
                <w:rPr>
                  <w:szCs w:val="24"/>
                  <w:lang w:eastAsia="lt-LT"/>
                </w:rPr>
              </w:pPr>
              <w:r>
                <w:rPr>
                  <w:szCs w:val="24"/>
                  <w:lang w:eastAsia="lt-LT"/>
                </w:rPr>
                <w:t>_________________</w:t>
              </w:r>
            </w:p>
          </w:sdtContent>
        </w:sdt>
      </w:sdtContent>
    </w:sdt>
    <w:sectPr>
      <w:footerReference w:type="default" r:id="rId9"/>
      <w:pgSz w:w="16838" w:h="11906" w:orient="landscape"/>
      <w:pgMar w:top="567" w:right="1134" w:bottom="170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92544A" w14:textId="77777777">
      <w:pPr>
        <w:rPr>
          <w:szCs w:val="24"/>
          <w:lang w:eastAsia="lt-LT"/>
        </w:rPr>
      </w:pPr>
      <w:r>
        <w:rPr>
          <w:szCs w:val="24"/>
          <w:lang w:eastAsia="lt-LT"/>
        </w:rPr>
        <w:separator/>
      </w:r>
    </w:p>
  </w:endnote>
  <w:endnote w:type="continuationSeparator" w:id="0">
    <w:p w14:paraId="0AACBD7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8FBB8" w14:textId="77777777">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5B28FBB9"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40EA65" w14:textId="77777777">
      <w:pPr>
        <w:rPr>
          <w:szCs w:val="24"/>
          <w:lang w:eastAsia="lt-LT"/>
        </w:rPr>
      </w:pPr>
      <w:r>
        <w:rPr>
          <w:szCs w:val="24"/>
          <w:lang w:eastAsia="lt-LT"/>
        </w:rPr>
        <w:separator/>
      </w:r>
    </w:p>
  </w:footnote>
  <w:footnote w:type="continuationSeparator" w:id="0">
    <w:p w14:paraId="2620B61F"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07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8F9DD"/>
  <w15:docId w15:val="{2541A9DC-D708-4F6B-8653-588DC2E216F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0336201">
      <w:bodyDiv w:val="1"/>
      <w:marLeft w:val="0"/>
      <w:marRight w:val="0"/>
      <w:marTop w:val="0"/>
      <w:marBottom w:val="0"/>
      <w:divBdr>
        <w:top w:val="none" w:sz="0" w:space="0" w:color="auto"/>
        <w:left w:val="none" w:sz="0" w:space="0" w:color="auto"/>
        <w:bottom w:val="none" w:sz="0" w:space="0" w:color="auto"/>
        <w:right w:val="none" w:sz="0" w:space="0" w:color="auto"/>
      </w:divBdr>
      <w:divsChild>
        <w:div w:id="254872551">
          <w:marLeft w:val="0"/>
          <w:marRight w:val="0"/>
          <w:marTop w:val="0"/>
          <w:marBottom w:val="0"/>
          <w:divBdr>
            <w:top w:val="none" w:sz="0" w:space="0" w:color="auto"/>
            <w:left w:val="none" w:sz="0" w:space="0" w:color="auto"/>
            <w:bottom w:val="none" w:sz="0" w:space="0" w:color="auto"/>
            <w:right w:val="none" w:sz="0" w:space="0" w:color="auto"/>
          </w:divBdr>
          <w:divsChild>
            <w:div w:id="1077675876">
              <w:marLeft w:val="0"/>
              <w:marRight w:val="0"/>
              <w:marTop w:val="0"/>
              <w:marBottom w:val="0"/>
              <w:divBdr>
                <w:top w:val="none" w:sz="0" w:space="0" w:color="auto"/>
                <w:left w:val="none" w:sz="0" w:space="0" w:color="auto"/>
                <w:bottom w:val="none" w:sz="0" w:space="0" w:color="auto"/>
                <w:right w:val="none" w:sz="0" w:space="0" w:color="auto"/>
              </w:divBdr>
              <w:divsChild>
                <w:div w:id="163159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806410">
      <w:bodyDiv w:val="1"/>
      <w:marLeft w:val="0"/>
      <w:marRight w:val="0"/>
      <w:marTop w:val="0"/>
      <w:marBottom w:val="0"/>
      <w:divBdr>
        <w:top w:val="none" w:sz="0" w:space="0" w:color="auto"/>
        <w:left w:val="none" w:sz="0" w:space="0" w:color="auto"/>
        <w:bottom w:val="none" w:sz="0" w:space="0" w:color="auto"/>
        <w:right w:val="none" w:sz="0" w:space="0" w:color="auto"/>
      </w:divBdr>
      <w:divsChild>
        <w:div w:id="217203363">
          <w:marLeft w:val="0"/>
          <w:marRight w:val="0"/>
          <w:marTop w:val="0"/>
          <w:marBottom w:val="0"/>
          <w:divBdr>
            <w:top w:val="none" w:sz="0" w:space="0" w:color="auto"/>
            <w:left w:val="none" w:sz="0" w:space="0" w:color="auto"/>
            <w:bottom w:val="none" w:sz="0" w:space="0" w:color="auto"/>
            <w:right w:val="none" w:sz="0" w:space="0" w:color="auto"/>
          </w:divBdr>
        </w:div>
        <w:div w:id="229853286">
          <w:marLeft w:val="0"/>
          <w:marRight w:val="0"/>
          <w:marTop w:val="0"/>
          <w:marBottom w:val="0"/>
          <w:divBdr>
            <w:top w:val="none" w:sz="0" w:space="0" w:color="auto"/>
            <w:left w:val="none" w:sz="0" w:space="0" w:color="auto"/>
            <w:bottom w:val="none" w:sz="0" w:space="0" w:color="auto"/>
            <w:right w:val="none" w:sz="0" w:space="0" w:color="auto"/>
          </w:divBdr>
        </w:div>
        <w:div w:id="122965585">
          <w:marLeft w:val="0"/>
          <w:marRight w:val="0"/>
          <w:marTop w:val="0"/>
          <w:marBottom w:val="0"/>
          <w:divBdr>
            <w:top w:val="none" w:sz="0" w:space="0" w:color="auto"/>
            <w:left w:val="none" w:sz="0" w:space="0" w:color="auto"/>
            <w:bottom w:val="none" w:sz="0" w:space="0" w:color="auto"/>
            <w:right w:val="none" w:sz="0" w:space="0" w:color="auto"/>
          </w:divBdr>
        </w:div>
        <w:div w:id="476455348">
          <w:marLeft w:val="0"/>
          <w:marRight w:val="0"/>
          <w:marTop w:val="0"/>
          <w:marBottom w:val="0"/>
          <w:divBdr>
            <w:top w:val="none" w:sz="0" w:space="0" w:color="auto"/>
            <w:left w:val="none" w:sz="0" w:space="0" w:color="auto"/>
            <w:bottom w:val="none" w:sz="0" w:space="0" w:color="auto"/>
            <w:right w:val="none" w:sz="0" w:space="0" w:color="auto"/>
          </w:divBdr>
        </w:div>
        <w:div w:id="133448301">
          <w:marLeft w:val="0"/>
          <w:marRight w:val="0"/>
          <w:marTop w:val="0"/>
          <w:marBottom w:val="0"/>
          <w:divBdr>
            <w:top w:val="none" w:sz="0" w:space="0" w:color="auto"/>
            <w:left w:val="none" w:sz="0" w:space="0" w:color="auto"/>
            <w:bottom w:val="none" w:sz="0" w:space="0" w:color="auto"/>
            <w:right w:val="none" w:sz="0" w:space="0" w:color="auto"/>
          </w:divBdr>
        </w:div>
        <w:div w:id="1485198427">
          <w:marLeft w:val="0"/>
          <w:marRight w:val="0"/>
          <w:marTop w:val="0"/>
          <w:marBottom w:val="0"/>
          <w:divBdr>
            <w:top w:val="none" w:sz="0" w:space="0" w:color="auto"/>
            <w:left w:val="none" w:sz="0" w:space="0" w:color="auto"/>
            <w:bottom w:val="none" w:sz="0" w:space="0" w:color="auto"/>
            <w:right w:val="none" w:sz="0" w:space="0" w:color="auto"/>
          </w:divBdr>
        </w:div>
        <w:div w:id="1091974273">
          <w:marLeft w:val="0"/>
          <w:marRight w:val="0"/>
          <w:marTop w:val="0"/>
          <w:marBottom w:val="0"/>
          <w:divBdr>
            <w:top w:val="none" w:sz="0" w:space="0" w:color="auto"/>
            <w:left w:val="none" w:sz="0" w:space="0" w:color="auto"/>
            <w:bottom w:val="none" w:sz="0" w:space="0" w:color="auto"/>
            <w:right w:val="none" w:sz="0" w:space="0" w:color="auto"/>
          </w:divBdr>
        </w:div>
        <w:div w:id="1500072602">
          <w:marLeft w:val="0"/>
          <w:marRight w:val="0"/>
          <w:marTop w:val="0"/>
          <w:marBottom w:val="0"/>
          <w:divBdr>
            <w:top w:val="none" w:sz="0" w:space="0" w:color="auto"/>
            <w:left w:val="none" w:sz="0" w:space="0" w:color="auto"/>
            <w:bottom w:val="none" w:sz="0" w:space="0" w:color="auto"/>
            <w:right w:val="none" w:sz="0" w:space="0" w:color="auto"/>
          </w:divBdr>
        </w:div>
        <w:div w:id="297684183">
          <w:marLeft w:val="0"/>
          <w:marRight w:val="0"/>
          <w:marTop w:val="0"/>
          <w:marBottom w:val="0"/>
          <w:divBdr>
            <w:top w:val="none" w:sz="0" w:space="0" w:color="auto"/>
            <w:left w:val="none" w:sz="0" w:space="0" w:color="auto"/>
            <w:bottom w:val="none" w:sz="0" w:space="0" w:color="auto"/>
            <w:right w:val="none" w:sz="0" w:space="0" w:color="auto"/>
          </w:divBdr>
        </w:div>
        <w:div w:id="2134059090">
          <w:marLeft w:val="0"/>
          <w:marRight w:val="0"/>
          <w:marTop w:val="0"/>
          <w:marBottom w:val="0"/>
          <w:divBdr>
            <w:top w:val="none" w:sz="0" w:space="0" w:color="auto"/>
            <w:left w:val="none" w:sz="0" w:space="0" w:color="auto"/>
            <w:bottom w:val="none" w:sz="0" w:space="0" w:color="auto"/>
            <w:right w:val="none" w:sz="0" w:space="0" w:color="auto"/>
          </w:divBdr>
        </w:div>
        <w:div w:id="1544362326">
          <w:marLeft w:val="0"/>
          <w:marRight w:val="0"/>
          <w:marTop w:val="0"/>
          <w:marBottom w:val="0"/>
          <w:divBdr>
            <w:top w:val="none" w:sz="0" w:space="0" w:color="auto"/>
            <w:left w:val="none" w:sz="0" w:space="0" w:color="auto"/>
            <w:bottom w:val="none" w:sz="0" w:space="0" w:color="auto"/>
            <w:right w:val="none" w:sz="0" w:space="0" w:color="auto"/>
          </w:divBdr>
        </w:div>
        <w:div w:id="337003612">
          <w:marLeft w:val="0"/>
          <w:marRight w:val="0"/>
          <w:marTop w:val="0"/>
          <w:marBottom w:val="0"/>
          <w:divBdr>
            <w:top w:val="none" w:sz="0" w:space="0" w:color="auto"/>
            <w:left w:val="none" w:sz="0" w:space="0" w:color="auto"/>
            <w:bottom w:val="none" w:sz="0" w:space="0" w:color="auto"/>
            <w:right w:val="none" w:sz="0" w:space="0" w:color="auto"/>
          </w:divBdr>
        </w:div>
        <w:div w:id="633754460">
          <w:marLeft w:val="0"/>
          <w:marRight w:val="0"/>
          <w:marTop w:val="0"/>
          <w:marBottom w:val="0"/>
          <w:divBdr>
            <w:top w:val="none" w:sz="0" w:space="0" w:color="auto"/>
            <w:left w:val="none" w:sz="0" w:space="0" w:color="auto"/>
            <w:bottom w:val="none" w:sz="0" w:space="0" w:color="auto"/>
            <w:right w:val="none" w:sz="0" w:space="0" w:color="auto"/>
          </w:divBdr>
        </w:div>
        <w:div w:id="428627261">
          <w:marLeft w:val="0"/>
          <w:marRight w:val="0"/>
          <w:marTop w:val="0"/>
          <w:marBottom w:val="0"/>
          <w:divBdr>
            <w:top w:val="none" w:sz="0" w:space="0" w:color="auto"/>
            <w:left w:val="none" w:sz="0" w:space="0" w:color="auto"/>
            <w:bottom w:val="none" w:sz="0" w:space="0" w:color="auto"/>
            <w:right w:val="none" w:sz="0" w:space="0" w:color="auto"/>
          </w:divBdr>
        </w:div>
        <w:div w:id="345639672">
          <w:marLeft w:val="0"/>
          <w:marRight w:val="0"/>
          <w:marTop w:val="0"/>
          <w:marBottom w:val="0"/>
          <w:divBdr>
            <w:top w:val="none" w:sz="0" w:space="0" w:color="auto"/>
            <w:left w:val="none" w:sz="0" w:space="0" w:color="auto"/>
            <w:bottom w:val="none" w:sz="0" w:space="0" w:color="auto"/>
            <w:right w:val="none" w:sz="0" w:space="0" w:color="auto"/>
          </w:divBdr>
        </w:div>
        <w:div w:id="1532525073">
          <w:marLeft w:val="0"/>
          <w:marRight w:val="0"/>
          <w:marTop w:val="0"/>
          <w:marBottom w:val="0"/>
          <w:divBdr>
            <w:top w:val="none" w:sz="0" w:space="0" w:color="auto"/>
            <w:left w:val="none" w:sz="0" w:space="0" w:color="auto"/>
            <w:bottom w:val="none" w:sz="0" w:space="0" w:color="auto"/>
            <w:right w:val="none" w:sz="0" w:space="0" w:color="auto"/>
          </w:divBdr>
        </w:div>
        <w:div w:id="306513781">
          <w:marLeft w:val="0"/>
          <w:marRight w:val="0"/>
          <w:marTop w:val="0"/>
          <w:marBottom w:val="0"/>
          <w:divBdr>
            <w:top w:val="none" w:sz="0" w:space="0" w:color="auto"/>
            <w:left w:val="none" w:sz="0" w:space="0" w:color="auto"/>
            <w:bottom w:val="none" w:sz="0" w:space="0" w:color="auto"/>
            <w:right w:val="none" w:sz="0" w:space="0" w:color="auto"/>
          </w:divBdr>
        </w:div>
        <w:div w:id="618224044">
          <w:marLeft w:val="0"/>
          <w:marRight w:val="0"/>
          <w:marTop w:val="0"/>
          <w:marBottom w:val="0"/>
          <w:divBdr>
            <w:top w:val="none" w:sz="0" w:space="0" w:color="auto"/>
            <w:left w:val="none" w:sz="0" w:space="0" w:color="auto"/>
            <w:bottom w:val="none" w:sz="0" w:space="0" w:color="auto"/>
            <w:right w:val="none" w:sz="0" w:space="0" w:color="auto"/>
          </w:divBdr>
        </w:div>
        <w:div w:id="1002439569">
          <w:marLeft w:val="0"/>
          <w:marRight w:val="0"/>
          <w:marTop w:val="0"/>
          <w:marBottom w:val="0"/>
          <w:divBdr>
            <w:top w:val="none" w:sz="0" w:space="0" w:color="auto"/>
            <w:left w:val="none" w:sz="0" w:space="0" w:color="auto"/>
            <w:bottom w:val="none" w:sz="0" w:space="0" w:color="auto"/>
            <w:right w:val="none" w:sz="0" w:space="0" w:color="auto"/>
          </w:divBdr>
        </w:div>
        <w:div w:id="1795178270">
          <w:marLeft w:val="0"/>
          <w:marRight w:val="0"/>
          <w:marTop w:val="0"/>
          <w:marBottom w:val="0"/>
          <w:divBdr>
            <w:top w:val="none" w:sz="0" w:space="0" w:color="auto"/>
            <w:left w:val="none" w:sz="0" w:space="0" w:color="auto"/>
            <w:bottom w:val="none" w:sz="0" w:space="0" w:color="auto"/>
            <w:right w:val="none" w:sz="0" w:space="0" w:color="auto"/>
          </w:divBdr>
        </w:div>
        <w:div w:id="2109419655">
          <w:marLeft w:val="0"/>
          <w:marRight w:val="0"/>
          <w:marTop w:val="0"/>
          <w:marBottom w:val="0"/>
          <w:divBdr>
            <w:top w:val="none" w:sz="0" w:space="0" w:color="auto"/>
            <w:left w:val="none" w:sz="0" w:space="0" w:color="auto"/>
            <w:bottom w:val="none" w:sz="0" w:space="0" w:color="auto"/>
            <w:right w:val="none" w:sz="0" w:space="0" w:color="auto"/>
          </w:divBdr>
        </w:div>
        <w:div w:id="1130709834">
          <w:marLeft w:val="0"/>
          <w:marRight w:val="0"/>
          <w:marTop w:val="0"/>
          <w:marBottom w:val="0"/>
          <w:divBdr>
            <w:top w:val="none" w:sz="0" w:space="0" w:color="auto"/>
            <w:left w:val="none" w:sz="0" w:space="0" w:color="auto"/>
            <w:bottom w:val="none" w:sz="0" w:space="0" w:color="auto"/>
            <w:right w:val="none" w:sz="0" w:space="0" w:color="auto"/>
          </w:divBdr>
        </w:div>
        <w:div w:id="266624481">
          <w:marLeft w:val="0"/>
          <w:marRight w:val="0"/>
          <w:marTop w:val="0"/>
          <w:marBottom w:val="0"/>
          <w:divBdr>
            <w:top w:val="none" w:sz="0" w:space="0" w:color="auto"/>
            <w:left w:val="none" w:sz="0" w:space="0" w:color="auto"/>
            <w:bottom w:val="none" w:sz="0" w:space="0" w:color="auto"/>
            <w:right w:val="none" w:sz="0" w:space="0" w:color="auto"/>
          </w:divBdr>
        </w:div>
        <w:div w:id="916984384">
          <w:marLeft w:val="0"/>
          <w:marRight w:val="0"/>
          <w:marTop w:val="0"/>
          <w:marBottom w:val="0"/>
          <w:divBdr>
            <w:top w:val="none" w:sz="0" w:space="0" w:color="auto"/>
            <w:left w:val="none" w:sz="0" w:space="0" w:color="auto"/>
            <w:bottom w:val="none" w:sz="0" w:space="0" w:color="auto"/>
            <w:right w:val="none" w:sz="0" w:space="0" w:color="auto"/>
          </w:divBdr>
        </w:div>
        <w:div w:id="837817340">
          <w:marLeft w:val="0"/>
          <w:marRight w:val="0"/>
          <w:marTop w:val="0"/>
          <w:marBottom w:val="0"/>
          <w:divBdr>
            <w:top w:val="none" w:sz="0" w:space="0" w:color="auto"/>
            <w:left w:val="none" w:sz="0" w:space="0" w:color="auto"/>
            <w:bottom w:val="none" w:sz="0" w:space="0" w:color="auto"/>
            <w:right w:val="none" w:sz="0" w:space="0" w:color="auto"/>
          </w:divBdr>
        </w:div>
        <w:div w:id="1572618298">
          <w:marLeft w:val="0"/>
          <w:marRight w:val="0"/>
          <w:marTop w:val="0"/>
          <w:marBottom w:val="0"/>
          <w:divBdr>
            <w:top w:val="none" w:sz="0" w:space="0" w:color="auto"/>
            <w:left w:val="none" w:sz="0" w:space="0" w:color="auto"/>
            <w:bottom w:val="none" w:sz="0" w:space="0" w:color="auto"/>
            <w:right w:val="none" w:sz="0" w:space="0" w:color="auto"/>
          </w:divBdr>
          <w:divsChild>
            <w:div w:id="358970318">
              <w:marLeft w:val="0"/>
              <w:marRight w:val="0"/>
              <w:marTop w:val="30"/>
              <w:marBottom w:val="30"/>
              <w:divBdr>
                <w:top w:val="none" w:sz="0" w:space="0" w:color="auto"/>
                <w:left w:val="none" w:sz="0" w:space="0" w:color="auto"/>
                <w:bottom w:val="none" w:sz="0" w:space="0" w:color="auto"/>
                <w:right w:val="none" w:sz="0" w:space="0" w:color="auto"/>
              </w:divBdr>
              <w:divsChild>
                <w:div w:id="1718117449">
                  <w:marLeft w:val="0"/>
                  <w:marRight w:val="0"/>
                  <w:marTop w:val="0"/>
                  <w:marBottom w:val="0"/>
                  <w:divBdr>
                    <w:top w:val="none" w:sz="0" w:space="0" w:color="auto"/>
                    <w:left w:val="none" w:sz="0" w:space="0" w:color="auto"/>
                    <w:bottom w:val="none" w:sz="0" w:space="0" w:color="auto"/>
                    <w:right w:val="none" w:sz="0" w:space="0" w:color="auto"/>
                  </w:divBdr>
                  <w:divsChild>
                    <w:div w:id="881481967">
                      <w:marLeft w:val="0"/>
                      <w:marRight w:val="0"/>
                      <w:marTop w:val="0"/>
                      <w:marBottom w:val="0"/>
                      <w:divBdr>
                        <w:top w:val="none" w:sz="0" w:space="0" w:color="auto"/>
                        <w:left w:val="none" w:sz="0" w:space="0" w:color="auto"/>
                        <w:bottom w:val="none" w:sz="0" w:space="0" w:color="auto"/>
                        <w:right w:val="none" w:sz="0" w:space="0" w:color="auto"/>
                      </w:divBdr>
                    </w:div>
                  </w:divsChild>
                </w:div>
                <w:div w:id="1269124702">
                  <w:marLeft w:val="0"/>
                  <w:marRight w:val="0"/>
                  <w:marTop w:val="0"/>
                  <w:marBottom w:val="0"/>
                  <w:divBdr>
                    <w:top w:val="none" w:sz="0" w:space="0" w:color="auto"/>
                    <w:left w:val="none" w:sz="0" w:space="0" w:color="auto"/>
                    <w:bottom w:val="none" w:sz="0" w:space="0" w:color="auto"/>
                    <w:right w:val="none" w:sz="0" w:space="0" w:color="auto"/>
                  </w:divBdr>
                  <w:divsChild>
                    <w:div w:id="1753165325">
                      <w:marLeft w:val="0"/>
                      <w:marRight w:val="0"/>
                      <w:marTop w:val="0"/>
                      <w:marBottom w:val="0"/>
                      <w:divBdr>
                        <w:top w:val="none" w:sz="0" w:space="0" w:color="auto"/>
                        <w:left w:val="none" w:sz="0" w:space="0" w:color="auto"/>
                        <w:bottom w:val="none" w:sz="0" w:space="0" w:color="auto"/>
                        <w:right w:val="none" w:sz="0" w:space="0" w:color="auto"/>
                      </w:divBdr>
                    </w:div>
                  </w:divsChild>
                </w:div>
                <w:div w:id="294406708">
                  <w:marLeft w:val="0"/>
                  <w:marRight w:val="0"/>
                  <w:marTop w:val="0"/>
                  <w:marBottom w:val="0"/>
                  <w:divBdr>
                    <w:top w:val="none" w:sz="0" w:space="0" w:color="auto"/>
                    <w:left w:val="none" w:sz="0" w:space="0" w:color="auto"/>
                    <w:bottom w:val="none" w:sz="0" w:space="0" w:color="auto"/>
                    <w:right w:val="none" w:sz="0" w:space="0" w:color="auto"/>
                  </w:divBdr>
                  <w:divsChild>
                    <w:div w:id="349839679">
                      <w:marLeft w:val="0"/>
                      <w:marRight w:val="0"/>
                      <w:marTop w:val="0"/>
                      <w:marBottom w:val="0"/>
                      <w:divBdr>
                        <w:top w:val="none" w:sz="0" w:space="0" w:color="auto"/>
                        <w:left w:val="none" w:sz="0" w:space="0" w:color="auto"/>
                        <w:bottom w:val="none" w:sz="0" w:space="0" w:color="auto"/>
                        <w:right w:val="none" w:sz="0" w:space="0" w:color="auto"/>
                      </w:divBdr>
                    </w:div>
                  </w:divsChild>
                </w:div>
                <w:div w:id="1752386054">
                  <w:marLeft w:val="0"/>
                  <w:marRight w:val="0"/>
                  <w:marTop w:val="0"/>
                  <w:marBottom w:val="0"/>
                  <w:divBdr>
                    <w:top w:val="none" w:sz="0" w:space="0" w:color="auto"/>
                    <w:left w:val="none" w:sz="0" w:space="0" w:color="auto"/>
                    <w:bottom w:val="none" w:sz="0" w:space="0" w:color="auto"/>
                    <w:right w:val="none" w:sz="0" w:space="0" w:color="auto"/>
                  </w:divBdr>
                  <w:divsChild>
                    <w:div w:id="1169053808">
                      <w:marLeft w:val="0"/>
                      <w:marRight w:val="0"/>
                      <w:marTop w:val="0"/>
                      <w:marBottom w:val="0"/>
                      <w:divBdr>
                        <w:top w:val="none" w:sz="0" w:space="0" w:color="auto"/>
                        <w:left w:val="none" w:sz="0" w:space="0" w:color="auto"/>
                        <w:bottom w:val="none" w:sz="0" w:space="0" w:color="auto"/>
                        <w:right w:val="none" w:sz="0" w:space="0" w:color="auto"/>
                      </w:divBdr>
                    </w:div>
                  </w:divsChild>
                </w:div>
                <w:div w:id="454451299">
                  <w:marLeft w:val="0"/>
                  <w:marRight w:val="0"/>
                  <w:marTop w:val="0"/>
                  <w:marBottom w:val="0"/>
                  <w:divBdr>
                    <w:top w:val="none" w:sz="0" w:space="0" w:color="auto"/>
                    <w:left w:val="none" w:sz="0" w:space="0" w:color="auto"/>
                    <w:bottom w:val="none" w:sz="0" w:space="0" w:color="auto"/>
                    <w:right w:val="none" w:sz="0" w:space="0" w:color="auto"/>
                  </w:divBdr>
                  <w:divsChild>
                    <w:div w:id="2006279252">
                      <w:marLeft w:val="0"/>
                      <w:marRight w:val="0"/>
                      <w:marTop w:val="0"/>
                      <w:marBottom w:val="0"/>
                      <w:divBdr>
                        <w:top w:val="none" w:sz="0" w:space="0" w:color="auto"/>
                        <w:left w:val="none" w:sz="0" w:space="0" w:color="auto"/>
                        <w:bottom w:val="none" w:sz="0" w:space="0" w:color="auto"/>
                        <w:right w:val="none" w:sz="0" w:space="0" w:color="auto"/>
                      </w:divBdr>
                    </w:div>
                  </w:divsChild>
                </w:div>
                <w:div w:id="1334066237">
                  <w:marLeft w:val="0"/>
                  <w:marRight w:val="0"/>
                  <w:marTop w:val="0"/>
                  <w:marBottom w:val="0"/>
                  <w:divBdr>
                    <w:top w:val="none" w:sz="0" w:space="0" w:color="auto"/>
                    <w:left w:val="none" w:sz="0" w:space="0" w:color="auto"/>
                    <w:bottom w:val="none" w:sz="0" w:space="0" w:color="auto"/>
                    <w:right w:val="none" w:sz="0" w:space="0" w:color="auto"/>
                  </w:divBdr>
                  <w:divsChild>
                    <w:div w:id="1809324883">
                      <w:marLeft w:val="0"/>
                      <w:marRight w:val="0"/>
                      <w:marTop w:val="0"/>
                      <w:marBottom w:val="0"/>
                      <w:divBdr>
                        <w:top w:val="none" w:sz="0" w:space="0" w:color="auto"/>
                        <w:left w:val="none" w:sz="0" w:space="0" w:color="auto"/>
                        <w:bottom w:val="none" w:sz="0" w:space="0" w:color="auto"/>
                        <w:right w:val="none" w:sz="0" w:space="0" w:color="auto"/>
                      </w:divBdr>
                    </w:div>
                  </w:divsChild>
                </w:div>
                <w:div w:id="2031486317">
                  <w:marLeft w:val="0"/>
                  <w:marRight w:val="0"/>
                  <w:marTop w:val="0"/>
                  <w:marBottom w:val="0"/>
                  <w:divBdr>
                    <w:top w:val="none" w:sz="0" w:space="0" w:color="auto"/>
                    <w:left w:val="none" w:sz="0" w:space="0" w:color="auto"/>
                    <w:bottom w:val="none" w:sz="0" w:space="0" w:color="auto"/>
                    <w:right w:val="none" w:sz="0" w:space="0" w:color="auto"/>
                  </w:divBdr>
                  <w:divsChild>
                    <w:div w:id="326982922">
                      <w:marLeft w:val="0"/>
                      <w:marRight w:val="0"/>
                      <w:marTop w:val="0"/>
                      <w:marBottom w:val="0"/>
                      <w:divBdr>
                        <w:top w:val="none" w:sz="0" w:space="0" w:color="auto"/>
                        <w:left w:val="none" w:sz="0" w:space="0" w:color="auto"/>
                        <w:bottom w:val="none" w:sz="0" w:space="0" w:color="auto"/>
                        <w:right w:val="none" w:sz="0" w:space="0" w:color="auto"/>
                      </w:divBdr>
                    </w:div>
                  </w:divsChild>
                </w:div>
                <w:div w:id="7412369">
                  <w:marLeft w:val="0"/>
                  <w:marRight w:val="0"/>
                  <w:marTop w:val="0"/>
                  <w:marBottom w:val="0"/>
                  <w:divBdr>
                    <w:top w:val="none" w:sz="0" w:space="0" w:color="auto"/>
                    <w:left w:val="none" w:sz="0" w:space="0" w:color="auto"/>
                    <w:bottom w:val="none" w:sz="0" w:space="0" w:color="auto"/>
                    <w:right w:val="none" w:sz="0" w:space="0" w:color="auto"/>
                  </w:divBdr>
                  <w:divsChild>
                    <w:div w:id="794183108">
                      <w:marLeft w:val="0"/>
                      <w:marRight w:val="0"/>
                      <w:marTop w:val="0"/>
                      <w:marBottom w:val="0"/>
                      <w:divBdr>
                        <w:top w:val="none" w:sz="0" w:space="0" w:color="auto"/>
                        <w:left w:val="none" w:sz="0" w:space="0" w:color="auto"/>
                        <w:bottom w:val="none" w:sz="0" w:space="0" w:color="auto"/>
                        <w:right w:val="none" w:sz="0" w:space="0" w:color="auto"/>
                      </w:divBdr>
                    </w:div>
                  </w:divsChild>
                </w:div>
                <w:div w:id="1208109552">
                  <w:marLeft w:val="0"/>
                  <w:marRight w:val="0"/>
                  <w:marTop w:val="0"/>
                  <w:marBottom w:val="0"/>
                  <w:divBdr>
                    <w:top w:val="none" w:sz="0" w:space="0" w:color="auto"/>
                    <w:left w:val="none" w:sz="0" w:space="0" w:color="auto"/>
                    <w:bottom w:val="none" w:sz="0" w:space="0" w:color="auto"/>
                    <w:right w:val="none" w:sz="0" w:space="0" w:color="auto"/>
                  </w:divBdr>
                  <w:divsChild>
                    <w:div w:id="1317304023">
                      <w:marLeft w:val="0"/>
                      <w:marRight w:val="0"/>
                      <w:marTop w:val="0"/>
                      <w:marBottom w:val="0"/>
                      <w:divBdr>
                        <w:top w:val="none" w:sz="0" w:space="0" w:color="auto"/>
                        <w:left w:val="none" w:sz="0" w:space="0" w:color="auto"/>
                        <w:bottom w:val="none" w:sz="0" w:space="0" w:color="auto"/>
                        <w:right w:val="none" w:sz="0" w:space="0" w:color="auto"/>
                      </w:divBdr>
                    </w:div>
                  </w:divsChild>
                </w:div>
                <w:div w:id="289408739">
                  <w:marLeft w:val="0"/>
                  <w:marRight w:val="0"/>
                  <w:marTop w:val="0"/>
                  <w:marBottom w:val="0"/>
                  <w:divBdr>
                    <w:top w:val="none" w:sz="0" w:space="0" w:color="auto"/>
                    <w:left w:val="none" w:sz="0" w:space="0" w:color="auto"/>
                    <w:bottom w:val="none" w:sz="0" w:space="0" w:color="auto"/>
                    <w:right w:val="none" w:sz="0" w:space="0" w:color="auto"/>
                  </w:divBdr>
                  <w:divsChild>
                    <w:div w:id="260261703">
                      <w:marLeft w:val="0"/>
                      <w:marRight w:val="0"/>
                      <w:marTop w:val="0"/>
                      <w:marBottom w:val="0"/>
                      <w:divBdr>
                        <w:top w:val="none" w:sz="0" w:space="0" w:color="auto"/>
                        <w:left w:val="none" w:sz="0" w:space="0" w:color="auto"/>
                        <w:bottom w:val="none" w:sz="0" w:space="0" w:color="auto"/>
                        <w:right w:val="none" w:sz="0" w:space="0" w:color="auto"/>
                      </w:divBdr>
                    </w:div>
                  </w:divsChild>
                </w:div>
                <w:div w:id="1023365727">
                  <w:marLeft w:val="0"/>
                  <w:marRight w:val="0"/>
                  <w:marTop w:val="0"/>
                  <w:marBottom w:val="0"/>
                  <w:divBdr>
                    <w:top w:val="none" w:sz="0" w:space="0" w:color="auto"/>
                    <w:left w:val="none" w:sz="0" w:space="0" w:color="auto"/>
                    <w:bottom w:val="none" w:sz="0" w:space="0" w:color="auto"/>
                    <w:right w:val="none" w:sz="0" w:space="0" w:color="auto"/>
                  </w:divBdr>
                  <w:divsChild>
                    <w:div w:id="1120076305">
                      <w:marLeft w:val="0"/>
                      <w:marRight w:val="0"/>
                      <w:marTop w:val="0"/>
                      <w:marBottom w:val="0"/>
                      <w:divBdr>
                        <w:top w:val="none" w:sz="0" w:space="0" w:color="auto"/>
                        <w:left w:val="none" w:sz="0" w:space="0" w:color="auto"/>
                        <w:bottom w:val="none" w:sz="0" w:space="0" w:color="auto"/>
                        <w:right w:val="none" w:sz="0" w:space="0" w:color="auto"/>
                      </w:divBdr>
                    </w:div>
                  </w:divsChild>
                </w:div>
                <w:div w:id="1580868688">
                  <w:marLeft w:val="0"/>
                  <w:marRight w:val="0"/>
                  <w:marTop w:val="0"/>
                  <w:marBottom w:val="0"/>
                  <w:divBdr>
                    <w:top w:val="none" w:sz="0" w:space="0" w:color="auto"/>
                    <w:left w:val="none" w:sz="0" w:space="0" w:color="auto"/>
                    <w:bottom w:val="none" w:sz="0" w:space="0" w:color="auto"/>
                    <w:right w:val="none" w:sz="0" w:space="0" w:color="auto"/>
                  </w:divBdr>
                  <w:divsChild>
                    <w:div w:id="385568849">
                      <w:marLeft w:val="0"/>
                      <w:marRight w:val="0"/>
                      <w:marTop w:val="0"/>
                      <w:marBottom w:val="0"/>
                      <w:divBdr>
                        <w:top w:val="none" w:sz="0" w:space="0" w:color="auto"/>
                        <w:left w:val="none" w:sz="0" w:space="0" w:color="auto"/>
                        <w:bottom w:val="none" w:sz="0" w:space="0" w:color="auto"/>
                        <w:right w:val="none" w:sz="0" w:space="0" w:color="auto"/>
                      </w:divBdr>
                    </w:div>
                  </w:divsChild>
                </w:div>
                <w:div w:id="788012185">
                  <w:marLeft w:val="0"/>
                  <w:marRight w:val="0"/>
                  <w:marTop w:val="0"/>
                  <w:marBottom w:val="0"/>
                  <w:divBdr>
                    <w:top w:val="none" w:sz="0" w:space="0" w:color="auto"/>
                    <w:left w:val="none" w:sz="0" w:space="0" w:color="auto"/>
                    <w:bottom w:val="none" w:sz="0" w:space="0" w:color="auto"/>
                    <w:right w:val="none" w:sz="0" w:space="0" w:color="auto"/>
                  </w:divBdr>
                  <w:divsChild>
                    <w:div w:id="831215263">
                      <w:marLeft w:val="0"/>
                      <w:marRight w:val="0"/>
                      <w:marTop w:val="0"/>
                      <w:marBottom w:val="0"/>
                      <w:divBdr>
                        <w:top w:val="none" w:sz="0" w:space="0" w:color="auto"/>
                        <w:left w:val="none" w:sz="0" w:space="0" w:color="auto"/>
                        <w:bottom w:val="none" w:sz="0" w:space="0" w:color="auto"/>
                        <w:right w:val="none" w:sz="0" w:space="0" w:color="auto"/>
                      </w:divBdr>
                    </w:div>
                  </w:divsChild>
                </w:div>
                <w:div w:id="1506364003">
                  <w:marLeft w:val="0"/>
                  <w:marRight w:val="0"/>
                  <w:marTop w:val="0"/>
                  <w:marBottom w:val="0"/>
                  <w:divBdr>
                    <w:top w:val="none" w:sz="0" w:space="0" w:color="auto"/>
                    <w:left w:val="none" w:sz="0" w:space="0" w:color="auto"/>
                    <w:bottom w:val="none" w:sz="0" w:space="0" w:color="auto"/>
                    <w:right w:val="none" w:sz="0" w:space="0" w:color="auto"/>
                  </w:divBdr>
                  <w:divsChild>
                    <w:div w:id="791898111">
                      <w:marLeft w:val="0"/>
                      <w:marRight w:val="0"/>
                      <w:marTop w:val="0"/>
                      <w:marBottom w:val="0"/>
                      <w:divBdr>
                        <w:top w:val="none" w:sz="0" w:space="0" w:color="auto"/>
                        <w:left w:val="none" w:sz="0" w:space="0" w:color="auto"/>
                        <w:bottom w:val="none" w:sz="0" w:space="0" w:color="auto"/>
                        <w:right w:val="none" w:sz="0" w:space="0" w:color="auto"/>
                      </w:divBdr>
                    </w:div>
                  </w:divsChild>
                </w:div>
                <w:div w:id="811405251">
                  <w:marLeft w:val="0"/>
                  <w:marRight w:val="0"/>
                  <w:marTop w:val="0"/>
                  <w:marBottom w:val="0"/>
                  <w:divBdr>
                    <w:top w:val="none" w:sz="0" w:space="0" w:color="auto"/>
                    <w:left w:val="none" w:sz="0" w:space="0" w:color="auto"/>
                    <w:bottom w:val="none" w:sz="0" w:space="0" w:color="auto"/>
                    <w:right w:val="none" w:sz="0" w:space="0" w:color="auto"/>
                  </w:divBdr>
                  <w:divsChild>
                    <w:div w:id="1396005195">
                      <w:marLeft w:val="0"/>
                      <w:marRight w:val="0"/>
                      <w:marTop w:val="0"/>
                      <w:marBottom w:val="0"/>
                      <w:divBdr>
                        <w:top w:val="none" w:sz="0" w:space="0" w:color="auto"/>
                        <w:left w:val="none" w:sz="0" w:space="0" w:color="auto"/>
                        <w:bottom w:val="none" w:sz="0" w:space="0" w:color="auto"/>
                        <w:right w:val="none" w:sz="0" w:space="0" w:color="auto"/>
                      </w:divBdr>
                    </w:div>
                  </w:divsChild>
                </w:div>
                <w:div w:id="1416854386">
                  <w:marLeft w:val="0"/>
                  <w:marRight w:val="0"/>
                  <w:marTop w:val="0"/>
                  <w:marBottom w:val="0"/>
                  <w:divBdr>
                    <w:top w:val="none" w:sz="0" w:space="0" w:color="auto"/>
                    <w:left w:val="none" w:sz="0" w:space="0" w:color="auto"/>
                    <w:bottom w:val="none" w:sz="0" w:space="0" w:color="auto"/>
                    <w:right w:val="none" w:sz="0" w:space="0" w:color="auto"/>
                  </w:divBdr>
                  <w:divsChild>
                    <w:div w:id="716394664">
                      <w:marLeft w:val="0"/>
                      <w:marRight w:val="0"/>
                      <w:marTop w:val="0"/>
                      <w:marBottom w:val="0"/>
                      <w:divBdr>
                        <w:top w:val="none" w:sz="0" w:space="0" w:color="auto"/>
                        <w:left w:val="none" w:sz="0" w:space="0" w:color="auto"/>
                        <w:bottom w:val="none" w:sz="0" w:space="0" w:color="auto"/>
                        <w:right w:val="none" w:sz="0" w:space="0" w:color="auto"/>
                      </w:divBdr>
                    </w:div>
                  </w:divsChild>
                </w:div>
                <w:div w:id="934173561">
                  <w:marLeft w:val="0"/>
                  <w:marRight w:val="0"/>
                  <w:marTop w:val="0"/>
                  <w:marBottom w:val="0"/>
                  <w:divBdr>
                    <w:top w:val="none" w:sz="0" w:space="0" w:color="auto"/>
                    <w:left w:val="none" w:sz="0" w:space="0" w:color="auto"/>
                    <w:bottom w:val="none" w:sz="0" w:space="0" w:color="auto"/>
                    <w:right w:val="none" w:sz="0" w:space="0" w:color="auto"/>
                  </w:divBdr>
                  <w:divsChild>
                    <w:div w:id="1808163902">
                      <w:marLeft w:val="0"/>
                      <w:marRight w:val="0"/>
                      <w:marTop w:val="0"/>
                      <w:marBottom w:val="0"/>
                      <w:divBdr>
                        <w:top w:val="none" w:sz="0" w:space="0" w:color="auto"/>
                        <w:left w:val="none" w:sz="0" w:space="0" w:color="auto"/>
                        <w:bottom w:val="none" w:sz="0" w:space="0" w:color="auto"/>
                        <w:right w:val="none" w:sz="0" w:space="0" w:color="auto"/>
                      </w:divBdr>
                    </w:div>
                  </w:divsChild>
                </w:div>
                <w:div w:id="207035434">
                  <w:marLeft w:val="0"/>
                  <w:marRight w:val="0"/>
                  <w:marTop w:val="0"/>
                  <w:marBottom w:val="0"/>
                  <w:divBdr>
                    <w:top w:val="none" w:sz="0" w:space="0" w:color="auto"/>
                    <w:left w:val="none" w:sz="0" w:space="0" w:color="auto"/>
                    <w:bottom w:val="none" w:sz="0" w:space="0" w:color="auto"/>
                    <w:right w:val="none" w:sz="0" w:space="0" w:color="auto"/>
                  </w:divBdr>
                  <w:divsChild>
                    <w:div w:id="1411341916">
                      <w:marLeft w:val="0"/>
                      <w:marRight w:val="0"/>
                      <w:marTop w:val="0"/>
                      <w:marBottom w:val="0"/>
                      <w:divBdr>
                        <w:top w:val="none" w:sz="0" w:space="0" w:color="auto"/>
                        <w:left w:val="none" w:sz="0" w:space="0" w:color="auto"/>
                        <w:bottom w:val="none" w:sz="0" w:space="0" w:color="auto"/>
                        <w:right w:val="none" w:sz="0" w:space="0" w:color="auto"/>
                      </w:divBdr>
                    </w:div>
                  </w:divsChild>
                </w:div>
                <w:div w:id="1852331484">
                  <w:marLeft w:val="0"/>
                  <w:marRight w:val="0"/>
                  <w:marTop w:val="0"/>
                  <w:marBottom w:val="0"/>
                  <w:divBdr>
                    <w:top w:val="none" w:sz="0" w:space="0" w:color="auto"/>
                    <w:left w:val="none" w:sz="0" w:space="0" w:color="auto"/>
                    <w:bottom w:val="none" w:sz="0" w:space="0" w:color="auto"/>
                    <w:right w:val="none" w:sz="0" w:space="0" w:color="auto"/>
                  </w:divBdr>
                  <w:divsChild>
                    <w:div w:id="49427606">
                      <w:marLeft w:val="0"/>
                      <w:marRight w:val="0"/>
                      <w:marTop w:val="0"/>
                      <w:marBottom w:val="0"/>
                      <w:divBdr>
                        <w:top w:val="none" w:sz="0" w:space="0" w:color="auto"/>
                        <w:left w:val="none" w:sz="0" w:space="0" w:color="auto"/>
                        <w:bottom w:val="none" w:sz="0" w:space="0" w:color="auto"/>
                        <w:right w:val="none" w:sz="0" w:space="0" w:color="auto"/>
                      </w:divBdr>
                    </w:div>
                  </w:divsChild>
                </w:div>
                <w:div w:id="528880933">
                  <w:marLeft w:val="0"/>
                  <w:marRight w:val="0"/>
                  <w:marTop w:val="0"/>
                  <w:marBottom w:val="0"/>
                  <w:divBdr>
                    <w:top w:val="none" w:sz="0" w:space="0" w:color="auto"/>
                    <w:left w:val="none" w:sz="0" w:space="0" w:color="auto"/>
                    <w:bottom w:val="none" w:sz="0" w:space="0" w:color="auto"/>
                    <w:right w:val="none" w:sz="0" w:space="0" w:color="auto"/>
                  </w:divBdr>
                  <w:divsChild>
                    <w:div w:id="2041928167">
                      <w:marLeft w:val="0"/>
                      <w:marRight w:val="0"/>
                      <w:marTop w:val="0"/>
                      <w:marBottom w:val="0"/>
                      <w:divBdr>
                        <w:top w:val="none" w:sz="0" w:space="0" w:color="auto"/>
                        <w:left w:val="none" w:sz="0" w:space="0" w:color="auto"/>
                        <w:bottom w:val="none" w:sz="0" w:space="0" w:color="auto"/>
                        <w:right w:val="none" w:sz="0" w:space="0" w:color="auto"/>
                      </w:divBdr>
                    </w:div>
                  </w:divsChild>
                </w:div>
                <w:div w:id="645889977">
                  <w:marLeft w:val="0"/>
                  <w:marRight w:val="0"/>
                  <w:marTop w:val="0"/>
                  <w:marBottom w:val="0"/>
                  <w:divBdr>
                    <w:top w:val="none" w:sz="0" w:space="0" w:color="auto"/>
                    <w:left w:val="none" w:sz="0" w:space="0" w:color="auto"/>
                    <w:bottom w:val="none" w:sz="0" w:space="0" w:color="auto"/>
                    <w:right w:val="none" w:sz="0" w:space="0" w:color="auto"/>
                  </w:divBdr>
                  <w:divsChild>
                    <w:div w:id="840049911">
                      <w:marLeft w:val="0"/>
                      <w:marRight w:val="0"/>
                      <w:marTop w:val="0"/>
                      <w:marBottom w:val="0"/>
                      <w:divBdr>
                        <w:top w:val="none" w:sz="0" w:space="0" w:color="auto"/>
                        <w:left w:val="none" w:sz="0" w:space="0" w:color="auto"/>
                        <w:bottom w:val="none" w:sz="0" w:space="0" w:color="auto"/>
                        <w:right w:val="none" w:sz="0" w:space="0" w:color="auto"/>
                      </w:divBdr>
                    </w:div>
                  </w:divsChild>
                </w:div>
                <w:div w:id="1464468139">
                  <w:marLeft w:val="0"/>
                  <w:marRight w:val="0"/>
                  <w:marTop w:val="0"/>
                  <w:marBottom w:val="0"/>
                  <w:divBdr>
                    <w:top w:val="none" w:sz="0" w:space="0" w:color="auto"/>
                    <w:left w:val="none" w:sz="0" w:space="0" w:color="auto"/>
                    <w:bottom w:val="none" w:sz="0" w:space="0" w:color="auto"/>
                    <w:right w:val="none" w:sz="0" w:space="0" w:color="auto"/>
                  </w:divBdr>
                  <w:divsChild>
                    <w:div w:id="312880810">
                      <w:marLeft w:val="0"/>
                      <w:marRight w:val="0"/>
                      <w:marTop w:val="0"/>
                      <w:marBottom w:val="0"/>
                      <w:divBdr>
                        <w:top w:val="none" w:sz="0" w:space="0" w:color="auto"/>
                        <w:left w:val="none" w:sz="0" w:space="0" w:color="auto"/>
                        <w:bottom w:val="none" w:sz="0" w:space="0" w:color="auto"/>
                        <w:right w:val="none" w:sz="0" w:space="0" w:color="auto"/>
                      </w:divBdr>
                    </w:div>
                  </w:divsChild>
                </w:div>
                <w:div w:id="348918719">
                  <w:marLeft w:val="0"/>
                  <w:marRight w:val="0"/>
                  <w:marTop w:val="0"/>
                  <w:marBottom w:val="0"/>
                  <w:divBdr>
                    <w:top w:val="none" w:sz="0" w:space="0" w:color="auto"/>
                    <w:left w:val="none" w:sz="0" w:space="0" w:color="auto"/>
                    <w:bottom w:val="none" w:sz="0" w:space="0" w:color="auto"/>
                    <w:right w:val="none" w:sz="0" w:space="0" w:color="auto"/>
                  </w:divBdr>
                  <w:divsChild>
                    <w:div w:id="1975597527">
                      <w:marLeft w:val="0"/>
                      <w:marRight w:val="0"/>
                      <w:marTop w:val="0"/>
                      <w:marBottom w:val="0"/>
                      <w:divBdr>
                        <w:top w:val="none" w:sz="0" w:space="0" w:color="auto"/>
                        <w:left w:val="none" w:sz="0" w:space="0" w:color="auto"/>
                        <w:bottom w:val="none" w:sz="0" w:space="0" w:color="auto"/>
                        <w:right w:val="none" w:sz="0" w:space="0" w:color="auto"/>
                      </w:divBdr>
                    </w:div>
                  </w:divsChild>
                </w:div>
                <w:div w:id="1049762496">
                  <w:marLeft w:val="0"/>
                  <w:marRight w:val="0"/>
                  <w:marTop w:val="0"/>
                  <w:marBottom w:val="0"/>
                  <w:divBdr>
                    <w:top w:val="none" w:sz="0" w:space="0" w:color="auto"/>
                    <w:left w:val="none" w:sz="0" w:space="0" w:color="auto"/>
                    <w:bottom w:val="none" w:sz="0" w:space="0" w:color="auto"/>
                    <w:right w:val="none" w:sz="0" w:space="0" w:color="auto"/>
                  </w:divBdr>
                  <w:divsChild>
                    <w:div w:id="69348096">
                      <w:marLeft w:val="0"/>
                      <w:marRight w:val="0"/>
                      <w:marTop w:val="0"/>
                      <w:marBottom w:val="0"/>
                      <w:divBdr>
                        <w:top w:val="none" w:sz="0" w:space="0" w:color="auto"/>
                        <w:left w:val="none" w:sz="0" w:space="0" w:color="auto"/>
                        <w:bottom w:val="none" w:sz="0" w:space="0" w:color="auto"/>
                        <w:right w:val="none" w:sz="0" w:space="0" w:color="auto"/>
                      </w:divBdr>
                    </w:div>
                  </w:divsChild>
                </w:div>
                <w:div w:id="1180704972">
                  <w:marLeft w:val="0"/>
                  <w:marRight w:val="0"/>
                  <w:marTop w:val="0"/>
                  <w:marBottom w:val="0"/>
                  <w:divBdr>
                    <w:top w:val="none" w:sz="0" w:space="0" w:color="auto"/>
                    <w:left w:val="none" w:sz="0" w:space="0" w:color="auto"/>
                    <w:bottom w:val="none" w:sz="0" w:space="0" w:color="auto"/>
                    <w:right w:val="none" w:sz="0" w:space="0" w:color="auto"/>
                  </w:divBdr>
                  <w:divsChild>
                    <w:div w:id="1084644303">
                      <w:marLeft w:val="0"/>
                      <w:marRight w:val="0"/>
                      <w:marTop w:val="0"/>
                      <w:marBottom w:val="0"/>
                      <w:divBdr>
                        <w:top w:val="none" w:sz="0" w:space="0" w:color="auto"/>
                        <w:left w:val="none" w:sz="0" w:space="0" w:color="auto"/>
                        <w:bottom w:val="none" w:sz="0" w:space="0" w:color="auto"/>
                        <w:right w:val="none" w:sz="0" w:space="0" w:color="auto"/>
                      </w:divBdr>
                    </w:div>
                  </w:divsChild>
                </w:div>
                <w:div w:id="1260334652">
                  <w:marLeft w:val="0"/>
                  <w:marRight w:val="0"/>
                  <w:marTop w:val="0"/>
                  <w:marBottom w:val="0"/>
                  <w:divBdr>
                    <w:top w:val="none" w:sz="0" w:space="0" w:color="auto"/>
                    <w:left w:val="none" w:sz="0" w:space="0" w:color="auto"/>
                    <w:bottom w:val="none" w:sz="0" w:space="0" w:color="auto"/>
                    <w:right w:val="none" w:sz="0" w:space="0" w:color="auto"/>
                  </w:divBdr>
                  <w:divsChild>
                    <w:div w:id="1192761407">
                      <w:marLeft w:val="0"/>
                      <w:marRight w:val="0"/>
                      <w:marTop w:val="0"/>
                      <w:marBottom w:val="0"/>
                      <w:divBdr>
                        <w:top w:val="none" w:sz="0" w:space="0" w:color="auto"/>
                        <w:left w:val="none" w:sz="0" w:space="0" w:color="auto"/>
                        <w:bottom w:val="none" w:sz="0" w:space="0" w:color="auto"/>
                        <w:right w:val="none" w:sz="0" w:space="0" w:color="auto"/>
                      </w:divBdr>
                    </w:div>
                  </w:divsChild>
                </w:div>
                <w:div w:id="1788819074">
                  <w:marLeft w:val="0"/>
                  <w:marRight w:val="0"/>
                  <w:marTop w:val="0"/>
                  <w:marBottom w:val="0"/>
                  <w:divBdr>
                    <w:top w:val="none" w:sz="0" w:space="0" w:color="auto"/>
                    <w:left w:val="none" w:sz="0" w:space="0" w:color="auto"/>
                    <w:bottom w:val="none" w:sz="0" w:space="0" w:color="auto"/>
                    <w:right w:val="none" w:sz="0" w:space="0" w:color="auto"/>
                  </w:divBdr>
                  <w:divsChild>
                    <w:div w:id="934435492">
                      <w:marLeft w:val="0"/>
                      <w:marRight w:val="0"/>
                      <w:marTop w:val="0"/>
                      <w:marBottom w:val="0"/>
                      <w:divBdr>
                        <w:top w:val="none" w:sz="0" w:space="0" w:color="auto"/>
                        <w:left w:val="none" w:sz="0" w:space="0" w:color="auto"/>
                        <w:bottom w:val="none" w:sz="0" w:space="0" w:color="auto"/>
                        <w:right w:val="none" w:sz="0" w:space="0" w:color="auto"/>
                      </w:divBdr>
                    </w:div>
                  </w:divsChild>
                </w:div>
                <w:div w:id="270741617">
                  <w:marLeft w:val="0"/>
                  <w:marRight w:val="0"/>
                  <w:marTop w:val="0"/>
                  <w:marBottom w:val="0"/>
                  <w:divBdr>
                    <w:top w:val="none" w:sz="0" w:space="0" w:color="auto"/>
                    <w:left w:val="none" w:sz="0" w:space="0" w:color="auto"/>
                    <w:bottom w:val="none" w:sz="0" w:space="0" w:color="auto"/>
                    <w:right w:val="none" w:sz="0" w:space="0" w:color="auto"/>
                  </w:divBdr>
                  <w:divsChild>
                    <w:div w:id="800611602">
                      <w:marLeft w:val="0"/>
                      <w:marRight w:val="0"/>
                      <w:marTop w:val="0"/>
                      <w:marBottom w:val="0"/>
                      <w:divBdr>
                        <w:top w:val="none" w:sz="0" w:space="0" w:color="auto"/>
                        <w:left w:val="none" w:sz="0" w:space="0" w:color="auto"/>
                        <w:bottom w:val="none" w:sz="0" w:space="0" w:color="auto"/>
                        <w:right w:val="none" w:sz="0" w:space="0" w:color="auto"/>
                      </w:divBdr>
                    </w:div>
                  </w:divsChild>
                </w:div>
                <w:div w:id="1521436256">
                  <w:marLeft w:val="0"/>
                  <w:marRight w:val="0"/>
                  <w:marTop w:val="0"/>
                  <w:marBottom w:val="0"/>
                  <w:divBdr>
                    <w:top w:val="none" w:sz="0" w:space="0" w:color="auto"/>
                    <w:left w:val="none" w:sz="0" w:space="0" w:color="auto"/>
                    <w:bottom w:val="none" w:sz="0" w:space="0" w:color="auto"/>
                    <w:right w:val="none" w:sz="0" w:space="0" w:color="auto"/>
                  </w:divBdr>
                  <w:divsChild>
                    <w:div w:id="1827623484">
                      <w:marLeft w:val="0"/>
                      <w:marRight w:val="0"/>
                      <w:marTop w:val="0"/>
                      <w:marBottom w:val="0"/>
                      <w:divBdr>
                        <w:top w:val="none" w:sz="0" w:space="0" w:color="auto"/>
                        <w:left w:val="none" w:sz="0" w:space="0" w:color="auto"/>
                        <w:bottom w:val="none" w:sz="0" w:space="0" w:color="auto"/>
                        <w:right w:val="none" w:sz="0" w:space="0" w:color="auto"/>
                      </w:divBdr>
                    </w:div>
                  </w:divsChild>
                </w:div>
                <w:div w:id="133714942">
                  <w:marLeft w:val="0"/>
                  <w:marRight w:val="0"/>
                  <w:marTop w:val="0"/>
                  <w:marBottom w:val="0"/>
                  <w:divBdr>
                    <w:top w:val="none" w:sz="0" w:space="0" w:color="auto"/>
                    <w:left w:val="none" w:sz="0" w:space="0" w:color="auto"/>
                    <w:bottom w:val="none" w:sz="0" w:space="0" w:color="auto"/>
                    <w:right w:val="none" w:sz="0" w:space="0" w:color="auto"/>
                  </w:divBdr>
                  <w:divsChild>
                    <w:div w:id="1537083022">
                      <w:marLeft w:val="0"/>
                      <w:marRight w:val="0"/>
                      <w:marTop w:val="0"/>
                      <w:marBottom w:val="0"/>
                      <w:divBdr>
                        <w:top w:val="none" w:sz="0" w:space="0" w:color="auto"/>
                        <w:left w:val="none" w:sz="0" w:space="0" w:color="auto"/>
                        <w:bottom w:val="none" w:sz="0" w:space="0" w:color="auto"/>
                        <w:right w:val="none" w:sz="0" w:space="0" w:color="auto"/>
                      </w:divBdr>
                    </w:div>
                  </w:divsChild>
                </w:div>
                <w:div w:id="7611185">
                  <w:marLeft w:val="0"/>
                  <w:marRight w:val="0"/>
                  <w:marTop w:val="0"/>
                  <w:marBottom w:val="0"/>
                  <w:divBdr>
                    <w:top w:val="none" w:sz="0" w:space="0" w:color="auto"/>
                    <w:left w:val="none" w:sz="0" w:space="0" w:color="auto"/>
                    <w:bottom w:val="none" w:sz="0" w:space="0" w:color="auto"/>
                    <w:right w:val="none" w:sz="0" w:space="0" w:color="auto"/>
                  </w:divBdr>
                  <w:divsChild>
                    <w:div w:id="1653561544">
                      <w:marLeft w:val="0"/>
                      <w:marRight w:val="0"/>
                      <w:marTop w:val="0"/>
                      <w:marBottom w:val="0"/>
                      <w:divBdr>
                        <w:top w:val="none" w:sz="0" w:space="0" w:color="auto"/>
                        <w:left w:val="none" w:sz="0" w:space="0" w:color="auto"/>
                        <w:bottom w:val="none" w:sz="0" w:space="0" w:color="auto"/>
                        <w:right w:val="none" w:sz="0" w:space="0" w:color="auto"/>
                      </w:divBdr>
                    </w:div>
                  </w:divsChild>
                </w:div>
                <w:div w:id="1300497969">
                  <w:marLeft w:val="0"/>
                  <w:marRight w:val="0"/>
                  <w:marTop w:val="0"/>
                  <w:marBottom w:val="0"/>
                  <w:divBdr>
                    <w:top w:val="none" w:sz="0" w:space="0" w:color="auto"/>
                    <w:left w:val="none" w:sz="0" w:space="0" w:color="auto"/>
                    <w:bottom w:val="none" w:sz="0" w:space="0" w:color="auto"/>
                    <w:right w:val="none" w:sz="0" w:space="0" w:color="auto"/>
                  </w:divBdr>
                  <w:divsChild>
                    <w:div w:id="699361810">
                      <w:marLeft w:val="0"/>
                      <w:marRight w:val="0"/>
                      <w:marTop w:val="0"/>
                      <w:marBottom w:val="0"/>
                      <w:divBdr>
                        <w:top w:val="none" w:sz="0" w:space="0" w:color="auto"/>
                        <w:left w:val="none" w:sz="0" w:space="0" w:color="auto"/>
                        <w:bottom w:val="none" w:sz="0" w:space="0" w:color="auto"/>
                        <w:right w:val="none" w:sz="0" w:space="0" w:color="auto"/>
                      </w:divBdr>
                    </w:div>
                  </w:divsChild>
                </w:div>
                <w:div w:id="593249097">
                  <w:marLeft w:val="0"/>
                  <w:marRight w:val="0"/>
                  <w:marTop w:val="0"/>
                  <w:marBottom w:val="0"/>
                  <w:divBdr>
                    <w:top w:val="none" w:sz="0" w:space="0" w:color="auto"/>
                    <w:left w:val="none" w:sz="0" w:space="0" w:color="auto"/>
                    <w:bottom w:val="none" w:sz="0" w:space="0" w:color="auto"/>
                    <w:right w:val="none" w:sz="0" w:space="0" w:color="auto"/>
                  </w:divBdr>
                  <w:divsChild>
                    <w:div w:id="88434863">
                      <w:marLeft w:val="0"/>
                      <w:marRight w:val="0"/>
                      <w:marTop w:val="0"/>
                      <w:marBottom w:val="0"/>
                      <w:divBdr>
                        <w:top w:val="none" w:sz="0" w:space="0" w:color="auto"/>
                        <w:left w:val="none" w:sz="0" w:space="0" w:color="auto"/>
                        <w:bottom w:val="none" w:sz="0" w:space="0" w:color="auto"/>
                        <w:right w:val="none" w:sz="0" w:space="0" w:color="auto"/>
                      </w:divBdr>
                    </w:div>
                  </w:divsChild>
                </w:div>
                <w:div w:id="625429960">
                  <w:marLeft w:val="0"/>
                  <w:marRight w:val="0"/>
                  <w:marTop w:val="0"/>
                  <w:marBottom w:val="0"/>
                  <w:divBdr>
                    <w:top w:val="none" w:sz="0" w:space="0" w:color="auto"/>
                    <w:left w:val="none" w:sz="0" w:space="0" w:color="auto"/>
                    <w:bottom w:val="none" w:sz="0" w:space="0" w:color="auto"/>
                    <w:right w:val="none" w:sz="0" w:space="0" w:color="auto"/>
                  </w:divBdr>
                  <w:divsChild>
                    <w:div w:id="1625162159">
                      <w:marLeft w:val="0"/>
                      <w:marRight w:val="0"/>
                      <w:marTop w:val="0"/>
                      <w:marBottom w:val="0"/>
                      <w:divBdr>
                        <w:top w:val="none" w:sz="0" w:space="0" w:color="auto"/>
                        <w:left w:val="none" w:sz="0" w:space="0" w:color="auto"/>
                        <w:bottom w:val="none" w:sz="0" w:space="0" w:color="auto"/>
                        <w:right w:val="none" w:sz="0" w:space="0" w:color="auto"/>
                      </w:divBdr>
                    </w:div>
                  </w:divsChild>
                </w:div>
                <w:div w:id="741178916">
                  <w:marLeft w:val="0"/>
                  <w:marRight w:val="0"/>
                  <w:marTop w:val="0"/>
                  <w:marBottom w:val="0"/>
                  <w:divBdr>
                    <w:top w:val="none" w:sz="0" w:space="0" w:color="auto"/>
                    <w:left w:val="none" w:sz="0" w:space="0" w:color="auto"/>
                    <w:bottom w:val="none" w:sz="0" w:space="0" w:color="auto"/>
                    <w:right w:val="none" w:sz="0" w:space="0" w:color="auto"/>
                  </w:divBdr>
                  <w:divsChild>
                    <w:div w:id="462312308">
                      <w:marLeft w:val="0"/>
                      <w:marRight w:val="0"/>
                      <w:marTop w:val="0"/>
                      <w:marBottom w:val="0"/>
                      <w:divBdr>
                        <w:top w:val="none" w:sz="0" w:space="0" w:color="auto"/>
                        <w:left w:val="none" w:sz="0" w:space="0" w:color="auto"/>
                        <w:bottom w:val="none" w:sz="0" w:space="0" w:color="auto"/>
                        <w:right w:val="none" w:sz="0" w:space="0" w:color="auto"/>
                      </w:divBdr>
                    </w:div>
                  </w:divsChild>
                </w:div>
                <w:div w:id="280960359">
                  <w:marLeft w:val="0"/>
                  <w:marRight w:val="0"/>
                  <w:marTop w:val="0"/>
                  <w:marBottom w:val="0"/>
                  <w:divBdr>
                    <w:top w:val="none" w:sz="0" w:space="0" w:color="auto"/>
                    <w:left w:val="none" w:sz="0" w:space="0" w:color="auto"/>
                    <w:bottom w:val="none" w:sz="0" w:space="0" w:color="auto"/>
                    <w:right w:val="none" w:sz="0" w:space="0" w:color="auto"/>
                  </w:divBdr>
                  <w:divsChild>
                    <w:div w:id="1318345791">
                      <w:marLeft w:val="0"/>
                      <w:marRight w:val="0"/>
                      <w:marTop w:val="0"/>
                      <w:marBottom w:val="0"/>
                      <w:divBdr>
                        <w:top w:val="none" w:sz="0" w:space="0" w:color="auto"/>
                        <w:left w:val="none" w:sz="0" w:space="0" w:color="auto"/>
                        <w:bottom w:val="none" w:sz="0" w:space="0" w:color="auto"/>
                        <w:right w:val="none" w:sz="0" w:space="0" w:color="auto"/>
                      </w:divBdr>
                    </w:div>
                  </w:divsChild>
                </w:div>
                <w:div w:id="1165589321">
                  <w:marLeft w:val="0"/>
                  <w:marRight w:val="0"/>
                  <w:marTop w:val="0"/>
                  <w:marBottom w:val="0"/>
                  <w:divBdr>
                    <w:top w:val="none" w:sz="0" w:space="0" w:color="auto"/>
                    <w:left w:val="none" w:sz="0" w:space="0" w:color="auto"/>
                    <w:bottom w:val="none" w:sz="0" w:space="0" w:color="auto"/>
                    <w:right w:val="none" w:sz="0" w:space="0" w:color="auto"/>
                  </w:divBdr>
                  <w:divsChild>
                    <w:div w:id="61756237">
                      <w:marLeft w:val="0"/>
                      <w:marRight w:val="0"/>
                      <w:marTop w:val="0"/>
                      <w:marBottom w:val="0"/>
                      <w:divBdr>
                        <w:top w:val="none" w:sz="0" w:space="0" w:color="auto"/>
                        <w:left w:val="none" w:sz="0" w:space="0" w:color="auto"/>
                        <w:bottom w:val="none" w:sz="0" w:space="0" w:color="auto"/>
                        <w:right w:val="none" w:sz="0" w:space="0" w:color="auto"/>
                      </w:divBdr>
                    </w:div>
                  </w:divsChild>
                </w:div>
                <w:div w:id="474566587">
                  <w:marLeft w:val="0"/>
                  <w:marRight w:val="0"/>
                  <w:marTop w:val="0"/>
                  <w:marBottom w:val="0"/>
                  <w:divBdr>
                    <w:top w:val="none" w:sz="0" w:space="0" w:color="auto"/>
                    <w:left w:val="none" w:sz="0" w:space="0" w:color="auto"/>
                    <w:bottom w:val="none" w:sz="0" w:space="0" w:color="auto"/>
                    <w:right w:val="none" w:sz="0" w:space="0" w:color="auto"/>
                  </w:divBdr>
                  <w:divsChild>
                    <w:div w:id="1108047144">
                      <w:marLeft w:val="0"/>
                      <w:marRight w:val="0"/>
                      <w:marTop w:val="0"/>
                      <w:marBottom w:val="0"/>
                      <w:divBdr>
                        <w:top w:val="none" w:sz="0" w:space="0" w:color="auto"/>
                        <w:left w:val="none" w:sz="0" w:space="0" w:color="auto"/>
                        <w:bottom w:val="none" w:sz="0" w:space="0" w:color="auto"/>
                        <w:right w:val="none" w:sz="0" w:space="0" w:color="auto"/>
                      </w:divBdr>
                    </w:div>
                  </w:divsChild>
                </w:div>
                <w:div w:id="1164977390">
                  <w:marLeft w:val="0"/>
                  <w:marRight w:val="0"/>
                  <w:marTop w:val="0"/>
                  <w:marBottom w:val="0"/>
                  <w:divBdr>
                    <w:top w:val="none" w:sz="0" w:space="0" w:color="auto"/>
                    <w:left w:val="none" w:sz="0" w:space="0" w:color="auto"/>
                    <w:bottom w:val="none" w:sz="0" w:space="0" w:color="auto"/>
                    <w:right w:val="none" w:sz="0" w:space="0" w:color="auto"/>
                  </w:divBdr>
                  <w:divsChild>
                    <w:div w:id="1806317457">
                      <w:marLeft w:val="0"/>
                      <w:marRight w:val="0"/>
                      <w:marTop w:val="0"/>
                      <w:marBottom w:val="0"/>
                      <w:divBdr>
                        <w:top w:val="none" w:sz="0" w:space="0" w:color="auto"/>
                        <w:left w:val="none" w:sz="0" w:space="0" w:color="auto"/>
                        <w:bottom w:val="none" w:sz="0" w:space="0" w:color="auto"/>
                        <w:right w:val="none" w:sz="0" w:space="0" w:color="auto"/>
                      </w:divBdr>
                    </w:div>
                  </w:divsChild>
                </w:div>
                <w:div w:id="2123257845">
                  <w:marLeft w:val="0"/>
                  <w:marRight w:val="0"/>
                  <w:marTop w:val="0"/>
                  <w:marBottom w:val="0"/>
                  <w:divBdr>
                    <w:top w:val="none" w:sz="0" w:space="0" w:color="auto"/>
                    <w:left w:val="none" w:sz="0" w:space="0" w:color="auto"/>
                    <w:bottom w:val="none" w:sz="0" w:space="0" w:color="auto"/>
                    <w:right w:val="none" w:sz="0" w:space="0" w:color="auto"/>
                  </w:divBdr>
                  <w:divsChild>
                    <w:div w:id="1064908110">
                      <w:marLeft w:val="0"/>
                      <w:marRight w:val="0"/>
                      <w:marTop w:val="0"/>
                      <w:marBottom w:val="0"/>
                      <w:divBdr>
                        <w:top w:val="none" w:sz="0" w:space="0" w:color="auto"/>
                        <w:left w:val="none" w:sz="0" w:space="0" w:color="auto"/>
                        <w:bottom w:val="none" w:sz="0" w:space="0" w:color="auto"/>
                        <w:right w:val="none" w:sz="0" w:space="0" w:color="auto"/>
                      </w:divBdr>
                    </w:div>
                  </w:divsChild>
                </w:div>
                <w:div w:id="460198525">
                  <w:marLeft w:val="0"/>
                  <w:marRight w:val="0"/>
                  <w:marTop w:val="0"/>
                  <w:marBottom w:val="0"/>
                  <w:divBdr>
                    <w:top w:val="none" w:sz="0" w:space="0" w:color="auto"/>
                    <w:left w:val="none" w:sz="0" w:space="0" w:color="auto"/>
                    <w:bottom w:val="none" w:sz="0" w:space="0" w:color="auto"/>
                    <w:right w:val="none" w:sz="0" w:space="0" w:color="auto"/>
                  </w:divBdr>
                  <w:divsChild>
                    <w:div w:id="2140537657">
                      <w:marLeft w:val="0"/>
                      <w:marRight w:val="0"/>
                      <w:marTop w:val="0"/>
                      <w:marBottom w:val="0"/>
                      <w:divBdr>
                        <w:top w:val="none" w:sz="0" w:space="0" w:color="auto"/>
                        <w:left w:val="none" w:sz="0" w:space="0" w:color="auto"/>
                        <w:bottom w:val="none" w:sz="0" w:space="0" w:color="auto"/>
                        <w:right w:val="none" w:sz="0" w:space="0" w:color="auto"/>
                      </w:divBdr>
                    </w:div>
                  </w:divsChild>
                </w:div>
                <w:div w:id="1963609081">
                  <w:marLeft w:val="0"/>
                  <w:marRight w:val="0"/>
                  <w:marTop w:val="0"/>
                  <w:marBottom w:val="0"/>
                  <w:divBdr>
                    <w:top w:val="none" w:sz="0" w:space="0" w:color="auto"/>
                    <w:left w:val="none" w:sz="0" w:space="0" w:color="auto"/>
                    <w:bottom w:val="none" w:sz="0" w:space="0" w:color="auto"/>
                    <w:right w:val="none" w:sz="0" w:space="0" w:color="auto"/>
                  </w:divBdr>
                  <w:divsChild>
                    <w:div w:id="1170366207">
                      <w:marLeft w:val="0"/>
                      <w:marRight w:val="0"/>
                      <w:marTop w:val="0"/>
                      <w:marBottom w:val="0"/>
                      <w:divBdr>
                        <w:top w:val="none" w:sz="0" w:space="0" w:color="auto"/>
                        <w:left w:val="none" w:sz="0" w:space="0" w:color="auto"/>
                        <w:bottom w:val="none" w:sz="0" w:space="0" w:color="auto"/>
                        <w:right w:val="none" w:sz="0" w:space="0" w:color="auto"/>
                      </w:divBdr>
                    </w:div>
                  </w:divsChild>
                </w:div>
                <w:div w:id="1331643271">
                  <w:marLeft w:val="0"/>
                  <w:marRight w:val="0"/>
                  <w:marTop w:val="0"/>
                  <w:marBottom w:val="0"/>
                  <w:divBdr>
                    <w:top w:val="none" w:sz="0" w:space="0" w:color="auto"/>
                    <w:left w:val="none" w:sz="0" w:space="0" w:color="auto"/>
                    <w:bottom w:val="none" w:sz="0" w:space="0" w:color="auto"/>
                    <w:right w:val="none" w:sz="0" w:space="0" w:color="auto"/>
                  </w:divBdr>
                  <w:divsChild>
                    <w:div w:id="899829100">
                      <w:marLeft w:val="0"/>
                      <w:marRight w:val="0"/>
                      <w:marTop w:val="0"/>
                      <w:marBottom w:val="0"/>
                      <w:divBdr>
                        <w:top w:val="none" w:sz="0" w:space="0" w:color="auto"/>
                        <w:left w:val="none" w:sz="0" w:space="0" w:color="auto"/>
                        <w:bottom w:val="none" w:sz="0" w:space="0" w:color="auto"/>
                        <w:right w:val="none" w:sz="0" w:space="0" w:color="auto"/>
                      </w:divBdr>
                    </w:div>
                  </w:divsChild>
                </w:div>
                <w:div w:id="1446266976">
                  <w:marLeft w:val="0"/>
                  <w:marRight w:val="0"/>
                  <w:marTop w:val="0"/>
                  <w:marBottom w:val="0"/>
                  <w:divBdr>
                    <w:top w:val="none" w:sz="0" w:space="0" w:color="auto"/>
                    <w:left w:val="none" w:sz="0" w:space="0" w:color="auto"/>
                    <w:bottom w:val="none" w:sz="0" w:space="0" w:color="auto"/>
                    <w:right w:val="none" w:sz="0" w:space="0" w:color="auto"/>
                  </w:divBdr>
                  <w:divsChild>
                    <w:div w:id="641034249">
                      <w:marLeft w:val="0"/>
                      <w:marRight w:val="0"/>
                      <w:marTop w:val="0"/>
                      <w:marBottom w:val="0"/>
                      <w:divBdr>
                        <w:top w:val="none" w:sz="0" w:space="0" w:color="auto"/>
                        <w:left w:val="none" w:sz="0" w:space="0" w:color="auto"/>
                        <w:bottom w:val="none" w:sz="0" w:space="0" w:color="auto"/>
                        <w:right w:val="none" w:sz="0" w:space="0" w:color="auto"/>
                      </w:divBdr>
                    </w:div>
                  </w:divsChild>
                </w:div>
                <w:div w:id="1256328375">
                  <w:marLeft w:val="0"/>
                  <w:marRight w:val="0"/>
                  <w:marTop w:val="0"/>
                  <w:marBottom w:val="0"/>
                  <w:divBdr>
                    <w:top w:val="none" w:sz="0" w:space="0" w:color="auto"/>
                    <w:left w:val="none" w:sz="0" w:space="0" w:color="auto"/>
                    <w:bottom w:val="none" w:sz="0" w:space="0" w:color="auto"/>
                    <w:right w:val="none" w:sz="0" w:space="0" w:color="auto"/>
                  </w:divBdr>
                  <w:divsChild>
                    <w:div w:id="654794560">
                      <w:marLeft w:val="0"/>
                      <w:marRight w:val="0"/>
                      <w:marTop w:val="0"/>
                      <w:marBottom w:val="0"/>
                      <w:divBdr>
                        <w:top w:val="none" w:sz="0" w:space="0" w:color="auto"/>
                        <w:left w:val="none" w:sz="0" w:space="0" w:color="auto"/>
                        <w:bottom w:val="none" w:sz="0" w:space="0" w:color="auto"/>
                        <w:right w:val="none" w:sz="0" w:space="0" w:color="auto"/>
                      </w:divBdr>
                    </w:div>
                  </w:divsChild>
                </w:div>
                <w:div w:id="1900096136">
                  <w:marLeft w:val="0"/>
                  <w:marRight w:val="0"/>
                  <w:marTop w:val="0"/>
                  <w:marBottom w:val="0"/>
                  <w:divBdr>
                    <w:top w:val="none" w:sz="0" w:space="0" w:color="auto"/>
                    <w:left w:val="none" w:sz="0" w:space="0" w:color="auto"/>
                    <w:bottom w:val="none" w:sz="0" w:space="0" w:color="auto"/>
                    <w:right w:val="none" w:sz="0" w:space="0" w:color="auto"/>
                  </w:divBdr>
                  <w:divsChild>
                    <w:div w:id="1192916286">
                      <w:marLeft w:val="0"/>
                      <w:marRight w:val="0"/>
                      <w:marTop w:val="0"/>
                      <w:marBottom w:val="0"/>
                      <w:divBdr>
                        <w:top w:val="none" w:sz="0" w:space="0" w:color="auto"/>
                        <w:left w:val="none" w:sz="0" w:space="0" w:color="auto"/>
                        <w:bottom w:val="none" w:sz="0" w:space="0" w:color="auto"/>
                        <w:right w:val="none" w:sz="0" w:space="0" w:color="auto"/>
                      </w:divBdr>
                    </w:div>
                  </w:divsChild>
                </w:div>
                <w:div w:id="371466490">
                  <w:marLeft w:val="0"/>
                  <w:marRight w:val="0"/>
                  <w:marTop w:val="0"/>
                  <w:marBottom w:val="0"/>
                  <w:divBdr>
                    <w:top w:val="none" w:sz="0" w:space="0" w:color="auto"/>
                    <w:left w:val="none" w:sz="0" w:space="0" w:color="auto"/>
                    <w:bottom w:val="none" w:sz="0" w:space="0" w:color="auto"/>
                    <w:right w:val="none" w:sz="0" w:space="0" w:color="auto"/>
                  </w:divBdr>
                  <w:divsChild>
                    <w:div w:id="1140226147">
                      <w:marLeft w:val="0"/>
                      <w:marRight w:val="0"/>
                      <w:marTop w:val="0"/>
                      <w:marBottom w:val="0"/>
                      <w:divBdr>
                        <w:top w:val="none" w:sz="0" w:space="0" w:color="auto"/>
                        <w:left w:val="none" w:sz="0" w:space="0" w:color="auto"/>
                        <w:bottom w:val="none" w:sz="0" w:space="0" w:color="auto"/>
                        <w:right w:val="none" w:sz="0" w:space="0" w:color="auto"/>
                      </w:divBdr>
                    </w:div>
                  </w:divsChild>
                </w:div>
                <w:div w:id="1460611171">
                  <w:marLeft w:val="0"/>
                  <w:marRight w:val="0"/>
                  <w:marTop w:val="0"/>
                  <w:marBottom w:val="0"/>
                  <w:divBdr>
                    <w:top w:val="none" w:sz="0" w:space="0" w:color="auto"/>
                    <w:left w:val="none" w:sz="0" w:space="0" w:color="auto"/>
                    <w:bottom w:val="none" w:sz="0" w:space="0" w:color="auto"/>
                    <w:right w:val="none" w:sz="0" w:space="0" w:color="auto"/>
                  </w:divBdr>
                  <w:divsChild>
                    <w:div w:id="805199530">
                      <w:marLeft w:val="0"/>
                      <w:marRight w:val="0"/>
                      <w:marTop w:val="0"/>
                      <w:marBottom w:val="0"/>
                      <w:divBdr>
                        <w:top w:val="none" w:sz="0" w:space="0" w:color="auto"/>
                        <w:left w:val="none" w:sz="0" w:space="0" w:color="auto"/>
                        <w:bottom w:val="none" w:sz="0" w:space="0" w:color="auto"/>
                        <w:right w:val="none" w:sz="0" w:space="0" w:color="auto"/>
                      </w:divBdr>
                    </w:div>
                  </w:divsChild>
                </w:div>
                <w:div w:id="2116092726">
                  <w:marLeft w:val="0"/>
                  <w:marRight w:val="0"/>
                  <w:marTop w:val="0"/>
                  <w:marBottom w:val="0"/>
                  <w:divBdr>
                    <w:top w:val="none" w:sz="0" w:space="0" w:color="auto"/>
                    <w:left w:val="none" w:sz="0" w:space="0" w:color="auto"/>
                    <w:bottom w:val="none" w:sz="0" w:space="0" w:color="auto"/>
                    <w:right w:val="none" w:sz="0" w:space="0" w:color="auto"/>
                  </w:divBdr>
                  <w:divsChild>
                    <w:div w:id="2062629371">
                      <w:marLeft w:val="0"/>
                      <w:marRight w:val="0"/>
                      <w:marTop w:val="0"/>
                      <w:marBottom w:val="0"/>
                      <w:divBdr>
                        <w:top w:val="none" w:sz="0" w:space="0" w:color="auto"/>
                        <w:left w:val="none" w:sz="0" w:space="0" w:color="auto"/>
                        <w:bottom w:val="none" w:sz="0" w:space="0" w:color="auto"/>
                        <w:right w:val="none" w:sz="0" w:space="0" w:color="auto"/>
                      </w:divBdr>
                    </w:div>
                  </w:divsChild>
                </w:div>
                <w:div w:id="1469283270">
                  <w:marLeft w:val="0"/>
                  <w:marRight w:val="0"/>
                  <w:marTop w:val="0"/>
                  <w:marBottom w:val="0"/>
                  <w:divBdr>
                    <w:top w:val="none" w:sz="0" w:space="0" w:color="auto"/>
                    <w:left w:val="none" w:sz="0" w:space="0" w:color="auto"/>
                    <w:bottom w:val="none" w:sz="0" w:space="0" w:color="auto"/>
                    <w:right w:val="none" w:sz="0" w:space="0" w:color="auto"/>
                  </w:divBdr>
                  <w:divsChild>
                    <w:div w:id="1246107328">
                      <w:marLeft w:val="0"/>
                      <w:marRight w:val="0"/>
                      <w:marTop w:val="0"/>
                      <w:marBottom w:val="0"/>
                      <w:divBdr>
                        <w:top w:val="none" w:sz="0" w:space="0" w:color="auto"/>
                        <w:left w:val="none" w:sz="0" w:space="0" w:color="auto"/>
                        <w:bottom w:val="none" w:sz="0" w:space="0" w:color="auto"/>
                        <w:right w:val="none" w:sz="0" w:space="0" w:color="auto"/>
                      </w:divBdr>
                    </w:div>
                  </w:divsChild>
                </w:div>
                <w:div w:id="1830171702">
                  <w:marLeft w:val="0"/>
                  <w:marRight w:val="0"/>
                  <w:marTop w:val="0"/>
                  <w:marBottom w:val="0"/>
                  <w:divBdr>
                    <w:top w:val="none" w:sz="0" w:space="0" w:color="auto"/>
                    <w:left w:val="none" w:sz="0" w:space="0" w:color="auto"/>
                    <w:bottom w:val="none" w:sz="0" w:space="0" w:color="auto"/>
                    <w:right w:val="none" w:sz="0" w:space="0" w:color="auto"/>
                  </w:divBdr>
                  <w:divsChild>
                    <w:div w:id="9139124">
                      <w:marLeft w:val="0"/>
                      <w:marRight w:val="0"/>
                      <w:marTop w:val="0"/>
                      <w:marBottom w:val="0"/>
                      <w:divBdr>
                        <w:top w:val="none" w:sz="0" w:space="0" w:color="auto"/>
                        <w:left w:val="none" w:sz="0" w:space="0" w:color="auto"/>
                        <w:bottom w:val="none" w:sz="0" w:space="0" w:color="auto"/>
                        <w:right w:val="none" w:sz="0" w:space="0" w:color="auto"/>
                      </w:divBdr>
                    </w:div>
                  </w:divsChild>
                </w:div>
                <w:div w:id="247857814">
                  <w:marLeft w:val="0"/>
                  <w:marRight w:val="0"/>
                  <w:marTop w:val="0"/>
                  <w:marBottom w:val="0"/>
                  <w:divBdr>
                    <w:top w:val="none" w:sz="0" w:space="0" w:color="auto"/>
                    <w:left w:val="none" w:sz="0" w:space="0" w:color="auto"/>
                    <w:bottom w:val="none" w:sz="0" w:space="0" w:color="auto"/>
                    <w:right w:val="none" w:sz="0" w:space="0" w:color="auto"/>
                  </w:divBdr>
                  <w:divsChild>
                    <w:div w:id="132597809">
                      <w:marLeft w:val="0"/>
                      <w:marRight w:val="0"/>
                      <w:marTop w:val="0"/>
                      <w:marBottom w:val="0"/>
                      <w:divBdr>
                        <w:top w:val="none" w:sz="0" w:space="0" w:color="auto"/>
                        <w:left w:val="none" w:sz="0" w:space="0" w:color="auto"/>
                        <w:bottom w:val="none" w:sz="0" w:space="0" w:color="auto"/>
                        <w:right w:val="none" w:sz="0" w:space="0" w:color="auto"/>
                      </w:divBdr>
                    </w:div>
                  </w:divsChild>
                </w:div>
                <w:div w:id="881744620">
                  <w:marLeft w:val="0"/>
                  <w:marRight w:val="0"/>
                  <w:marTop w:val="0"/>
                  <w:marBottom w:val="0"/>
                  <w:divBdr>
                    <w:top w:val="none" w:sz="0" w:space="0" w:color="auto"/>
                    <w:left w:val="none" w:sz="0" w:space="0" w:color="auto"/>
                    <w:bottom w:val="none" w:sz="0" w:space="0" w:color="auto"/>
                    <w:right w:val="none" w:sz="0" w:space="0" w:color="auto"/>
                  </w:divBdr>
                  <w:divsChild>
                    <w:div w:id="979575051">
                      <w:marLeft w:val="0"/>
                      <w:marRight w:val="0"/>
                      <w:marTop w:val="0"/>
                      <w:marBottom w:val="0"/>
                      <w:divBdr>
                        <w:top w:val="none" w:sz="0" w:space="0" w:color="auto"/>
                        <w:left w:val="none" w:sz="0" w:space="0" w:color="auto"/>
                        <w:bottom w:val="none" w:sz="0" w:space="0" w:color="auto"/>
                        <w:right w:val="none" w:sz="0" w:space="0" w:color="auto"/>
                      </w:divBdr>
                    </w:div>
                  </w:divsChild>
                </w:div>
                <w:div w:id="1250457456">
                  <w:marLeft w:val="0"/>
                  <w:marRight w:val="0"/>
                  <w:marTop w:val="0"/>
                  <w:marBottom w:val="0"/>
                  <w:divBdr>
                    <w:top w:val="none" w:sz="0" w:space="0" w:color="auto"/>
                    <w:left w:val="none" w:sz="0" w:space="0" w:color="auto"/>
                    <w:bottom w:val="none" w:sz="0" w:space="0" w:color="auto"/>
                    <w:right w:val="none" w:sz="0" w:space="0" w:color="auto"/>
                  </w:divBdr>
                  <w:divsChild>
                    <w:div w:id="552933103">
                      <w:marLeft w:val="0"/>
                      <w:marRight w:val="0"/>
                      <w:marTop w:val="0"/>
                      <w:marBottom w:val="0"/>
                      <w:divBdr>
                        <w:top w:val="none" w:sz="0" w:space="0" w:color="auto"/>
                        <w:left w:val="none" w:sz="0" w:space="0" w:color="auto"/>
                        <w:bottom w:val="none" w:sz="0" w:space="0" w:color="auto"/>
                        <w:right w:val="none" w:sz="0" w:space="0" w:color="auto"/>
                      </w:divBdr>
                    </w:div>
                  </w:divsChild>
                </w:div>
                <w:div w:id="1003164806">
                  <w:marLeft w:val="0"/>
                  <w:marRight w:val="0"/>
                  <w:marTop w:val="0"/>
                  <w:marBottom w:val="0"/>
                  <w:divBdr>
                    <w:top w:val="none" w:sz="0" w:space="0" w:color="auto"/>
                    <w:left w:val="none" w:sz="0" w:space="0" w:color="auto"/>
                    <w:bottom w:val="none" w:sz="0" w:space="0" w:color="auto"/>
                    <w:right w:val="none" w:sz="0" w:space="0" w:color="auto"/>
                  </w:divBdr>
                  <w:divsChild>
                    <w:div w:id="676810942">
                      <w:marLeft w:val="0"/>
                      <w:marRight w:val="0"/>
                      <w:marTop w:val="0"/>
                      <w:marBottom w:val="0"/>
                      <w:divBdr>
                        <w:top w:val="none" w:sz="0" w:space="0" w:color="auto"/>
                        <w:left w:val="none" w:sz="0" w:space="0" w:color="auto"/>
                        <w:bottom w:val="none" w:sz="0" w:space="0" w:color="auto"/>
                        <w:right w:val="none" w:sz="0" w:space="0" w:color="auto"/>
                      </w:divBdr>
                    </w:div>
                  </w:divsChild>
                </w:div>
                <w:div w:id="787088840">
                  <w:marLeft w:val="0"/>
                  <w:marRight w:val="0"/>
                  <w:marTop w:val="0"/>
                  <w:marBottom w:val="0"/>
                  <w:divBdr>
                    <w:top w:val="none" w:sz="0" w:space="0" w:color="auto"/>
                    <w:left w:val="none" w:sz="0" w:space="0" w:color="auto"/>
                    <w:bottom w:val="none" w:sz="0" w:space="0" w:color="auto"/>
                    <w:right w:val="none" w:sz="0" w:space="0" w:color="auto"/>
                  </w:divBdr>
                  <w:divsChild>
                    <w:div w:id="1691835156">
                      <w:marLeft w:val="0"/>
                      <w:marRight w:val="0"/>
                      <w:marTop w:val="0"/>
                      <w:marBottom w:val="0"/>
                      <w:divBdr>
                        <w:top w:val="none" w:sz="0" w:space="0" w:color="auto"/>
                        <w:left w:val="none" w:sz="0" w:space="0" w:color="auto"/>
                        <w:bottom w:val="none" w:sz="0" w:space="0" w:color="auto"/>
                        <w:right w:val="none" w:sz="0" w:space="0" w:color="auto"/>
                      </w:divBdr>
                    </w:div>
                  </w:divsChild>
                </w:div>
                <w:div w:id="1818574415">
                  <w:marLeft w:val="0"/>
                  <w:marRight w:val="0"/>
                  <w:marTop w:val="0"/>
                  <w:marBottom w:val="0"/>
                  <w:divBdr>
                    <w:top w:val="none" w:sz="0" w:space="0" w:color="auto"/>
                    <w:left w:val="none" w:sz="0" w:space="0" w:color="auto"/>
                    <w:bottom w:val="none" w:sz="0" w:space="0" w:color="auto"/>
                    <w:right w:val="none" w:sz="0" w:space="0" w:color="auto"/>
                  </w:divBdr>
                  <w:divsChild>
                    <w:div w:id="1547597969">
                      <w:marLeft w:val="0"/>
                      <w:marRight w:val="0"/>
                      <w:marTop w:val="0"/>
                      <w:marBottom w:val="0"/>
                      <w:divBdr>
                        <w:top w:val="none" w:sz="0" w:space="0" w:color="auto"/>
                        <w:left w:val="none" w:sz="0" w:space="0" w:color="auto"/>
                        <w:bottom w:val="none" w:sz="0" w:space="0" w:color="auto"/>
                        <w:right w:val="none" w:sz="0" w:space="0" w:color="auto"/>
                      </w:divBdr>
                    </w:div>
                  </w:divsChild>
                </w:div>
                <w:div w:id="366763905">
                  <w:marLeft w:val="0"/>
                  <w:marRight w:val="0"/>
                  <w:marTop w:val="0"/>
                  <w:marBottom w:val="0"/>
                  <w:divBdr>
                    <w:top w:val="none" w:sz="0" w:space="0" w:color="auto"/>
                    <w:left w:val="none" w:sz="0" w:space="0" w:color="auto"/>
                    <w:bottom w:val="none" w:sz="0" w:space="0" w:color="auto"/>
                    <w:right w:val="none" w:sz="0" w:space="0" w:color="auto"/>
                  </w:divBdr>
                  <w:divsChild>
                    <w:div w:id="1827549108">
                      <w:marLeft w:val="0"/>
                      <w:marRight w:val="0"/>
                      <w:marTop w:val="0"/>
                      <w:marBottom w:val="0"/>
                      <w:divBdr>
                        <w:top w:val="none" w:sz="0" w:space="0" w:color="auto"/>
                        <w:left w:val="none" w:sz="0" w:space="0" w:color="auto"/>
                        <w:bottom w:val="none" w:sz="0" w:space="0" w:color="auto"/>
                        <w:right w:val="none" w:sz="0" w:space="0" w:color="auto"/>
                      </w:divBdr>
                    </w:div>
                  </w:divsChild>
                </w:div>
                <w:div w:id="1354652002">
                  <w:marLeft w:val="0"/>
                  <w:marRight w:val="0"/>
                  <w:marTop w:val="0"/>
                  <w:marBottom w:val="0"/>
                  <w:divBdr>
                    <w:top w:val="none" w:sz="0" w:space="0" w:color="auto"/>
                    <w:left w:val="none" w:sz="0" w:space="0" w:color="auto"/>
                    <w:bottom w:val="none" w:sz="0" w:space="0" w:color="auto"/>
                    <w:right w:val="none" w:sz="0" w:space="0" w:color="auto"/>
                  </w:divBdr>
                  <w:divsChild>
                    <w:div w:id="1837305539">
                      <w:marLeft w:val="0"/>
                      <w:marRight w:val="0"/>
                      <w:marTop w:val="0"/>
                      <w:marBottom w:val="0"/>
                      <w:divBdr>
                        <w:top w:val="none" w:sz="0" w:space="0" w:color="auto"/>
                        <w:left w:val="none" w:sz="0" w:space="0" w:color="auto"/>
                        <w:bottom w:val="none" w:sz="0" w:space="0" w:color="auto"/>
                        <w:right w:val="none" w:sz="0" w:space="0" w:color="auto"/>
                      </w:divBdr>
                    </w:div>
                  </w:divsChild>
                </w:div>
                <w:div w:id="2124038141">
                  <w:marLeft w:val="0"/>
                  <w:marRight w:val="0"/>
                  <w:marTop w:val="0"/>
                  <w:marBottom w:val="0"/>
                  <w:divBdr>
                    <w:top w:val="none" w:sz="0" w:space="0" w:color="auto"/>
                    <w:left w:val="none" w:sz="0" w:space="0" w:color="auto"/>
                    <w:bottom w:val="none" w:sz="0" w:space="0" w:color="auto"/>
                    <w:right w:val="none" w:sz="0" w:space="0" w:color="auto"/>
                  </w:divBdr>
                  <w:divsChild>
                    <w:div w:id="641891897">
                      <w:marLeft w:val="0"/>
                      <w:marRight w:val="0"/>
                      <w:marTop w:val="0"/>
                      <w:marBottom w:val="0"/>
                      <w:divBdr>
                        <w:top w:val="none" w:sz="0" w:space="0" w:color="auto"/>
                        <w:left w:val="none" w:sz="0" w:space="0" w:color="auto"/>
                        <w:bottom w:val="none" w:sz="0" w:space="0" w:color="auto"/>
                        <w:right w:val="none" w:sz="0" w:space="0" w:color="auto"/>
                      </w:divBdr>
                    </w:div>
                  </w:divsChild>
                </w:div>
                <w:div w:id="1636713951">
                  <w:marLeft w:val="0"/>
                  <w:marRight w:val="0"/>
                  <w:marTop w:val="0"/>
                  <w:marBottom w:val="0"/>
                  <w:divBdr>
                    <w:top w:val="none" w:sz="0" w:space="0" w:color="auto"/>
                    <w:left w:val="none" w:sz="0" w:space="0" w:color="auto"/>
                    <w:bottom w:val="none" w:sz="0" w:space="0" w:color="auto"/>
                    <w:right w:val="none" w:sz="0" w:space="0" w:color="auto"/>
                  </w:divBdr>
                  <w:divsChild>
                    <w:div w:id="1446727004">
                      <w:marLeft w:val="0"/>
                      <w:marRight w:val="0"/>
                      <w:marTop w:val="0"/>
                      <w:marBottom w:val="0"/>
                      <w:divBdr>
                        <w:top w:val="none" w:sz="0" w:space="0" w:color="auto"/>
                        <w:left w:val="none" w:sz="0" w:space="0" w:color="auto"/>
                        <w:bottom w:val="none" w:sz="0" w:space="0" w:color="auto"/>
                        <w:right w:val="none" w:sz="0" w:space="0" w:color="auto"/>
                      </w:divBdr>
                    </w:div>
                  </w:divsChild>
                </w:div>
                <w:div w:id="1036007007">
                  <w:marLeft w:val="0"/>
                  <w:marRight w:val="0"/>
                  <w:marTop w:val="0"/>
                  <w:marBottom w:val="0"/>
                  <w:divBdr>
                    <w:top w:val="none" w:sz="0" w:space="0" w:color="auto"/>
                    <w:left w:val="none" w:sz="0" w:space="0" w:color="auto"/>
                    <w:bottom w:val="none" w:sz="0" w:space="0" w:color="auto"/>
                    <w:right w:val="none" w:sz="0" w:space="0" w:color="auto"/>
                  </w:divBdr>
                  <w:divsChild>
                    <w:div w:id="694231331">
                      <w:marLeft w:val="0"/>
                      <w:marRight w:val="0"/>
                      <w:marTop w:val="0"/>
                      <w:marBottom w:val="0"/>
                      <w:divBdr>
                        <w:top w:val="none" w:sz="0" w:space="0" w:color="auto"/>
                        <w:left w:val="none" w:sz="0" w:space="0" w:color="auto"/>
                        <w:bottom w:val="none" w:sz="0" w:space="0" w:color="auto"/>
                        <w:right w:val="none" w:sz="0" w:space="0" w:color="auto"/>
                      </w:divBdr>
                    </w:div>
                  </w:divsChild>
                </w:div>
                <w:div w:id="216819525">
                  <w:marLeft w:val="0"/>
                  <w:marRight w:val="0"/>
                  <w:marTop w:val="0"/>
                  <w:marBottom w:val="0"/>
                  <w:divBdr>
                    <w:top w:val="none" w:sz="0" w:space="0" w:color="auto"/>
                    <w:left w:val="none" w:sz="0" w:space="0" w:color="auto"/>
                    <w:bottom w:val="none" w:sz="0" w:space="0" w:color="auto"/>
                    <w:right w:val="none" w:sz="0" w:space="0" w:color="auto"/>
                  </w:divBdr>
                  <w:divsChild>
                    <w:div w:id="173527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445170">
          <w:marLeft w:val="0"/>
          <w:marRight w:val="0"/>
          <w:marTop w:val="0"/>
          <w:marBottom w:val="0"/>
          <w:divBdr>
            <w:top w:val="none" w:sz="0" w:space="0" w:color="auto"/>
            <w:left w:val="none" w:sz="0" w:space="0" w:color="auto"/>
            <w:bottom w:val="none" w:sz="0" w:space="0" w:color="auto"/>
            <w:right w:val="none" w:sz="0" w:space="0" w:color="auto"/>
          </w:divBdr>
        </w:div>
        <w:div w:id="1024090830">
          <w:marLeft w:val="0"/>
          <w:marRight w:val="0"/>
          <w:marTop w:val="0"/>
          <w:marBottom w:val="0"/>
          <w:divBdr>
            <w:top w:val="none" w:sz="0" w:space="0" w:color="auto"/>
            <w:left w:val="none" w:sz="0" w:space="0" w:color="auto"/>
            <w:bottom w:val="none" w:sz="0" w:space="0" w:color="auto"/>
            <w:right w:val="none" w:sz="0" w:space="0" w:color="auto"/>
          </w:divBdr>
        </w:div>
        <w:div w:id="1685864871">
          <w:marLeft w:val="0"/>
          <w:marRight w:val="0"/>
          <w:marTop w:val="0"/>
          <w:marBottom w:val="0"/>
          <w:divBdr>
            <w:top w:val="none" w:sz="0" w:space="0" w:color="auto"/>
            <w:left w:val="none" w:sz="0" w:space="0" w:color="auto"/>
            <w:bottom w:val="none" w:sz="0" w:space="0" w:color="auto"/>
            <w:right w:val="none" w:sz="0" w:space="0" w:color="auto"/>
          </w:divBdr>
          <w:divsChild>
            <w:div w:id="1077242049">
              <w:marLeft w:val="0"/>
              <w:marRight w:val="0"/>
              <w:marTop w:val="30"/>
              <w:marBottom w:val="30"/>
              <w:divBdr>
                <w:top w:val="none" w:sz="0" w:space="0" w:color="auto"/>
                <w:left w:val="none" w:sz="0" w:space="0" w:color="auto"/>
                <w:bottom w:val="none" w:sz="0" w:space="0" w:color="auto"/>
                <w:right w:val="none" w:sz="0" w:space="0" w:color="auto"/>
              </w:divBdr>
              <w:divsChild>
                <w:div w:id="410859118">
                  <w:marLeft w:val="0"/>
                  <w:marRight w:val="0"/>
                  <w:marTop w:val="0"/>
                  <w:marBottom w:val="0"/>
                  <w:divBdr>
                    <w:top w:val="none" w:sz="0" w:space="0" w:color="auto"/>
                    <w:left w:val="none" w:sz="0" w:space="0" w:color="auto"/>
                    <w:bottom w:val="none" w:sz="0" w:space="0" w:color="auto"/>
                    <w:right w:val="none" w:sz="0" w:space="0" w:color="auto"/>
                  </w:divBdr>
                  <w:divsChild>
                    <w:div w:id="717825387">
                      <w:marLeft w:val="0"/>
                      <w:marRight w:val="0"/>
                      <w:marTop w:val="0"/>
                      <w:marBottom w:val="0"/>
                      <w:divBdr>
                        <w:top w:val="none" w:sz="0" w:space="0" w:color="auto"/>
                        <w:left w:val="none" w:sz="0" w:space="0" w:color="auto"/>
                        <w:bottom w:val="none" w:sz="0" w:space="0" w:color="auto"/>
                        <w:right w:val="none" w:sz="0" w:space="0" w:color="auto"/>
                      </w:divBdr>
                    </w:div>
                  </w:divsChild>
                </w:div>
                <w:div w:id="1391533364">
                  <w:marLeft w:val="0"/>
                  <w:marRight w:val="0"/>
                  <w:marTop w:val="0"/>
                  <w:marBottom w:val="0"/>
                  <w:divBdr>
                    <w:top w:val="none" w:sz="0" w:space="0" w:color="auto"/>
                    <w:left w:val="none" w:sz="0" w:space="0" w:color="auto"/>
                    <w:bottom w:val="none" w:sz="0" w:space="0" w:color="auto"/>
                    <w:right w:val="none" w:sz="0" w:space="0" w:color="auto"/>
                  </w:divBdr>
                  <w:divsChild>
                    <w:div w:id="796677482">
                      <w:marLeft w:val="0"/>
                      <w:marRight w:val="0"/>
                      <w:marTop w:val="0"/>
                      <w:marBottom w:val="0"/>
                      <w:divBdr>
                        <w:top w:val="none" w:sz="0" w:space="0" w:color="auto"/>
                        <w:left w:val="none" w:sz="0" w:space="0" w:color="auto"/>
                        <w:bottom w:val="none" w:sz="0" w:space="0" w:color="auto"/>
                        <w:right w:val="none" w:sz="0" w:space="0" w:color="auto"/>
                      </w:divBdr>
                    </w:div>
                  </w:divsChild>
                </w:div>
                <w:div w:id="1809668054">
                  <w:marLeft w:val="0"/>
                  <w:marRight w:val="0"/>
                  <w:marTop w:val="0"/>
                  <w:marBottom w:val="0"/>
                  <w:divBdr>
                    <w:top w:val="none" w:sz="0" w:space="0" w:color="auto"/>
                    <w:left w:val="none" w:sz="0" w:space="0" w:color="auto"/>
                    <w:bottom w:val="none" w:sz="0" w:space="0" w:color="auto"/>
                    <w:right w:val="none" w:sz="0" w:space="0" w:color="auto"/>
                  </w:divBdr>
                  <w:divsChild>
                    <w:div w:id="1797600679">
                      <w:marLeft w:val="0"/>
                      <w:marRight w:val="0"/>
                      <w:marTop w:val="0"/>
                      <w:marBottom w:val="0"/>
                      <w:divBdr>
                        <w:top w:val="none" w:sz="0" w:space="0" w:color="auto"/>
                        <w:left w:val="none" w:sz="0" w:space="0" w:color="auto"/>
                        <w:bottom w:val="none" w:sz="0" w:space="0" w:color="auto"/>
                        <w:right w:val="none" w:sz="0" w:space="0" w:color="auto"/>
                      </w:divBdr>
                    </w:div>
                  </w:divsChild>
                </w:div>
                <w:div w:id="174536696">
                  <w:marLeft w:val="0"/>
                  <w:marRight w:val="0"/>
                  <w:marTop w:val="0"/>
                  <w:marBottom w:val="0"/>
                  <w:divBdr>
                    <w:top w:val="none" w:sz="0" w:space="0" w:color="auto"/>
                    <w:left w:val="none" w:sz="0" w:space="0" w:color="auto"/>
                    <w:bottom w:val="none" w:sz="0" w:space="0" w:color="auto"/>
                    <w:right w:val="none" w:sz="0" w:space="0" w:color="auto"/>
                  </w:divBdr>
                  <w:divsChild>
                    <w:div w:id="1172840941">
                      <w:marLeft w:val="0"/>
                      <w:marRight w:val="0"/>
                      <w:marTop w:val="0"/>
                      <w:marBottom w:val="0"/>
                      <w:divBdr>
                        <w:top w:val="none" w:sz="0" w:space="0" w:color="auto"/>
                        <w:left w:val="none" w:sz="0" w:space="0" w:color="auto"/>
                        <w:bottom w:val="none" w:sz="0" w:space="0" w:color="auto"/>
                        <w:right w:val="none" w:sz="0" w:space="0" w:color="auto"/>
                      </w:divBdr>
                    </w:div>
                  </w:divsChild>
                </w:div>
                <w:div w:id="701563959">
                  <w:marLeft w:val="0"/>
                  <w:marRight w:val="0"/>
                  <w:marTop w:val="0"/>
                  <w:marBottom w:val="0"/>
                  <w:divBdr>
                    <w:top w:val="none" w:sz="0" w:space="0" w:color="auto"/>
                    <w:left w:val="none" w:sz="0" w:space="0" w:color="auto"/>
                    <w:bottom w:val="none" w:sz="0" w:space="0" w:color="auto"/>
                    <w:right w:val="none" w:sz="0" w:space="0" w:color="auto"/>
                  </w:divBdr>
                  <w:divsChild>
                    <w:div w:id="781535625">
                      <w:marLeft w:val="0"/>
                      <w:marRight w:val="0"/>
                      <w:marTop w:val="0"/>
                      <w:marBottom w:val="0"/>
                      <w:divBdr>
                        <w:top w:val="none" w:sz="0" w:space="0" w:color="auto"/>
                        <w:left w:val="none" w:sz="0" w:space="0" w:color="auto"/>
                        <w:bottom w:val="none" w:sz="0" w:space="0" w:color="auto"/>
                        <w:right w:val="none" w:sz="0" w:space="0" w:color="auto"/>
                      </w:divBdr>
                    </w:div>
                  </w:divsChild>
                </w:div>
                <w:div w:id="1488786405">
                  <w:marLeft w:val="0"/>
                  <w:marRight w:val="0"/>
                  <w:marTop w:val="0"/>
                  <w:marBottom w:val="0"/>
                  <w:divBdr>
                    <w:top w:val="none" w:sz="0" w:space="0" w:color="auto"/>
                    <w:left w:val="none" w:sz="0" w:space="0" w:color="auto"/>
                    <w:bottom w:val="none" w:sz="0" w:space="0" w:color="auto"/>
                    <w:right w:val="none" w:sz="0" w:space="0" w:color="auto"/>
                  </w:divBdr>
                  <w:divsChild>
                    <w:div w:id="725446839">
                      <w:marLeft w:val="0"/>
                      <w:marRight w:val="0"/>
                      <w:marTop w:val="0"/>
                      <w:marBottom w:val="0"/>
                      <w:divBdr>
                        <w:top w:val="none" w:sz="0" w:space="0" w:color="auto"/>
                        <w:left w:val="none" w:sz="0" w:space="0" w:color="auto"/>
                        <w:bottom w:val="none" w:sz="0" w:space="0" w:color="auto"/>
                        <w:right w:val="none" w:sz="0" w:space="0" w:color="auto"/>
                      </w:divBdr>
                    </w:div>
                  </w:divsChild>
                </w:div>
                <w:div w:id="1570847738">
                  <w:marLeft w:val="0"/>
                  <w:marRight w:val="0"/>
                  <w:marTop w:val="0"/>
                  <w:marBottom w:val="0"/>
                  <w:divBdr>
                    <w:top w:val="none" w:sz="0" w:space="0" w:color="auto"/>
                    <w:left w:val="none" w:sz="0" w:space="0" w:color="auto"/>
                    <w:bottom w:val="none" w:sz="0" w:space="0" w:color="auto"/>
                    <w:right w:val="none" w:sz="0" w:space="0" w:color="auto"/>
                  </w:divBdr>
                  <w:divsChild>
                    <w:div w:id="1460369609">
                      <w:marLeft w:val="0"/>
                      <w:marRight w:val="0"/>
                      <w:marTop w:val="0"/>
                      <w:marBottom w:val="0"/>
                      <w:divBdr>
                        <w:top w:val="none" w:sz="0" w:space="0" w:color="auto"/>
                        <w:left w:val="none" w:sz="0" w:space="0" w:color="auto"/>
                        <w:bottom w:val="none" w:sz="0" w:space="0" w:color="auto"/>
                        <w:right w:val="none" w:sz="0" w:space="0" w:color="auto"/>
                      </w:divBdr>
                    </w:div>
                  </w:divsChild>
                </w:div>
                <w:div w:id="1930456266">
                  <w:marLeft w:val="0"/>
                  <w:marRight w:val="0"/>
                  <w:marTop w:val="0"/>
                  <w:marBottom w:val="0"/>
                  <w:divBdr>
                    <w:top w:val="none" w:sz="0" w:space="0" w:color="auto"/>
                    <w:left w:val="none" w:sz="0" w:space="0" w:color="auto"/>
                    <w:bottom w:val="none" w:sz="0" w:space="0" w:color="auto"/>
                    <w:right w:val="none" w:sz="0" w:space="0" w:color="auto"/>
                  </w:divBdr>
                  <w:divsChild>
                    <w:div w:id="30151574">
                      <w:marLeft w:val="0"/>
                      <w:marRight w:val="0"/>
                      <w:marTop w:val="0"/>
                      <w:marBottom w:val="0"/>
                      <w:divBdr>
                        <w:top w:val="none" w:sz="0" w:space="0" w:color="auto"/>
                        <w:left w:val="none" w:sz="0" w:space="0" w:color="auto"/>
                        <w:bottom w:val="none" w:sz="0" w:space="0" w:color="auto"/>
                        <w:right w:val="none" w:sz="0" w:space="0" w:color="auto"/>
                      </w:divBdr>
                    </w:div>
                  </w:divsChild>
                </w:div>
                <w:div w:id="2102947126">
                  <w:marLeft w:val="0"/>
                  <w:marRight w:val="0"/>
                  <w:marTop w:val="0"/>
                  <w:marBottom w:val="0"/>
                  <w:divBdr>
                    <w:top w:val="none" w:sz="0" w:space="0" w:color="auto"/>
                    <w:left w:val="none" w:sz="0" w:space="0" w:color="auto"/>
                    <w:bottom w:val="none" w:sz="0" w:space="0" w:color="auto"/>
                    <w:right w:val="none" w:sz="0" w:space="0" w:color="auto"/>
                  </w:divBdr>
                  <w:divsChild>
                    <w:div w:id="738945835">
                      <w:marLeft w:val="0"/>
                      <w:marRight w:val="0"/>
                      <w:marTop w:val="0"/>
                      <w:marBottom w:val="0"/>
                      <w:divBdr>
                        <w:top w:val="none" w:sz="0" w:space="0" w:color="auto"/>
                        <w:left w:val="none" w:sz="0" w:space="0" w:color="auto"/>
                        <w:bottom w:val="none" w:sz="0" w:space="0" w:color="auto"/>
                        <w:right w:val="none" w:sz="0" w:space="0" w:color="auto"/>
                      </w:divBdr>
                    </w:div>
                  </w:divsChild>
                </w:div>
                <w:div w:id="1781874787">
                  <w:marLeft w:val="0"/>
                  <w:marRight w:val="0"/>
                  <w:marTop w:val="0"/>
                  <w:marBottom w:val="0"/>
                  <w:divBdr>
                    <w:top w:val="none" w:sz="0" w:space="0" w:color="auto"/>
                    <w:left w:val="none" w:sz="0" w:space="0" w:color="auto"/>
                    <w:bottom w:val="none" w:sz="0" w:space="0" w:color="auto"/>
                    <w:right w:val="none" w:sz="0" w:space="0" w:color="auto"/>
                  </w:divBdr>
                  <w:divsChild>
                    <w:div w:id="1760172650">
                      <w:marLeft w:val="0"/>
                      <w:marRight w:val="0"/>
                      <w:marTop w:val="0"/>
                      <w:marBottom w:val="0"/>
                      <w:divBdr>
                        <w:top w:val="none" w:sz="0" w:space="0" w:color="auto"/>
                        <w:left w:val="none" w:sz="0" w:space="0" w:color="auto"/>
                        <w:bottom w:val="none" w:sz="0" w:space="0" w:color="auto"/>
                        <w:right w:val="none" w:sz="0" w:space="0" w:color="auto"/>
                      </w:divBdr>
                    </w:div>
                  </w:divsChild>
                </w:div>
                <w:div w:id="301927133">
                  <w:marLeft w:val="0"/>
                  <w:marRight w:val="0"/>
                  <w:marTop w:val="0"/>
                  <w:marBottom w:val="0"/>
                  <w:divBdr>
                    <w:top w:val="none" w:sz="0" w:space="0" w:color="auto"/>
                    <w:left w:val="none" w:sz="0" w:space="0" w:color="auto"/>
                    <w:bottom w:val="none" w:sz="0" w:space="0" w:color="auto"/>
                    <w:right w:val="none" w:sz="0" w:space="0" w:color="auto"/>
                  </w:divBdr>
                  <w:divsChild>
                    <w:div w:id="563762446">
                      <w:marLeft w:val="0"/>
                      <w:marRight w:val="0"/>
                      <w:marTop w:val="0"/>
                      <w:marBottom w:val="0"/>
                      <w:divBdr>
                        <w:top w:val="none" w:sz="0" w:space="0" w:color="auto"/>
                        <w:left w:val="none" w:sz="0" w:space="0" w:color="auto"/>
                        <w:bottom w:val="none" w:sz="0" w:space="0" w:color="auto"/>
                        <w:right w:val="none" w:sz="0" w:space="0" w:color="auto"/>
                      </w:divBdr>
                    </w:div>
                  </w:divsChild>
                </w:div>
                <w:div w:id="1010063202">
                  <w:marLeft w:val="0"/>
                  <w:marRight w:val="0"/>
                  <w:marTop w:val="0"/>
                  <w:marBottom w:val="0"/>
                  <w:divBdr>
                    <w:top w:val="none" w:sz="0" w:space="0" w:color="auto"/>
                    <w:left w:val="none" w:sz="0" w:space="0" w:color="auto"/>
                    <w:bottom w:val="none" w:sz="0" w:space="0" w:color="auto"/>
                    <w:right w:val="none" w:sz="0" w:space="0" w:color="auto"/>
                  </w:divBdr>
                  <w:divsChild>
                    <w:div w:id="1461726419">
                      <w:marLeft w:val="0"/>
                      <w:marRight w:val="0"/>
                      <w:marTop w:val="0"/>
                      <w:marBottom w:val="0"/>
                      <w:divBdr>
                        <w:top w:val="none" w:sz="0" w:space="0" w:color="auto"/>
                        <w:left w:val="none" w:sz="0" w:space="0" w:color="auto"/>
                        <w:bottom w:val="none" w:sz="0" w:space="0" w:color="auto"/>
                        <w:right w:val="none" w:sz="0" w:space="0" w:color="auto"/>
                      </w:divBdr>
                    </w:div>
                  </w:divsChild>
                </w:div>
                <w:div w:id="2145192358">
                  <w:marLeft w:val="0"/>
                  <w:marRight w:val="0"/>
                  <w:marTop w:val="0"/>
                  <w:marBottom w:val="0"/>
                  <w:divBdr>
                    <w:top w:val="none" w:sz="0" w:space="0" w:color="auto"/>
                    <w:left w:val="none" w:sz="0" w:space="0" w:color="auto"/>
                    <w:bottom w:val="none" w:sz="0" w:space="0" w:color="auto"/>
                    <w:right w:val="none" w:sz="0" w:space="0" w:color="auto"/>
                  </w:divBdr>
                  <w:divsChild>
                    <w:div w:id="2025285149">
                      <w:marLeft w:val="0"/>
                      <w:marRight w:val="0"/>
                      <w:marTop w:val="0"/>
                      <w:marBottom w:val="0"/>
                      <w:divBdr>
                        <w:top w:val="none" w:sz="0" w:space="0" w:color="auto"/>
                        <w:left w:val="none" w:sz="0" w:space="0" w:color="auto"/>
                        <w:bottom w:val="none" w:sz="0" w:space="0" w:color="auto"/>
                        <w:right w:val="none" w:sz="0" w:space="0" w:color="auto"/>
                      </w:divBdr>
                    </w:div>
                  </w:divsChild>
                </w:div>
                <w:div w:id="1823348213">
                  <w:marLeft w:val="0"/>
                  <w:marRight w:val="0"/>
                  <w:marTop w:val="0"/>
                  <w:marBottom w:val="0"/>
                  <w:divBdr>
                    <w:top w:val="none" w:sz="0" w:space="0" w:color="auto"/>
                    <w:left w:val="none" w:sz="0" w:space="0" w:color="auto"/>
                    <w:bottom w:val="none" w:sz="0" w:space="0" w:color="auto"/>
                    <w:right w:val="none" w:sz="0" w:space="0" w:color="auto"/>
                  </w:divBdr>
                  <w:divsChild>
                    <w:div w:id="91116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9288154">
      <w:bodyDiv w:val="1"/>
      <w:marLeft w:val="0"/>
      <w:marRight w:val="0"/>
      <w:marTop w:val="0"/>
      <w:marBottom w:val="0"/>
      <w:divBdr>
        <w:top w:val="none" w:sz="0" w:space="0" w:color="auto"/>
        <w:left w:val="none" w:sz="0" w:space="0" w:color="auto"/>
        <w:bottom w:val="none" w:sz="0" w:space="0" w:color="auto"/>
        <w:right w:val="none" w:sz="0" w:space="0" w:color="auto"/>
      </w:divBdr>
    </w:div>
    <w:div w:id="1437679482">
      <w:bodyDiv w:val="1"/>
      <w:marLeft w:val="0"/>
      <w:marRight w:val="0"/>
      <w:marTop w:val="0"/>
      <w:marBottom w:val="0"/>
      <w:divBdr>
        <w:top w:val="none" w:sz="0" w:space="0" w:color="auto"/>
        <w:left w:val="none" w:sz="0" w:space="0" w:color="auto"/>
        <w:bottom w:val="none" w:sz="0" w:space="0" w:color="auto"/>
        <w:right w:val="none" w:sz="0" w:space="0" w:color="auto"/>
      </w:divBdr>
      <w:divsChild>
        <w:div w:id="1665429584">
          <w:marLeft w:val="0"/>
          <w:marRight w:val="0"/>
          <w:marTop w:val="0"/>
          <w:marBottom w:val="0"/>
          <w:divBdr>
            <w:top w:val="none" w:sz="0" w:space="0" w:color="auto"/>
            <w:left w:val="none" w:sz="0" w:space="0" w:color="auto"/>
            <w:bottom w:val="none" w:sz="0" w:space="0" w:color="auto"/>
            <w:right w:val="none" w:sz="0" w:space="0" w:color="auto"/>
          </w:divBdr>
          <w:divsChild>
            <w:div w:id="117515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289721">
      <w:bodyDiv w:val="1"/>
      <w:marLeft w:val="0"/>
      <w:marRight w:val="0"/>
      <w:marTop w:val="0"/>
      <w:marBottom w:val="0"/>
      <w:divBdr>
        <w:top w:val="none" w:sz="0" w:space="0" w:color="auto"/>
        <w:left w:val="none" w:sz="0" w:space="0" w:color="auto"/>
        <w:bottom w:val="none" w:sz="0" w:space="0" w:color="auto"/>
        <w:right w:val="none" w:sz="0" w:space="0" w:color="auto"/>
      </w:divBdr>
    </w:div>
    <w:div w:id="1576624257">
      <w:bodyDiv w:val="1"/>
      <w:marLeft w:val="0"/>
      <w:marRight w:val="0"/>
      <w:marTop w:val="0"/>
      <w:marBottom w:val="0"/>
      <w:divBdr>
        <w:top w:val="none" w:sz="0" w:space="0" w:color="auto"/>
        <w:left w:val="none" w:sz="0" w:space="0" w:color="auto"/>
        <w:bottom w:val="none" w:sz="0" w:space="0" w:color="auto"/>
        <w:right w:val="none" w:sz="0" w:space="0" w:color="auto"/>
      </w:divBdr>
      <w:divsChild>
        <w:div w:id="346449356">
          <w:marLeft w:val="0"/>
          <w:marRight w:val="0"/>
          <w:marTop w:val="0"/>
          <w:marBottom w:val="0"/>
          <w:divBdr>
            <w:top w:val="none" w:sz="0" w:space="0" w:color="auto"/>
            <w:left w:val="none" w:sz="0" w:space="0" w:color="auto"/>
            <w:bottom w:val="none" w:sz="0" w:space="0" w:color="auto"/>
            <w:right w:val="none" w:sz="0" w:space="0" w:color="auto"/>
          </w:divBdr>
          <w:divsChild>
            <w:div w:id="238447414">
              <w:marLeft w:val="0"/>
              <w:marRight w:val="0"/>
              <w:marTop w:val="0"/>
              <w:marBottom w:val="0"/>
              <w:divBdr>
                <w:top w:val="none" w:sz="0" w:space="0" w:color="auto"/>
                <w:left w:val="none" w:sz="0" w:space="0" w:color="auto"/>
                <w:bottom w:val="none" w:sz="0" w:space="0" w:color="auto"/>
                <w:right w:val="none" w:sz="0" w:space="0" w:color="auto"/>
              </w:divBdr>
            </w:div>
          </w:divsChild>
        </w:div>
        <w:div w:id="169763075">
          <w:marLeft w:val="0"/>
          <w:marRight w:val="0"/>
          <w:marTop w:val="0"/>
          <w:marBottom w:val="0"/>
          <w:divBdr>
            <w:top w:val="none" w:sz="0" w:space="0" w:color="auto"/>
            <w:left w:val="none" w:sz="0" w:space="0" w:color="auto"/>
            <w:bottom w:val="none" w:sz="0" w:space="0" w:color="auto"/>
            <w:right w:val="none" w:sz="0" w:space="0" w:color="auto"/>
          </w:divBdr>
          <w:divsChild>
            <w:div w:id="1153257361">
              <w:marLeft w:val="0"/>
              <w:marRight w:val="0"/>
              <w:marTop w:val="0"/>
              <w:marBottom w:val="0"/>
              <w:divBdr>
                <w:top w:val="none" w:sz="0" w:space="0" w:color="auto"/>
                <w:left w:val="none" w:sz="0" w:space="0" w:color="auto"/>
                <w:bottom w:val="none" w:sz="0" w:space="0" w:color="auto"/>
                <w:right w:val="none" w:sz="0" w:space="0" w:color="auto"/>
              </w:divBdr>
              <w:divsChild>
                <w:div w:id="1151751473">
                  <w:marLeft w:val="0"/>
                  <w:marRight w:val="0"/>
                  <w:marTop w:val="0"/>
                  <w:marBottom w:val="0"/>
                  <w:divBdr>
                    <w:top w:val="none" w:sz="0" w:space="0" w:color="auto"/>
                    <w:left w:val="none" w:sz="0" w:space="0" w:color="auto"/>
                    <w:bottom w:val="none" w:sz="0" w:space="0" w:color="auto"/>
                    <w:right w:val="none" w:sz="0" w:space="0" w:color="auto"/>
                  </w:divBdr>
                  <w:divsChild>
                    <w:div w:id="1627657856">
                      <w:marLeft w:val="0"/>
                      <w:marRight w:val="0"/>
                      <w:marTop w:val="120"/>
                      <w:marBottom w:val="0"/>
                      <w:divBdr>
                        <w:top w:val="none" w:sz="0" w:space="0" w:color="auto"/>
                        <w:left w:val="none" w:sz="0" w:space="0" w:color="auto"/>
                        <w:bottom w:val="none" w:sz="0" w:space="0" w:color="auto"/>
                        <w:right w:val="none" w:sz="0" w:space="0" w:color="auto"/>
                      </w:divBdr>
                    </w:div>
                    <w:div w:id="1117288068">
                      <w:marLeft w:val="0"/>
                      <w:marRight w:val="0"/>
                      <w:marTop w:val="0"/>
                      <w:marBottom w:val="0"/>
                      <w:divBdr>
                        <w:top w:val="none" w:sz="0" w:space="0" w:color="auto"/>
                        <w:left w:val="none" w:sz="0" w:space="0" w:color="auto"/>
                        <w:bottom w:val="none" w:sz="0" w:space="0" w:color="auto"/>
                        <w:right w:val="none" w:sz="0" w:space="0" w:color="auto"/>
                      </w:divBdr>
                    </w:div>
                  </w:divsChild>
                </w:div>
                <w:div w:id="123931401">
                  <w:marLeft w:val="0"/>
                  <w:marRight w:val="0"/>
                  <w:marTop w:val="0"/>
                  <w:marBottom w:val="0"/>
                  <w:divBdr>
                    <w:top w:val="none" w:sz="0" w:space="0" w:color="auto"/>
                    <w:left w:val="none" w:sz="0" w:space="0" w:color="auto"/>
                    <w:bottom w:val="none" w:sz="0" w:space="0" w:color="auto"/>
                    <w:right w:val="none" w:sz="0" w:space="0" w:color="auto"/>
                  </w:divBdr>
                  <w:divsChild>
                    <w:div w:id="1202477420">
                      <w:marLeft w:val="0"/>
                      <w:marRight w:val="0"/>
                      <w:marTop w:val="120"/>
                      <w:marBottom w:val="0"/>
                      <w:divBdr>
                        <w:top w:val="none" w:sz="0" w:space="0" w:color="auto"/>
                        <w:left w:val="none" w:sz="0" w:space="0" w:color="auto"/>
                        <w:bottom w:val="none" w:sz="0" w:space="0" w:color="auto"/>
                        <w:right w:val="none" w:sz="0" w:space="0" w:color="auto"/>
                      </w:divBdr>
                    </w:div>
                    <w:div w:id="442313164">
                      <w:marLeft w:val="0"/>
                      <w:marRight w:val="0"/>
                      <w:marTop w:val="0"/>
                      <w:marBottom w:val="0"/>
                      <w:divBdr>
                        <w:top w:val="none" w:sz="0" w:space="0" w:color="auto"/>
                        <w:left w:val="none" w:sz="0" w:space="0" w:color="auto"/>
                        <w:bottom w:val="none" w:sz="0" w:space="0" w:color="auto"/>
                        <w:right w:val="none" w:sz="0" w:space="0" w:color="auto"/>
                      </w:divBdr>
                    </w:div>
                  </w:divsChild>
                </w:div>
                <w:div w:id="922493871">
                  <w:marLeft w:val="0"/>
                  <w:marRight w:val="0"/>
                  <w:marTop w:val="0"/>
                  <w:marBottom w:val="0"/>
                  <w:divBdr>
                    <w:top w:val="none" w:sz="0" w:space="0" w:color="auto"/>
                    <w:left w:val="none" w:sz="0" w:space="0" w:color="auto"/>
                    <w:bottom w:val="none" w:sz="0" w:space="0" w:color="auto"/>
                    <w:right w:val="none" w:sz="0" w:space="0" w:color="auto"/>
                  </w:divBdr>
                  <w:divsChild>
                    <w:div w:id="1521048259">
                      <w:marLeft w:val="0"/>
                      <w:marRight w:val="0"/>
                      <w:marTop w:val="120"/>
                      <w:marBottom w:val="0"/>
                      <w:divBdr>
                        <w:top w:val="none" w:sz="0" w:space="0" w:color="auto"/>
                        <w:left w:val="none" w:sz="0" w:space="0" w:color="auto"/>
                        <w:bottom w:val="none" w:sz="0" w:space="0" w:color="auto"/>
                        <w:right w:val="none" w:sz="0" w:space="0" w:color="auto"/>
                      </w:divBdr>
                    </w:div>
                    <w:div w:id="145585118">
                      <w:marLeft w:val="0"/>
                      <w:marRight w:val="0"/>
                      <w:marTop w:val="0"/>
                      <w:marBottom w:val="0"/>
                      <w:divBdr>
                        <w:top w:val="none" w:sz="0" w:space="0" w:color="auto"/>
                        <w:left w:val="none" w:sz="0" w:space="0" w:color="auto"/>
                        <w:bottom w:val="none" w:sz="0" w:space="0" w:color="auto"/>
                        <w:right w:val="none" w:sz="0" w:space="0" w:color="auto"/>
                      </w:divBdr>
                    </w:div>
                  </w:divsChild>
                </w:div>
                <w:div w:id="781338287">
                  <w:marLeft w:val="0"/>
                  <w:marRight w:val="0"/>
                  <w:marTop w:val="0"/>
                  <w:marBottom w:val="0"/>
                  <w:divBdr>
                    <w:top w:val="none" w:sz="0" w:space="0" w:color="auto"/>
                    <w:left w:val="none" w:sz="0" w:space="0" w:color="auto"/>
                    <w:bottom w:val="none" w:sz="0" w:space="0" w:color="auto"/>
                    <w:right w:val="none" w:sz="0" w:space="0" w:color="auto"/>
                  </w:divBdr>
                  <w:divsChild>
                    <w:div w:id="2056004662">
                      <w:marLeft w:val="0"/>
                      <w:marRight w:val="0"/>
                      <w:marTop w:val="120"/>
                      <w:marBottom w:val="0"/>
                      <w:divBdr>
                        <w:top w:val="none" w:sz="0" w:space="0" w:color="auto"/>
                        <w:left w:val="none" w:sz="0" w:space="0" w:color="auto"/>
                        <w:bottom w:val="none" w:sz="0" w:space="0" w:color="auto"/>
                        <w:right w:val="none" w:sz="0" w:space="0" w:color="auto"/>
                      </w:divBdr>
                    </w:div>
                    <w:div w:id="123470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0717077">
      <w:bodyDiv w:val="1"/>
      <w:marLeft w:val="0"/>
      <w:marRight w:val="0"/>
      <w:marTop w:val="0"/>
      <w:marBottom w:val="0"/>
      <w:divBdr>
        <w:top w:val="none" w:sz="0" w:space="0" w:color="auto"/>
        <w:left w:val="none" w:sz="0" w:space="0" w:color="auto"/>
        <w:bottom w:val="none" w:sz="0" w:space="0" w:color="auto"/>
        <w:right w:val="none" w:sz="0" w:space="0" w:color="auto"/>
      </w:divBdr>
      <w:divsChild>
        <w:div w:id="1652323296">
          <w:marLeft w:val="480"/>
          <w:marRight w:val="0"/>
          <w:marTop w:val="0"/>
          <w:marBottom w:val="0"/>
          <w:divBdr>
            <w:top w:val="none" w:sz="0" w:space="0" w:color="auto"/>
            <w:left w:val="none" w:sz="0" w:space="0" w:color="auto"/>
            <w:bottom w:val="none" w:sz="0" w:space="0" w:color="auto"/>
            <w:right w:val="none" w:sz="0" w:space="0" w:color="auto"/>
          </w:divBdr>
        </w:div>
        <w:div w:id="15431741">
          <w:marLeft w:val="240"/>
          <w:marRight w:val="0"/>
          <w:marTop w:val="0"/>
          <w:marBottom w:val="0"/>
          <w:divBdr>
            <w:top w:val="none" w:sz="0" w:space="0" w:color="auto"/>
            <w:left w:val="none" w:sz="0" w:space="0" w:color="auto"/>
            <w:bottom w:val="none" w:sz="0" w:space="0" w:color="auto"/>
            <w:right w:val="none" w:sz="0" w:space="0" w:color="auto"/>
          </w:divBdr>
        </w:div>
        <w:div w:id="1752196198">
          <w:marLeft w:val="240"/>
          <w:marRight w:val="0"/>
          <w:marTop w:val="0"/>
          <w:marBottom w:val="0"/>
          <w:divBdr>
            <w:top w:val="none" w:sz="0" w:space="0" w:color="auto"/>
            <w:left w:val="none" w:sz="0" w:space="0" w:color="auto"/>
            <w:bottom w:val="none" w:sz="0" w:space="0" w:color="auto"/>
            <w:right w:val="none" w:sz="0" w:space="0" w:color="auto"/>
          </w:divBdr>
        </w:div>
        <w:div w:id="1002010752">
          <w:marLeft w:val="240"/>
          <w:marRight w:val="0"/>
          <w:marTop w:val="0"/>
          <w:marBottom w:val="0"/>
          <w:divBdr>
            <w:top w:val="none" w:sz="0" w:space="0" w:color="auto"/>
            <w:left w:val="none" w:sz="0" w:space="0" w:color="auto"/>
            <w:bottom w:val="none" w:sz="0" w:space="0" w:color="auto"/>
            <w:right w:val="none" w:sz="0" w:space="0" w:color="auto"/>
          </w:divBdr>
        </w:div>
        <w:div w:id="1682124810">
          <w:marLeft w:val="240"/>
          <w:marRight w:val="0"/>
          <w:marTop w:val="0"/>
          <w:marBottom w:val="0"/>
          <w:divBdr>
            <w:top w:val="none" w:sz="0" w:space="0" w:color="auto"/>
            <w:left w:val="none" w:sz="0" w:space="0" w:color="auto"/>
            <w:bottom w:val="none" w:sz="0" w:space="0" w:color="auto"/>
            <w:right w:val="none" w:sz="0" w:space="0" w:color="auto"/>
          </w:divBdr>
        </w:div>
        <w:div w:id="300501560">
          <w:marLeft w:val="240"/>
          <w:marRight w:val="0"/>
          <w:marTop w:val="0"/>
          <w:marBottom w:val="0"/>
          <w:divBdr>
            <w:top w:val="none" w:sz="0" w:space="0" w:color="auto"/>
            <w:left w:val="none" w:sz="0" w:space="0" w:color="auto"/>
            <w:bottom w:val="none" w:sz="0" w:space="0" w:color="auto"/>
            <w:right w:val="none" w:sz="0" w:space="0" w:color="auto"/>
          </w:divBdr>
        </w:div>
      </w:divsChild>
    </w:div>
    <w:div w:id="1767118369">
      <w:bodyDiv w:val="1"/>
      <w:marLeft w:val="0"/>
      <w:marRight w:val="0"/>
      <w:marTop w:val="0"/>
      <w:marBottom w:val="0"/>
      <w:divBdr>
        <w:top w:val="none" w:sz="0" w:space="0" w:color="auto"/>
        <w:left w:val="none" w:sz="0" w:space="0" w:color="auto"/>
        <w:bottom w:val="none" w:sz="0" w:space="0" w:color="auto"/>
        <w:right w:val="none" w:sz="0" w:space="0" w:color="auto"/>
      </w:divBdr>
      <w:divsChild>
        <w:div w:id="480734669">
          <w:marLeft w:val="0"/>
          <w:marRight w:val="0"/>
          <w:marTop w:val="0"/>
          <w:marBottom w:val="0"/>
          <w:divBdr>
            <w:top w:val="none" w:sz="0" w:space="0" w:color="auto"/>
            <w:left w:val="none" w:sz="0" w:space="0" w:color="auto"/>
            <w:bottom w:val="none" w:sz="0" w:space="0" w:color="auto"/>
            <w:right w:val="none" w:sz="0" w:space="0" w:color="auto"/>
          </w:divBdr>
          <w:divsChild>
            <w:div w:id="2002153017">
              <w:marLeft w:val="0"/>
              <w:marRight w:val="0"/>
              <w:marTop w:val="0"/>
              <w:marBottom w:val="0"/>
              <w:divBdr>
                <w:top w:val="none" w:sz="0" w:space="0" w:color="auto"/>
                <w:left w:val="none" w:sz="0" w:space="0" w:color="auto"/>
                <w:bottom w:val="none" w:sz="0" w:space="0" w:color="auto"/>
                <w:right w:val="none" w:sz="0" w:space="0" w:color="auto"/>
              </w:divBdr>
              <w:divsChild>
                <w:div w:id="798572051">
                  <w:marLeft w:val="0"/>
                  <w:marRight w:val="0"/>
                  <w:marTop w:val="0"/>
                  <w:marBottom w:val="0"/>
                  <w:divBdr>
                    <w:top w:val="none" w:sz="0" w:space="0" w:color="auto"/>
                    <w:left w:val="none" w:sz="0" w:space="0" w:color="auto"/>
                    <w:bottom w:val="none" w:sz="0" w:space="0" w:color="auto"/>
                    <w:right w:val="none" w:sz="0" w:space="0" w:color="auto"/>
                  </w:divBdr>
                  <w:divsChild>
                    <w:div w:id="1690716346">
                      <w:marLeft w:val="-150"/>
                      <w:marRight w:val="-150"/>
                      <w:marTop w:val="0"/>
                      <w:marBottom w:val="0"/>
                      <w:divBdr>
                        <w:top w:val="none" w:sz="0" w:space="0" w:color="auto"/>
                        <w:left w:val="none" w:sz="0" w:space="0" w:color="auto"/>
                        <w:bottom w:val="none" w:sz="0" w:space="0" w:color="auto"/>
                        <w:right w:val="none" w:sz="0" w:space="0" w:color="auto"/>
                      </w:divBdr>
                      <w:divsChild>
                        <w:div w:id="104008020">
                          <w:marLeft w:val="0"/>
                          <w:marRight w:val="0"/>
                          <w:marTop w:val="0"/>
                          <w:marBottom w:val="0"/>
                          <w:divBdr>
                            <w:top w:val="none" w:sz="0" w:space="0" w:color="auto"/>
                            <w:left w:val="none" w:sz="0" w:space="0" w:color="auto"/>
                            <w:bottom w:val="none" w:sz="0" w:space="0" w:color="auto"/>
                            <w:right w:val="none" w:sz="0" w:space="0" w:color="auto"/>
                          </w:divBdr>
                          <w:divsChild>
                            <w:div w:id="1754811908">
                              <w:marLeft w:val="0"/>
                              <w:marRight w:val="0"/>
                              <w:marTop w:val="0"/>
                              <w:marBottom w:val="0"/>
                              <w:divBdr>
                                <w:top w:val="none" w:sz="0" w:space="0" w:color="auto"/>
                                <w:left w:val="none" w:sz="0" w:space="0" w:color="auto"/>
                                <w:bottom w:val="none" w:sz="0" w:space="0" w:color="auto"/>
                                <w:right w:val="none" w:sz="0" w:space="0" w:color="auto"/>
                              </w:divBdr>
                              <w:divsChild>
                                <w:div w:id="1408528841">
                                  <w:marLeft w:val="0"/>
                                  <w:marRight w:val="0"/>
                                  <w:marTop w:val="0"/>
                                  <w:marBottom w:val="300"/>
                                  <w:divBdr>
                                    <w:top w:val="none" w:sz="0" w:space="0" w:color="auto"/>
                                    <w:left w:val="none" w:sz="0" w:space="0" w:color="auto"/>
                                    <w:bottom w:val="none" w:sz="0" w:space="0" w:color="auto"/>
                                    <w:right w:val="none" w:sz="0" w:space="0" w:color="auto"/>
                                  </w:divBdr>
                                  <w:divsChild>
                                    <w:div w:id="1214463976">
                                      <w:marLeft w:val="0"/>
                                      <w:marRight w:val="0"/>
                                      <w:marTop w:val="0"/>
                                      <w:marBottom w:val="0"/>
                                      <w:divBdr>
                                        <w:top w:val="none" w:sz="0" w:space="0" w:color="auto"/>
                                        <w:left w:val="none" w:sz="0" w:space="0" w:color="auto"/>
                                        <w:bottom w:val="none" w:sz="0" w:space="0" w:color="auto"/>
                                        <w:right w:val="none" w:sz="0" w:space="0" w:color="auto"/>
                                      </w:divBdr>
                                      <w:divsChild>
                                        <w:div w:id="1209301289">
                                          <w:marLeft w:val="0"/>
                                          <w:marRight w:val="0"/>
                                          <w:marTop w:val="0"/>
                                          <w:marBottom w:val="0"/>
                                          <w:divBdr>
                                            <w:top w:val="none" w:sz="0" w:space="0" w:color="auto"/>
                                            <w:left w:val="none" w:sz="0" w:space="0" w:color="auto"/>
                                            <w:bottom w:val="none" w:sz="0" w:space="0" w:color="auto"/>
                                            <w:right w:val="none" w:sz="0" w:space="0" w:color="auto"/>
                                          </w:divBdr>
                                          <w:divsChild>
                                            <w:div w:id="210000971">
                                              <w:marLeft w:val="0"/>
                                              <w:marRight w:val="0"/>
                                              <w:marTop w:val="0"/>
                                              <w:marBottom w:val="0"/>
                                              <w:divBdr>
                                                <w:top w:val="none" w:sz="0" w:space="0" w:color="auto"/>
                                                <w:left w:val="none" w:sz="0" w:space="0" w:color="auto"/>
                                                <w:bottom w:val="none" w:sz="0" w:space="0" w:color="auto"/>
                                                <w:right w:val="none" w:sz="0" w:space="0" w:color="auto"/>
                                              </w:divBdr>
                                              <w:divsChild>
                                                <w:div w:id="663902475">
                                                  <w:marLeft w:val="0"/>
                                                  <w:marRight w:val="0"/>
                                                  <w:marTop w:val="0"/>
                                                  <w:marBottom w:val="0"/>
                                                  <w:divBdr>
                                                    <w:top w:val="none" w:sz="0" w:space="0" w:color="auto"/>
                                                    <w:left w:val="none" w:sz="0" w:space="0" w:color="auto"/>
                                                    <w:bottom w:val="none" w:sz="0" w:space="0" w:color="auto"/>
                                                    <w:right w:val="none" w:sz="0" w:space="0" w:color="auto"/>
                                                  </w:divBdr>
                                                  <w:divsChild>
                                                    <w:div w:id="746728312">
                                                      <w:marLeft w:val="0"/>
                                                      <w:marRight w:val="0"/>
                                                      <w:marTop w:val="0"/>
                                                      <w:marBottom w:val="0"/>
                                                      <w:divBdr>
                                                        <w:top w:val="none" w:sz="0" w:space="0" w:color="auto"/>
                                                        <w:left w:val="none" w:sz="0" w:space="0" w:color="auto"/>
                                                        <w:bottom w:val="none" w:sz="0" w:space="0" w:color="auto"/>
                                                        <w:right w:val="none" w:sz="0" w:space="0" w:color="auto"/>
                                                      </w:divBdr>
                                                      <w:divsChild>
                                                        <w:div w:id="1454129738">
                                                          <w:marLeft w:val="0"/>
                                                          <w:marRight w:val="0"/>
                                                          <w:marTop w:val="0"/>
                                                          <w:marBottom w:val="0"/>
                                                          <w:divBdr>
                                                            <w:top w:val="none" w:sz="0" w:space="0" w:color="auto"/>
                                                            <w:left w:val="none" w:sz="0" w:space="0" w:color="auto"/>
                                                            <w:bottom w:val="none" w:sz="0" w:space="0" w:color="auto"/>
                                                            <w:right w:val="none" w:sz="0" w:space="0" w:color="auto"/>
                                                          </w:divBdr>
                                                          <w:divsChild>
                                                            <w:div w:id="165441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79181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77994ef01cac11eabe008ea93139d588"/>
  <Relationship Id="rId8" Type="http://schemas.openxmlformats.org/officeDocument/2006/relationships/hyperlink" TargetMode="External" Target="http://www3.lrs.lt/cgi-bin/preps2?a=388056&amp;b="/>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621849712604856a0faf7a6838bfc93" PartId="96b7847f67d34d17a7ba8506c643084d">
    <Part Type="pabaiga" DocPartId="9b3f34a439a64a6499580f7ad0f081cb" PartId="6438615a07b748e6a89b3efc4bc5b11b"/>
  </Part>
</Parts>
</file>

<file path=customXml/itemProps1.xml><?xml version="1.0" encoding="utf-8"?>
<ds:datastoreItem xmlns:ds="http://schemas.openxmlformats.org/officeDocument/2006/customXml" ds:itemID="{760C894D-249E-4544-844F-1D0C0520B38C}">
  <ds:schemaRefs>
    <ds:schemaRef ds:uri="http://schemas.openxmlformats.org/officeDocument/2006/bibliography"/>
  </ds:schemaRefs>
</ds:datastoreItem>
</file>

<file path=customXml/itemProps2.xml><?xml version="1.0" encoding="utf-8"?>
<ds:datastoreItem xmlns:ds="http://schemas.openxmlformats.org/officeDocument/2006/customXml" ds:itemID="{8954016F-9DD1-42FE-8374-C33E4B4DE9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358</Words>
  <Characters>2481</Characters>
  <Application>Microsoft Office Word</Application>
  <DocSecurity>4</DocSecurity>
  <Lines>85</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2026-07-03T07:48:00Z</dcterms:created>
  <dc:creator>Jolanta Poškevičienė</dc:creator>
  <lastModifiedBy>adlibuser</lastModifiedBy>
  <dcterms:modified xsi:type="dcterms:W3CDTF">2026-07-03T07:48:00Z</dcterms:modified>
  <revision>2</revision>
</coreProperties>
</file>