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b696f2560d417ca4a7c9d95ac93536"/>
        <w:lock w:val="sdtLocked"/>
        <w:richText/>
      </w:sdtPr>
      <w:sdtContent>
        <w:p w14:paraId="6BBFF74E"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6C844D74" w14:textId="77777777">
          <w:pPr>
            <w:spacing w:line="288" w:lineRule="auto"/>
            <w:ind w:firstLine="720"/>
            <w:jc w:val="both"/>
            <w:rPr>
              <w:sz w:val="22"/>
              <w:szCs w:val="22"/>
              <w:lang w:eastAsia="lt-LT"/>
            </w:rPr>
          </w:pPr>
        </w:p>
        <w:sdt>
          <w:sdtPr>
            <w:alias w:val="preambule"/>
            <w:tag w:val="part_b7afa73c74c046be8af899cf0ce0390a"/>
            <w:lock w:val="sdtLocked"/>
            <w:richText/>
          </w:sdtPr>
          <w:sdtContent>
            <w:p w14:paraId="49C8980C" w14:textId="7874499F">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______________________, toliau vadinama nuomotoju, ir AB </w:t>
              </w:r>
              <w:r>
                <w:rPr>
                  <w:i/>
                  <w:iCs/>
                  <w:sz w:val="22"/>
                  <w:szCs w:val="22"/>
                  <w:lang w:eastAsia="lt-LT"/>
                </w:rPr>
                <w:t>Telia Lietuva</w:t>
              </w:r>
              <w:r>
                <w:rPr>
                  <w:sz w:val="22"/>
                  <w:szCs w:val="22"/>
                  <w:lang w:eastAsia="lt-LT"/>
                </w:rPr>
                <w:t xml:space="preserve">, į. k. 121215434, esanti Saltoniškių g. 7A, Vilniaus mieste, toliau vadinama nuomininku, atstovaujama  ________________________________________</w:t>
              </w:r>
            </w:p>
          </w:sdtContent>
        </w:sdt>
        <w:sdt>
          <w:sdtPr>
            <w:alias w:val="pastraipa"/>
            <w:tag w:val="part_bcce84890fb6481dab48c0b2c30d5a09"/>
            <w:lock w:val="sdtLocked"/>
            <w:richText/>
          </w:sdtPr>
          <w:sdtContent>
            <w:p w14:paraId="2D73FC95" w14:textId="2F7DE2D8">
              <w:pPr>
                <w:ind w:firstLine="737"/>
                <w:jc w:val="both"/>
                <w:rPr>
                  <w:b/>
                  <w:sz w:val="22"/>
                  <w:szCs w:val="22"/>
                  <w:lang w:eastAsia="lt-LT"/>
                </w:rPr>
              </w:pPr>
              <w:r>
                <w:rPr>
                  <w:spacing w:val="60"/>
                  <w:sz w:val="22"/>
                  <w:szCs w:val="22"/>
                  <w:lang w:eastAsia="lt-LT"/>
                </w:rPr>
                <w:t>sudar</w:t>
              </w:r>
              <w:r>
                <w:rPr>
                  <w:sz w:val="22"/>
                  <w:szCs w:val="22"/>
                  <w:lang w:eastAsia="lt-LT"/>
                </w:rPr>
                <w:t>ė šią sutartį:</w:t>
              </w:r>
            </w:p>
          </w:sdtContent>
        </w:sdt>
        <w:sdt>
          <w:sdtPr>
            <w:alias w:val="1 p."/>
            <w:tag w:val="part_b43a165a4315484d9374f5e63786dc4e"/>
            <w:lock w:val="sdtLocked"/>
            <w:richText/>
          </w:sdtPr>
          <w:sdtContent>
            <w:p w14:paraId="26A0D28F" w14:textId="4E658935">
              <w:pPr>
                <w:ind w:firstLine="737"/>
                <w:jc w:val="both"/>
                <w:rPr>
                  <w:sz w:val="22"/>
                  <w:szCs w:val="22"/>
                  <w:lang w:eastAsia="lt-LT"/>
                </w:rPr>
              </w:pPr>
              <w:sdt>
                <w:sdtPr>
                  <w:alias w:val="Numeris"/>
                  <w:tag w:val="nr_b43a165a4315484d9374f5e63786dc4e"/>
                  <w:lock w:val="sdtLocked"/>
                  <w:richText/>
                </w:sdtPr>
                <w:sdtContent>
                  <w:r>
                    <w:rPr>
                      <w:sz w:val="22"/>
                      <w:szCs w:val="22"/>
                      <w:lang w:eastAsia="lt-LT"/>
                    </w:rPr>
                    <w:t>1</w:t>
                  </w:r>
                </w:sdtContent>
              </w:sdt>
              <w:r>
                <w:rPr>
                  <w:sz w:val="22"/>
                  <w:szCs w:val="22"/>
                  <w:lang w:eastAsia="lt-LT"/>
                </w:rPr>
                <w:t>. Nuomotojas išnuomoja, o nuomininkas išsinuomoja 1,2407 ha ploto valstybinės žemės sklypą (unikalus Nr. 2901-0026-0017, kadastro Nr. 2901/0026:17), esantį Šiaulių m. sav., Šiaulių m., Tilžės g. 9, (toliau – žemės sklypas) pastatui – aparatinei 1H1p (unikalus Nr. 2997-0022-6014) eksploatuoti.</w:t>
              </w:r>
            </w:p>
          </w:sdtContent>
        </w:sdt>
        <w:sdt>
          <w:sdtPr>
            <w:alias w:val="2 p."/>
            <w:tag w:val="part_1b07724df4b642198a6d46cc7361971d"/>
            <w:lock w:val="sdtLocked"/>
            <w:richText/>
          </w:sdtPr>
          <w:sdtContent>
            <w:p w14:paraId="5512939D" w14:textId="486B6D35">
              <w:pPr>
                <w:ind w:firstLine="737"/>
                <w:jc w:val="both"/>
                <w:rPr>
                  <w:color w:val="000000"/>
                  <w:sz w:val="22"/>
                  <w:szCs w:val="22"/>
                  <w:u w:val="single"/>
                  <w:lang w:eastAsia="lt-LT"/>
                </w:rPr>
              </w:pPr>
              <w:sdt>
                <w:sdtPr>
                  <w:alias w:val="Numeris"/>
                  <w:tag w:val="nr_1b07724df4b642198a6d46cc7361971d"/>
                  <w:lock w:val="sdtLocked"/>
                  <w:richText/>
                </w:sdtPr>
                <w:sdtContent>
                  <w:r>
                    <w:rPr>
                      <w:sz w:val="22"/>
                      <w:szCs w:val="22"/>
                      <w:lang w:eastAsia="lt-LT"/>
                    </w:rPr>
                    <w:t>2</w:t>
                  </w:r>
                </w:sdtContent>
              </w:sdt>
              <w:r>
                <w:rPr>
                  <w:sz w:val="22"/>
                  <w:szCs w:val="22"/>
                  <w:lang w:eastAsia="lt-LT"/>
                </w:rPr>
                <w:t>. Žemės sklypas išnuomojamas 28</w:t>
              </w:r>
              <w:r>
                <w:rPr>
                  <w:b/>
                  <w:bCs/>
                  <w:sz w:val="22"/>
                  <w:szCs w:val="22"/>
                  <w:lang w:eastAsia="lt-LT"/>
                </w:rPr>
                <w:t xml:space="preserve"> </w:t>
              </w:r>
              <w:r>
                <w:rPr>
                  <w:sz w:val="22"/>
                  <w:szCs w:val="22"/>
                  <w:lang w:eastAsia="lt-LT"/>
                </w:rPr>
                <w:t>(dvidešimt aštuoneriems) metams, skaičiuojant nuo šios sutarties sudarymo dienos.</w:t>
              </w:r>
            </w:p>
          </w:sdtContent>
        </w:sdt>
        <w:sdt>
          <w:sdtPr>
            <w:alias w:val="3 p."/>
            <w:tag w:val="part_4613eb3463aa43dca4350e8726a1d723"/>
            <w:lock w:val="sdtLocked"/>
            <w:richText/>
          </w:sdtPr>
          <w:sdtContent>
            <w:p w14:paraId="04819664" w14:textId="34F83938">
              <w:pPr>
                <w:ind w:firstLine="737"/>
                <w:jc w:val="both"/>
                <w:rPr>
                  <w:sz w:val="22"/>
                  <w:szCs w:val="22"/>
                  <w:lang w:eastAsia="lt-LT"/>
                </w:rPr>
              </w:pPr>
              <w:sdt>
                <w:sdtPr>
                  <w:alias w:val="Numeris"/>
                  <w:tag w:val="nr_4613eb3463aa43dca4350e8726a1d72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0c9b8a8cb97c4df382a621c4046b7f2d"/>
            <w:lock w:val="sdtLocked"/>
            <w:richText/>
          </w:sdtPr>
          <w:sdtContent>
            <w:p w14:paraId="5C76E16E" w14:textId="2D296C29">
              <w:pPr>
                <w:ind w:firstLine="737"/>
                <w:jc w:val="both"/>
                <w:rPr>
                  <w:color w:val="FF0000"/>
                  <w:sz w:val="22"/>
                  <w:szCs w:val="22"/>
                  <w:u w:val="single"/>
                  <w:lang w:eastAsia="lt-LT"/>
                </w:rPr>
              </w:pPr>
              <w:sdt>
                <w:sdtPr>
                  <w:alias w:val="Numeris"/>
                  <w:tag w:val="nr_0c9b8a8cb97c4df382a621c4046b7f2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7adda36d60846d49002d888b9c15a5a"/>
            <w:lock w:val="sdtLocked"/>
            <w:richText/>
          </w:sdtPr>
          <w:sdtContent>
            <w:p w14:paraId="242A5D29" w14:textId="3905FFB0">
              <w:pPr>
                <w:ind w:firstLine="737"/>
                <w:jc w:val="both"/>
                <w:rPr>
                  <w:sz w:val="22"/>
                  <w:szCs w:val="22"/>
                  <w:lang w:eastAsia="lt-LT"/>
                </w:rPr>
              </w:pPr>
              <w:sdt>
                <w:sdtPr>
                  <w:alias w:val="Numeris"/>
                  <w:tag w:val="nr_37adda36d60846d49002d888b9c15a5a"/>
                  <w:lock w:val="sdtLocked"/>
                  <w:richText/>
                </w:sdtPr>
                <w:sdtContent>
                  <w:r>
                    <w:rPr>
                      <w:sz w:val="22"/>
                      <w:szCs w:val="22"/>
                      <w:lang w:eastAsia="lt-LT"/>
                    </w:rPr>
                    <w:t>5</w:t>
                  </w:r>
                </w:sdtContent>
              </w:sdt>
              <w:r>
                <w:rPr>
                  <w:sz w:val="22"/>
                  <w:szCs w:val="22"/>
                  <w:lang w:eastAsia="lt-LT"/>
                </w:rPr>
                <w:t xml:space="preserve">.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 pagal galiojančius Lietuvos Respublikos teisės aktus. </w:t>
              </w:r>
            </w:p>
          </w:sdtContent>
        </w:sdt>
        <w:sdt>
          <w:sdtPr>
            <w:alias w:val="6 p."/>
            <w:tag w:val="part_eee02ec0803c41ab9006f5028e544927"/>
            <w:lock w:val="sdtLocked"/>
            <w:richText/>
          </w:sdtPr>
          <w:sdtContent>
            <w:p w14:paraId="35C6E706" w14:textId="15201D39">
              <w:pPr>
                <w:ind w:firstLine="737"/>
                <w:jc w:val="both"/>
                <w:rPr>
                  <w:sz w:val="22"/>
                  <w:szCs w:val="22"/>
                  <w:lang w:eastAsia="lt-LT"/>
                </w:rPr>
              </w:pPr>
              <w:sdt>
                <w:sdtPr>
                  <w:alias w:val="Numeris"/>
                  <w:tag w:val="nr_eee02ec0803c41ab9006f5028e544927"/>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03f35b11e5e142d181f997a3f1d6f766"/>
            <w:lock w:val="sdtLocked"/>
            <w:richText/>
          </w:sdtPr>
          <w:sdtContent>
            <w:p w14:paraId="67DC107C" w14:textId="60E70846">
              <w:pPr>
                <w:ind w:firstLine="737"/>
                <w:jc w:val="both"/>
                <w:rPr>
                  <w:sz w:val="22"/>
                  <w:szCs w:val="22"/>
                  <w:lang w:eastAsia="lt-LT"/>
                </w:rPr>
              </w:pPr>
              <w:sdt>
                <w:sdtPr>
                  <w:alias w:val="Numeris"/>
                  <w:tag w:val="nr_03f35b11e5e142d181f997a3f1d6f766"/>
                  <w:lock w:val="sdtLocked"/>
                  <w:richText/>
                </w:sdtPr>
                <w:sdtContent>
                  <w:r>
                    <w:rPr>
                      <w:sz w:val="22"/>
                      <w:szCs w:val="22"/>
                      <w:lang w:eastAsia="lt-LT"/>
                    </w:rPr>
                    <w:t>7</w:t>
                  </w:r>
                </w:sdtContent>
              </w:sdt>
              <w:r>
                <w:rPr>
                  <w:sz w:val="22"/>
                  <w:szCs w:val="22"/>
                  <w:lang w:eastAsia="lt-LT"/>
                </w:rPr>
                <w:t>. Specialiosios žemės naudojimo sąlygos:</w:t>
              </w:r>
            </w:p>
            <w:sdt>
              <w:sdtPr>
                <w:alias w:val="7.1 pp."/>
                <w:tag w:val="part_d7e032689757465dbbcd525ee5d26d39"/>
                <w:lock w:val="sdtLocked"/>
                <w:richText/>
              </w:sdtPr>
              <w:sdtContent>
                <w:p w14:paraId="00716481" w14:textId="496EAC56">
                  <w:pPr>
                    <w:ind w:firstLine="737"/>
                    <w:jc w:val="both"/>
                    <w:rPr>
                      <w:sz w:val="22"/>
                      <w:szCs w:val="22"/>
                      <w:lang w:eastAsia="lt-LT"/>
                    </w:rPr>
                  </w:pPr>
                  <w:sdt>
                    <w:sdtPr>
                      <w:alias w:val="Numeris"/>
                      <w:tag w:val="nr_d7e032689757465dbbcd525ee5d26d39"/>
                      <w:lock w:val="sdtLocked"/>
                      <w:richText/>
                    </w:sdtPr>
                    <w:sdtContent>
                      <w:r>
                        <w:rPr>
                          <w:sz w:val="22"/>
                          <w:szCs w:val="22"/>
                          <w:lang w:eastAsia="lt-LT"/>
                        </w:rPr>
                        <w:t>7.1</w:t>
                      </w:r>
                    </w:sdtContent>
                  </w:sdt>
                  <w:r>
                    <w:rPr>
                      <w:sz w:val="22"/>
                      <w:szCs w:val="22"/>
                      <w:lang w:eastAsia="lt-LT"/>
                    </w:rPr>
                    <w:t>. teritorijos, kuriose taikomos specialiosios žemės naudojimo sąlygos, neįregistruotos Nekilnojamojo turto registre:</w:t>
                  </w:r>
                </w:p>
                <w:sdt>
                  <w:sdtPr>
                    <w:alias w:val="7.1.1 pp."/>
                    <w:tag w:val="part_d96cbf0faa4f46d3812b4e2a5fceef98"/>
                    <w:lock w:val="sdtLocked"/>
                    <w:richText/>
                  </w:sdtPr>
                  <w:sdtContent>
                    <w:p w14:paraId="7906B578" w14:textId="0288066F">
                      <w:pPr>
                        <w:ind w:firstLine="737"/>
                        <w:jc w:val="both"/>
                        <w:rPr>
                          <w:sz w:val="22"/>
                          <w:szCs w:val="22"/>
                          <w:lang w:eastAsia="lt-LT"/>
                        </w:rPr>
                      </w:pPr>
                      <w:sdt>
                        <w:sdtPr>
                          <w:alias w:val="Numeris"/>
                          <w:tag w:val="nr_d96cbf0faa4f46d3812b4e2a5fceef98"/>
                          <w:lock w:val="sdtLocked"/>
                          <w:richText/>
                        </w:sdtPr>
                        <w:sdtContent>
                          <w:r>
                            <w:rPr>
                              <w:sz w:val="22"/>
                              <w:szCs w:val="22"/>
                              <w:lang w:eastAsia="lt-LT"/>
                            </w:rPr>
                            <w:t>7.1.1</w:t>
                          </w:r>
                        </w:sdtContent>
                      </w:sdt>
                      <w:r>
                        <w:rPr>
                          <w:sz w:val="22"/>
                          <w:szCs w:val="22"/>
                          <w:lang w:eastAsia="lt-LT"/>
                        </w:rPr>
                        <w:t>. Vandens tiekimo ir nuotekų, paviršinių nuotekų tvarkymo infrastruktūros apsaugos zonos (III skyrius, dešimtasis skirsnis);</w:t>
                      </w:r>
                    </w:p>
                  </w:sdtContent>
                </w:sdt>
                <w:sdt>
                  <w:sdtPr>
                    <w:alias w:val="7.1.2 pp."/>
                    <w:tag w:val="part_9389c8aed17144548cd8f5e330c4f06e"/>
                    <w:lock w:val="sdtLocked"/>
                    <w:richText/>
                  </w:sdtPr>
                  <w:sdtContent>
                    <w:p w14:paraId="55A03A8F" w14:textId="6A271969">
                      <w:pPr>
                        <w:ind w:firstLine="737"/>
                        <w:jc w:val="both"/>
                        <w:rPr>
                          <w:sz w:val="22"/>
                          <w:szCs w:val="22"/>
                          <w:lang w:eastAsia="lt-LT"/>
                        </w:rPr>
                      </w:pPr>
                      <w:sdt>
                        <w:sdtPr>
                          <w:alias w:val="Numeris"/>
                          <w:tag w:val="nr_9389c8aed17144548cd8f5e330c4f06e"/>
                          <w:lock w:val="sdtLocked"/>
                          <w:richText/>
                        </w:sdtPr>
                        <w:sdtContent>
                          <w:r>
                            <w:rPr>
                              <w:sz w:val="22"/>
                              <w:szCs w:val="22"/>
                              <w:lang w:eastAsia="lt-LT"/>
                            </w:rPr>
                            <w:t>7.1.2</w:t>
                          </w:r>
                        </w:sdtContent>
                      </w:sdt>
                      <w:r>
                        <w:rPr>
                          <w:sz w:val="22"/>
                          <w:szCs w:val="22"/>
                          <w:lang w:eastAsia="lt-LT"/>
                        </w:rPr>
                        <w:t>. Šilumos perdavimo tinklų apsaugos zonos (III skyrius, dvyliktasis skirsnis);</w:t>
                      </w:r>
                    </w:p>
                  </w:sdtContent>
                </w:sdt>
                <w:sdt>
                  <w:sdtPr>
                    <w:alias w:val="7.1.3 pp."/>
                    <w:tag w:val="part_8666288da44942fa941699769112bde6"/>
                    <w:lock w:val="sdtLocked"/>
                    <w:richText/>
                  </w:sdtPr>
                  <w:sdtContent>
                    <w:p w14:paraId="7EF3639A" w14:textId="77777777">
                      <w:pPr>
                        <w:ind w:firstLine="737"/>
                        <w:jc w:val="both"/>
                        <w:rPr>
                          <w:sz w:val="22"/>
                          <w:szCs w:val="22"/>
                          <w:lang w:eastAsia="lt-LT"/>
                        </w:rPr>
                      </w:pPr>
                      <w:sdt>
                        <w:sdtPr>
                          <w:alias w:val="Numeris"/>
                          <w:tag w:val="nr_8666288da44942fa941699769112bde6"/>
                          <w:lock w:val="sdtLocked"/>
                          <w:richText/>
                        </w:sdtPr>
                        <w:sdtContent>
                          <w:r>
                            <w:rPr>
                              <w:sz w:val="22"/>
                              <w:szCs w:val="22"/>
                              <w:lang w:eastAsia="lt-LT"/>
                            </w:rPr>
                            <w:t>7.1.3</w:t>
                          </w:r>
                        </w:sdtContent>
                      </w:sdt>
                      <w:r>
                        <w:rPr>
                          <w:sz w:val="22"/>
                          <w:szCs w:val="22"/>
                          <w:lang w:eastAsia="lt-LT"/>
                        </w:rPr>
                        <w:t>. Aerodromo apsaugos zonos (III skyrius, pirmasis skirsnis);</w:t>
                      </w:r>
                    </w:p>
                  </w:sdtContent>
                </w:sdt>
                <w:sdt>
                  <w:sdtPr>
                    <w:alias w:val="7.1.4 pp."/>
                    <w:tag w:val="part_75d7b5e209c44a8ba7f80de3b83ff012"/>
                    <w:lock w:val="sdtLocked"/>
                    <w:richText/>
                  </w:sdtPr>
                  <w:sdtContent>
                    <w:p w14:paraId="5A40FB1D" w14:textId="77777777">
                      <w:pPr>
                        <w:ind w:firstLine="737"/>
                        <w:jc w:val="both"/>
                        <w:rPr>
                          <w:sz w:val="22"/>
                          <w:szCs w:val="22"/>
                          <w:lang w:eastAsia="lt-LT"/>
                        </w:rPr>
                      </w:pPr>
                      <w:sdt>
                        <w:sdtPr>
                          <w:alias w:val="Numeris"/>
                          <w:tag w:val="nr_75d7b5e209c44a8ba7f80de3b83ff012"/>
                          <w:lock w:val="sdtLocked"/>
                          <w:richText/>
                        </w:sdtPr>
                        <w:sdtContent>
                          <w:r>
                            <w:rPr>
                              <w:sz w:val="22"/>
                              <w:szCs w:val="22"/>
                              <w:lang w:eastAsia="lt-LT"/>
                            </w:rPr>
                            <w:t>7.1.4</w:t>
                          </w:r>
                        </w:sdtContent>
                      </w:sdt>
                      <w:r>
                        <w:rPr>
                          <w:sz w:val="22"/>
                          <w:szCs w:val="22"/>
                          <w:lang w:eastAsia="lt-LT"/>
                        </w:rPr>
                        <w:t>. Elektroninių ryšių tinklų elektroninių ryšių infrastruktūros apsaugos zonos (III skyrius, vienuoliktasis skirsnis);</w:t>
                      </w:r>
                    </w:p>
                  </w:sdtContent>
                </w:sdt>
                <w:sdt>
                  <w:sdtPr>
                    <w:alias w:val="7.1.5 pp."/>
                    <w:tag w:val="part_5d5d3a82f6e84a29a1d6da3e025eb00b"/>
                    <w:lock w:val="sdtLocked"/>
                    <w:richText/>
                  </w:sdtPr>
                  <w:sdtContent>
                    <w:p w14:paraId="09EE5E3B" w14:textId="77777777">
                      <w:pPr>
                        <w:ind w:firstLine="737"/>
                        <w:jc w:val="both"/>
                        <w:rPr>
                          <w:sz w:val="22"/>
                          <w:szCs w:val="22"/>
                          <w:lang w:eastAsia="lt-LT"/>
                        </w:rPr>
                      </w:pPr>
                      <w:sdt>
                        <w:sdtPr>
                          <w:alias w:val="Numeris"/>
                          <w:tag w:val="nr_5d5d3a82f6e84a29a1d6da3e025eb00b"/>
                          <w:lock w:val="sdtLocked"/>
                          <w:richText/>
                        </w:sdtPr>
                        <w:sdtContent>
                          <w:r>
                            <w:rPr>
                              <w:sz w:val="22"/>
                              <w:szCs w:val="22"/>
                              <w:lang w:eastAsia="lt-LT"/>
                            </w:rPr>
                            <w:t>7.1.5</w:t>
                          </w:r>
                        </w:sdtContent>
                      </w:sdt>
                      <w:r>
                        <w:rPr>
                          <w:sz w:val="22"/>
                          <w:szCs w:val="22"/>
                          <w:lang w:eastAsia="lt-LT"/>
                        </w:rPr>
                        <w:t>. Elektros tinklų apsaugos zonos (III skyrius, ketvirtasis skirsnis);</w:t>
                      </w:r>
                    </w:p>
                  </w:sdtContent>
                </w:sdt>
                <w:sdt>
                  <w:sdtPr>
                    <w:alias w:val="7.1.6 pp."/>
                    <w:tag w:val="part_7075a402163247ecbc70ea7a4b4141b0"/>
                    <w:lock w:val="sdtLocked"/>
                    <w:richText/>
                  </w:sdtPr>
                  <w:sdtContent>
                    <w:p w14:paraId="743684DF" w14:textId="18A1B6FB">
                      <w:pPr>
                        <w:ind w:firstLine="737"/>
                        <w:jc w:val="both"/>
                        <w:rPr>
                          <w:sz w:val="22"/>
                          <w:szCs w:val="22"/>
                          <w:lang w:eastAsia="lt-LT"/>
                        </w:rPr>
                      </w:pPr>
                      <w:sdt>
                        <w:sdtPr>
                          <w:alias w:val="Numeris"/>
                          <w:tag w:val="nr_7075a402163247ecbc70ea7a4b4141b0"/>
                          <w:lock w:val="sdtLocked"/>
                          <w:richText/>
                        </w:sdtPr>
                        <w:sdtContent>
                          <w:r>
                            <w:rPr>
                              <w:sz w:val="22"/>
                              <w:szCs w:val="22"/>
                              <w:lang w:eastAsia="lt-LT"/>
                            </w:rPr>
                            <w:t>7.1.6</w:t>
                          </w:r>
                        </w:sdtContent>
                      </w:sdt>
                      <w:r>
                        <w:rPr>
                          <w:sz w:val="22"/>
                          <w:szCs w:val="22"/>
                          <w:lang w:eastAsia="lt-LT"/>
                        </w:rPr>
                        <w:t>. Požeminio vandens vandenviečių apsaugos zonos (VI skyrius, vienuoliktasis skirsnis);</w:t>
                      </w:r>
                    </w:p>
                  </w:sdtContent>
                </w:sdt>
                <w:sdt>
                  <w:sdtPr>
                    <w:alias w:val="7.1.7 pp."/>
                    <w:tag w:val="part_5373ed0d6aae45b2a69af1150a72477f"/>
                    <w:lock w:val="sdtLocked"/>
                    <w:richText/>
                  </w:sdtPr>
                  <w:sdtContent>
                    <w:p w14:paraId="34BFE939" w14:textId="2323EFA8">
                      <w:pPr>
                        <w:ind w:firstLine="737"/>
                        <w:jc w:val="both"/>
                        <w:rPr>
                          <w:sz w:val="22"/>
                          <w:szCs w:val="22"/>
                          <w:lang w:eastAsia="lt-LT"/>
                        </w:rPr>
                      </w:pPr>
                      <w:sdt>
                        <w:sdtPr>
                          <w:alias w:val="Numeris"/>
                          <w:tag w:val="nr_5373ed0d6aae45b2a69af1150a72477f"/>
                          <w:lock w:val="sdtLocked"/>
                          <w:richText/>
                        </w:sdtPr>
                        <w:sdtContent>
                          <w:r>
                            <w:rPr>
                              <w:sz w:val="22"/>
                              <w:szCs w:val="22"/>
                              <w:lang w:eastAsia="lt-LT"/>
                            </w:rPr>
                            <w:t>7.1.7</w:t>
                          </w:r>
                        </w:sdtContent>
                      </w:sdt>
                      <w:r>
                        <w:rPr>
                          <w:sz w:val="22"/>
                          <w:szCs w:val="22"/>
                          <w:lang w:eastAsia="lt-LT"/>
                        </w:rPr>
                        <w:t>. Gruntinių geodezinių ženklų apsaugos zonos (VII skyrius, šeštasis skirsnis);</w:t>
                      </w:r>
                    </w:p>
                  </w:sdtContent>
                </w:sdt>
              </w:sdtContent>
            </w:sdt>
            <w:sdt>
              <w:sdtPr>
                <w:alias w:val="7.2 pp."/>
                <w:tag w:val="part_0f5de5c79755480bab56dd89b10fc198"/>
                <w:lock w:val="sdtLocked"/>
                <w:richText/>
              </w:sdtPr>
              <w:sdtContent>
                <w:p w14:paraId="014440CC" w14:textId="00F4DFBC">
                  <w:pPr>
                    <w:ind w:firstLine="737"/>
                    <w:jc w:val="both"/>
                    <w:rPr>
                      <w:sz w:val="22"/>
                      <w:szCs w:val="22"/>
                      <w:lang w:eastAsia="lt-LT"/>
                    </w:rPr>
                  </w:pPr>
                  <w:sdt>
                    <w:sdtPr>
                      <w:alias w:val="Numeris"/>
                      <w:tag w:val="nr_0f5de5c79755480bab56dd89b10fc198"/>
                      <w:lock w:val="sdtLocked"/>
                      <w:richText/>
                    </w:sdtPr>
                    <w:sdtContent>
                      <w:r>
                        <w:rPr>
                          <w:sz w:val="22"/>
                          <w:szCs w:val="22"/>
                          <w:lang w:eastAsia="lt-LT"/>
                        </w:rPr>
                        <w:t>7.2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7.3 pp."/>
                <w:tag w:val="part_c3e451ed1b304d1db80d54ef5674cf99"/>
                <w:lock w:val="sdtLocked"/>
                <w:richText/>
              </w:sdtPr>
              <w:sdtContent>
                <w:p w14:paraId="48692A26" w14:textId="71C1D198">
                  <w:pPr>
                    <w:ind w:firstLine="737"/>
                    <w:jc w:val="both"/>
                    <w:rPr>
                      <w:sz w:val="22"/>
                      <w:szCs w:val="22"/>
                      <w:lang w:eastAsia="lt-LT"/>
                    </w:rPr>
                  </w:pPr>
                  <w:sdt>
                    <w:sdtPr>
                      <w:alias w:val="Numeris"/>
                      <w:tag w:val="nr_c3e451ed1b304d1db80d54ef5674cf99"/>
                      <w:lock w:val="sdtLocked"/>
                      <w:richText/>
                    </w:sdtPr>
                    <w:sdtContent>
                      <w:r>
                        <w:rPr>
                          <w:sz w:val="22"/>
                          <w:szCs w:val="22"/>
                          <w:lang w:eastAsia="lt-LT"/>
                        </w:rPr>
                        <w:t>7.3</w:t>
                      </w:r>
                    </w:sdtContent>
                  </w:sdt>
                  <w:r>
                    <w:rPr>
                      <w:sz w:val="22"/>
                      <w:szCs w:val="22"/>
                      <w:lang w:eastAsia="lt-LT"/>
                    </w:rPr>
                    <w:t>. duomenys apie įregistruotas teritorijas, kuriose taikomos specialiosios žemės naudojimo sąlygos:</w:t>
                  </w:r>
                </w:p>
                <w:sdt>
                  <w:sdtPr>
                    <w:alias w:val="7.3.1 pp."/>
                    <w:tag w:val="part_00d9be1dc2d64173a5ff07d99b3745b4"/>
                    <w:lock w:val="sdtLocked"/>
                    <w:richText/>
                  </w:sdtPr>
                  <w:sdtContent>
                    <w:p w14:paraId="4413066F" w14:textId="738A39BF">
                      <w:pPr>
                        <w:ind w:firstLine="737"/>
                        <w:jc w:val="both"/>
                        <w:rPr>
                          <w:sz w:val="22"/>
                          <w:szCs w:val="22"/>
                          <w:lang w:eastAsia="lt-LT"/>
                        </w:rPr>
                      </w:pPr>
                      <w:sdt>
                        <w:sdtPr>
                          <w:alias w:val="Numeris"/>
                          <w:tag w:val="nr_00d9be1dc2d64173a5ff07d99b3745b4"/>
                          <w:lock w:val="sdtLocked"/>
                          <w:richText/>
                        </w:sdtPr>
                        <w:sdtContent>
                          <w:r>
                            <w:rPr>
                              <w:sz w:val="22"/>
                              <w:szCs w:val="22"/>
                              <w:lang w:eastAsia="lt-LT"/>
                            </w:rPr>
                            <w:t>7.3.1</w:t>
                          </w:r>
                        </w:sdtContent>
                      </w:sdt>
                      <w:r>
                        <w:rPr>
                          <w:sz w:val="22"/>
                          <w:szCs w:val="22"/>
                          <w:lang w:eastAsia="lt-LT"/>
                        </w:rPr>
                        <w:t>. Elektroninių ryšių tinklų elektroninių ryšių infrastruktūros apsaugos zonos (III skyrius, vienuoliktasis skirsnis) – 547 kv. m;</w:t>
                      </w:r>
                    </w:p>
                  </w:sdtContent>
                </w:sdt>
                <w:sdt>
                  <w:sdtPr>
                    <w:alias w:val="7.3.2 pp."/>
                    <w:tag w:val="part_2893b1f257bd4e84aa08a56a4f896daa"/>
                    <w:lock w:val="sdtLocked"/>
                    <w:richText/>
                  </w:sdtPr>
                  <w:sdtContent>
                    <w:p w14:paraId="6E3C1BD8" w14:textId="7E0A7244">
                      <w:pPr>
                        <w:ind w:firstLine="737"/>
                        <w:jc w:val="both"/>
                        <w:rPr>
                          <w:sz w:val="22"/>
                          <w:szCs w:val="22"/>
                          <w:lang w:eastAsia="lt-LT"/>
                        </w:rPr>
                      </w:pPr>
                      <w:sdt>
                        <w:sdtPr>
                          <w:alias w:val="Numeris"/>
                          <w:tag w:val="nr_2893b1f257bd4e84aa08a56a4f896daa"/>
                          <w:lock w:val="sdtLocked"/>
                          <w:richText/>
                        </w:sdtPr>
                        <w:sdtContent>
                          <w:r>
                            <w:rPr>
                              <w:sz w:val="22"/>
                              <w:szCs w:val="22"/>
                              <w:lang w:eastAsia="lt-LT"/>
                            </w:rPr>
                            <w:t>7.3.2</w:t>
                          </w:r>
                        </w:sdtContent>
                      </w:sdt>
                      <w:r>
                        <w:rPr>
                          <w:sz w:val="22"/>
                          <w:szCs w:val="22"/>
                          <w:lang w:eastAsia="lt-LT"/>
                        </w:rPr>
                        <w:t>. Elektros tinklų apsaugos zonos (III skyrius, ketvirtasis skirsnis) – 6 kv. m;</w:t>
                      </w:r>
                    </w:p>
                  </w:sdtContent>
                </w:sdt>
                <w:sdt>
                  <w:sdtPr>
                    <w:alias w:val="7.3.3 pp."/>
                    <w:tag w:val="part_4ade4ef272b643e5b32ae6e527f7e0aa"/>
                    <w:lock w:val="sdtLocked"/>
                    <w:richText/>
                  </w:sdtPr>
                  <w:sdtContent>
                    <w:p w14:paraId="14884A8A" w14:textId="0EF683D9">
                      <w:pPr>
                        <w:ind w:firstLine="737"/>
                        <w:jc w:val="both"/>
                        <w:rPr>
                          <w:sz w:val="22"/>
                          <w:szCs w:val="22"/>
                          <w:lang w:eastAsia="lt-LT"/>
                        </w:rPr>
                      </w:pPr>
                      <w:sdt>
                        <w:sdtPr>
                          <w:alias w:val="Numeris"/>
                          <w:tag w:val="nr_4ade4ef272b643e5b32ae6e527f7e0aa"/>
                          <w:lock w:val="sdtLocked"/>
                          <w:richText/>
                        </w:sdtPr>
                        <w:sdtContent>
                          <w:r>
                            <w:rPr>
                              <w:sz w:val="22"/>
                              <w:szCs w:val="22"/>
                              <w:lang w:eastAsia="lt-LT"/>
                            </w:rPr>
                            <w:t>7.3.3</w:t>
                          </w:r>
                        </w:sdtContent>
                      </w:sdt>
                      <w:r>
                        <w:rPr>
                          <w:sz w:val="22"/>
                          <w:szCs w:val="22"/>
                          <w:lang w:eastAsia="lt-LT"/>
                        </w:rPr>
                        <w:t>. Elektros tinklų apsaugos zonos (III skyrius, ketvirtasis skirsnis) – 115 kv. m;</w:t>
                      </w:r>
                    </w:p>
                  </w:sdtContent>
                </w:sdt>
                <w:sdt>
                  <w:sdtPr>
                    <w:alias w:val="7.3.4 pp."/>
                    <w:tag w:val="part_5cdf0b97708741d9af965636ded7008f"/>
                    <w:lock w:val="sdtLocked"/>
                    <w:richText/>
                  </w:sdtPr>
                  <w:sdtContent>
                    <w:p w14:paraId="2A7ECDDE" w14:textId="521720DF">
                      <w:pPr>
                        <w:ind w:firstLine="737"/>
                        <w:jc w:val="both"/>
                        <w:rPr>
                          <w:sz w:val="22"/>
                          <w:szCs w:val="22"/>
                          <w:lang w:eastAsia="lt-LT"/>
                        </w:rPr>
                      </w:pPr>
                      <w:sdt>
                        <w:sdtPr>
                          <w:alias w:val="Numeris"/>
                          <w:tag w:val="nr_5cdf0b97708741d9af965636ded7008f"/>
                          <w:lock w:val="sdtLocked"/>
                          <w:richText/>
                        </w:sdtPr>
                        <w:sdtContent>
                          <w:r>
                            <w:rPr>
                              <w:sz w:val="22"/>
                              <w:szCs w:val="22"/>
                              <w:lang w:eastAsia="lt-LT"/>
                            </w:rPr>
                            <w:t>7.3.4</w:t>
                          </w:r>
                        </w:sdtContent>
                      </w:sdt>
                      <w:r>
                        <w:rPr>
                          <w:sz w:val="22"/>
                          <w:szCs w:val="22"/>
                          <w:lang w:eastAsia="lt-LT"/>
                        </w:rPr>
                        <w:t>. Elektros tinklų apsaugos zonos (III skyrius, ketvirtasis skirsnis) – 169 kv. m;</w:t>
                      </w:r>
                    </w:p>
                  </w:sdtContent>
                </w:sdt>
                <w:sdt>
                  <w:sdtPr>
                    <w:alias w:val="7.3.5 pp."/>
                    <w:tag w:val="part_8bfc855afb01470cab0c0c97f4a4c9d3"/>
                    <w:lock w:val="sdtLocked"/>
                    <w:richText/>
                  </w:sdtPr>
                  <w:sdtContent>
                    <w:p w14:paraId="42BC2FC3" w14:textId="5C10A913">
                      <w:pPr>
                        <w:ind w:firstLine="737"/>
                        <w:jc w:val="both"/>
                        <w:rPr>
                          <w:sz w:val="22"/>
                          <w:szCs w:val="22"/>
                          <w:lang w:eastAsia="lt-LT"/>
                        </w:rPr>
                      </w:pPr>
                      <w:sdt>
                        <w:sdtPr>
                          <w:alias w:val="Numeris"/>
                          <w:tag w:val="nr_8bfc855afb01470cab0c0c97f4a4c9d3"/>
                          <w:lock w:val="sdtLocked"/>
                          <w:richText/>
                        </w:sdtPr>
                        <w:sdtContent>
                          <w:r>
                            <w:rPr>
                              <w:sz w:val="22"/>
                              <w:szCs w:val="22"/>
                              <w:lang w:eastAsia="lt-LT"/>
                            </w:rPr>
                            <w:t>7.3.5</w:t>
                          </w:r>
                        </w:sdtContent>
                      </w:sdt>
                      <w:r>
                        <w:rPr>
                          <w:sz w:val="22"/>
                          <w:szCs w:val="22"/>
                          <w:lang w:eastAsia="lt-LT"/>
                        </w:rPr>
                        <w:t>. Elektros tinklų apsaugos zonos (III skyrius, ketvirtasis skirsnis) – 168 kv. m;</w:t>
                      </w:r>
                    </w:p>
                  </w:sdtContent>
                </w:sdt>
                <w:sdt>
                  <w:sdtPr>
                    <w:alias w:val="7.3.6 pp."/>
                    <w:tag w:val="part_3f6721a2815c41ec863ad90c22de21e0"/>
                    <w:lock w:val="sdtLocked"/>
                    <w:richText/>
                  </w:sdtPr>
                  <w:sdtContent>
                    <w:p w14:paraId="73394DA3" w14:textId="35C91397">
                      <w:pPr>
                        <w:ind w:firstLine="737"/>
                        <w:jc w:val="both"/>
                        <w:rPr>
                          <w:sz w:val="22"/>
                          <w:szCs w:val="22"/>
                          <w:lang w:eastAsia="lt-LT"/>
                        </w:rPr>
                      </w:pPr>
                      <w:sdt>
                        <w:sdtPr>
                          <w:alias w:val="Numeris"/>
                          <w:tag w:val="nr_3f6721a2815c41ec863ad90c22de21e0"/>
                          <w:lock w:val="sdtLocked"/>
                          <w:richText/>
                        </w:sdtPr>
                        <w:sdtContent>
                          <w:r>
                            <w:rPr>
                              <w:sz w:val="22"/>
                              <w:szCs w:val="22"/>
                              <w:lang w:eastAsia="lt-LT"/>
                            </w:rPr>
                            <w:t>7.3.6</w:t>
                          </w:r>
                        </w:sdtContent>
                      </w:sdt>
                      <w:r>
                        <w:rPr>
                          <w:sz w:val="22"/>
                          <w:szCs w:val="22"/>
                          <w:lang w:eastAsia="lt-LT"/>
                        </w:rPr>
                        <w:t>. Elektros tinklų apsaugos zonos (III skyrius, ketvirtasis skirsnis) – 143 kv. m;</w:t>
                      </w:r>
                    </w:p>
                  </w:sdtContent>
                </w:sdt>
                <w:sdt>
                  <w:sdtPr>
                    <w:alias w:val="7.3.7 pp."/>
                    <w:tag w:val="part_7c219ee275cf4d81bc9792d5741d3f5e"/>
                    <w:lock w:val="sdtLocked"/>
                    <w:richText/>
                  </w:sdtPr>
                  <w:sdtContent>
                    <w:p w14:paraId="13648574" w14:textId="20C080D5">
                      <w:pPr>
                        <w:ind w:firstLine="737"/>
                        <w:jc w:val="both"/>
                        <w:rPr>
                          <w:sz w:val="22"/>
                          <w:szCs w:val="22"/>
                          <w:lang w:eastAsia="lt-LT"/>
                        </w:rPr>
                      </w:pPr>
                      <w:sdt>
                        <w:sdtPr>
                          <w:alias w:val="Numeris"/>
                          <w:tag w:val="nr_7c219ee275cf4d81bc9792d5741d3f5e"/>
                          <w:lock w:val="sdtLocked"/>
                          <w:richText/>
                        </w:sdtPr>
                        <w:sdtContent>
                          <w:r>
                            <w:rPr>
                              <w:sz w:val="22"/>
                              <w:szCs w:val="22"/>
                              <w:lang w:eastAsia="lt-LT"/>
                            </w:rPr>
                            <w:t>7.3.7</w:t>
                          </w:r>
                        </w:sdtContent>
                      </w:sdt>
                      <w:r>
                        <w:rPr>
                          <w:sz w:val="22"/>
                          <w:szCs w:val="22"/>
                          <w:lang w:eastAsia="lt-LT"/>
                        </w:rPr>
                        <w:t>. Elektros tinklų apsaugos zonos (III skyrius, ketvirtasis skirsnis) – 269 kv. m;</w:t>
                      </w:r>
                    </w:p>
                  </w:sdtContent>
                </w:sdt>
              </w:sdtContent>
            </w:sdt>
          </w:sdtContent>
        </w:sdt>
        <w:sdt>
          <w:sdtPr>
            <w:alias w:val="8 p."/>
            <w:tag w:val="part_63a350f05b3547d29c4c77dc14bef3b6"/>
            <w:lock w:val="sdtLocked"/>
            <w:richText/>
          </w:sdtPr>
          <w:sdtContent>
            <w:p w14:paraId="1A5BA41B" w14:textId="2D3A2020">
              <w:pPr>
                <w:ind w:firstLine="737"/>
                <w:jc w:val="both"/>
                <w:rPr>
                  <w:sz w:val="22"/>
                  <w:szCs w:val="22"/>
                  <w:lang w:eastAsia="lt-LT"/>
                </w:rPr>
              </w:pPr>
              <w:sdt>
                <w:sdtPr>
                  <w:alias w:val="Numeris"/>
                  <w:tag w:val="nr_63a350f05b3547d29c4c77dc14bef3b6"/>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12b8743da9c247b4bff49a683f76bdd0"/>
            <w:lock w:val="sdtLocked"/>
            <w:richText/>
          </w:sdtPr>
          <w:sdtContent>
            <w:p w14:paraId="4029553E" w14:textId="248DE88F">
              <w:pPr>
                <w:ind w:firstLine="737"/>
                <w:jc w:val="both"/>
                <w:rPr>
                  <w:sz w:val="22"/>
                  <w:szCs w:val="22"/>
                  <w:lang w:eastAsia="lt-LT"/>
                </w:rPr>
              </w:pPr>
              <w:sdt>
                <w:sdtPr>
                  <w:alias w:val="Numeris"/>
                  <w:tag w:val="nr_12b8743da9c247b4bff49a683f76bdd0"/>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22edda335d74fb4983a103ee9a7f31a"/>
                <w:lock w:val="sdtLocked"/>
                <w:richText/>
              </w:sdtPr>
              <w:sdtContent>
                <w:p w14:paraId="1BB6D740" w14:textId="7BCA032C">
                  <w:pPr>
                    <w:ind w:firstLine="737"/>
                    <w:jc w:val="both"/>
                    <w:rPr>
                      <w:sz w:val="22"/>
                      <w:szCs w:val="22"/>
                      <w:lang w:eastAsia="lt-LT"/>
                    </w:rPr>
                  </w:pPr>
                  <w:sdt>
                    <w:sdtPr>
                      <w:alias w:val="Numeris"/>
                      <w:tag w:val="nr_f22edda335d74fb4983a103ee9a7f31a"/>
                      <w:lock w:val="sdtLocked"/>
                      <w:richText/>
                    </w:sdtPr>
                    <w:sdtContent>
                      <w:r>
                        <w:rPr>
                          <w:sz w:val="22"/>
                          <w:szCs w:val="22"/>
                          <w:lang w:eastAsia="lt-LT"/>
                        </w:rPr>
                        <w:t>9.1</w:t>
                      </w:r>
                    </w:sdtContent>
                  </w:sdt>
                  <w:r>
                    <w:rPr>
                      <w:sz w:val="22"/>
                      <w:szCs w:val="22"/>
                      <w:lang w:eastAsia="lt-LT"/>
                    </w:rPr>
                    <w:t>. servitutas (tarnaujantis) – teisė tiesti požemines, antžemines komunikacijas;</w:t>
                  </w:r>
                </w:p>
              </w:sdtContent>
            </w:sdt>
            <w:sdt>
              <w:sdtPr>
                <w:alias w:val="9.2 pp."/>
                <w:tag w:val="part_c6fd9b0266ea40ec8376ba3484b0d9b0"/>
                <w:lock w:val="sdtLocked"/>
                <w:richText/>
              </w:sdtPr>
              <w:sdtContent>
                <w:p w14:paraId="76BC3065" w14:textId="07036A10">
                  <w:pPr>
                    <w:ind w:firstLine="737"/>
                    <w:jc w:val="both"/>
                    <w:rPr>
                      <w:sz w:val="22"/>
                      <w:szCs w:val="22"/>
                      <w:lang w:eastAsia="lt-LT"/>
                    </w:rPr>
                  </w:pPr>
                  <w:sdt>
                    <w:sdtPr>
                      <w:alias w:val="Numeris"/>
                      <w:tag w:val="nr_c6fd9b0266ea40ec8376ba3484b0d9b0"/>
                      <w:lock w:val="sdtLocked"/>
                      <w:richText/>
                    </w:sdtPr>
                    <w:sdtContent>
                      <w:r>
                        <w:rPr>
                          <w:sz w:val="22"/>
                          <w:szCs w:val="22"/>
                          <w:lang w:eastAsia="lt-LT"/>
                        </w:rPr>
                        <w:t>9.2</w:t>
                      </w:r>
                    </w:sdtContent>
                  </w:sdt>
                  <w:r>
                    <w:rPr>
                      <w:sz w:val="22"/>
                      <w:szCs w:val="22"/>
                      <w:lang w:eastAsia="lt-LT"/>
                    </w:rPr>
                    <w:t>. servitutas (tarnaujantis) – teisė aptarnauti požemines, antžemines komunikacijas;</w:t>
                  </w:r>
                </w:p>
              </w:sdtContent>
            </w:sdt>
          </w:sdtContent>
        </w:sdt>
        <w:sdt>
          <w:sdtPr>
            <w:alias w:val="10 p."/>
            <w:tag w:val="part_1eecdf73971044a989e9b3e6f4858fe6"/>
            <w:lock w:val="sdtLocked"/>
            <w:richText/>
          </w:sdtPr>
          <w:sdtContent>
            <w:p w14:paraId="18C481E3" w14:textId="44F51132">
              <w:pPr>
                <w:ind w:firstLine="737"/>
                <w:jc w:val="both"/>
                <w:rPr>
                  <w:sz w:val="22"/>
                  <w:szCs w:val="22"/>
                  <w:lang w:eastAsia="lt-LT"/>
                </w:rPr>
              </w:pPr>
              <w:sdt>
                <w:sdtPr>
                  <w:alias w:val="Numeris"/>
                  <w:tag w:val="nr_1eecdf73971044a989e9b3e6f4858fe6"/>
                  <w:lock w:val="sdtLocked"/>
                  <w:richText/>
                </w:sdtPr>
                <w:sdtContent>
                  <w:r>
                    <w:rPr>
                      <w:sz w:val="22"/>
                      <w:szCs w:val="22"/>
                      <w:lang w:eastAsia="lt-LT"/>
                    </w:rPr>
                    <w:t>10</w:t>
                  </w:r>
                </w:sdtContent>
              </w:sdt>
              <w:r>
                <w:rPr>
                  <w:sz w:val="22"/>
                  <w:szCs w:val="22"/>
                  <w:lang w:eastAsia="lt-LT"/>
                </w:rPr>
                <w:t>. Žemės sklypo vertė pagal 2024 m. sausio 1 dienos verčių žemėlapius – 480 000 Eur (keturi šimtai aštuoniasdešimt tūkstančių eurų).</w:t>
              </w:r>
            </w:p>
          </w:sdtContent>
        </w:sdt>
        <w:sdt>
          <w:sdtPr>
            <w:alias w:val="11 p."/>
            <w:tag w:val="part_a31e7b00aeb6469f84bce895551e1929"/>
            <w:lock w:val="sdtLocked"/>
            <w:richText/>
          </w:sdtPr>
          <w:sdtContent>
            <w:p w14:paraId="33F772D5" w14:textId="77777777">
              <w:pPr>
                <w:suppressAutoHyphens/>
                <w:ind w:firstLine="737"/>
                <w:jc w:val="both"/>
                <w:rPr>
                  <w:sz w:val="22"/>
                  <w:szCs w:val="22"/>
                  <w:lang w:eastAsia="lt-LT"/>
                </w:rPr>
              </w:pPr>
              <w:sdt>
                <w:sdtPr>
                  <w:alias w:val="Numeris"/>
                  <w:tag w:val="nr_a31e7b00aeb6469f84bce895551e1929"/>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f16f3e20eab04abd8130dfa098b7413c"/>
            <w:lock w:val="sdtLocked"/>
            <w:richText/>
          </w:sdtPr>
          <w:sdtContent>
            <w:p w14:paraId="36FD1A3D" w14:textId="77777777">
              <w:pPr>
                <w:widowControl w:val="0"/>
                <w:tabs>
                  <w:tab w:val="right" w:leader="underscore" w:pos="9072"/>
                </w:tabs>
                <w:suppressAutoHyphens/>
                <w:ind w:firstLine="737"/>
                <w:jc w:val="both"/>
                <w:rPr>
                  <w:sz w:val="22"/>
                  <w:szCs w:val="22"/>
                </w:rPr>
              </w:pPr>
              <w:sdt>
                <w:sdtPr>
                  <w:alias w:val="Numeris"/>
                  <w:tag w:val="nr_f16f3e20eab04abd8130dfa098b7413c"/>
                  <w:lock w:val="sdtLocked"/>
                  <w:richText/>
                </w:sdtPr>
                <w:sdtContent>
                  <w:r>
                    <w:rPr>
                      <w:sz w:val="22"/>
                      <w:szCs w:val="22"/>
                    </w:rPr>
                    <w:t>12</w:t>
                  </w:r>
                </w:sdtContent>
              </w:sdt>
              <w:r>
                <w:rPr>
                  <w:sz w:val="22"/>
                  <w:szCs w:val="22"/>
                </w:rPr>
                <w:t xml:space="preserve">. </w:t>
              </w:r>
              <w:r>
                <w:rPr>
                  <w:sz w:val="22"/>
                  <w:szCs w:val="22"/>
                  <w:lang w:eastAsia="lt-LT"/>
                </w:rPr>
                <w:t>Žemės nuomos mokestis sumokamas iki einamųjų metų lapkričio 15 dienos.</w:t>
              </w:r>
              <w:r>
                <w:rPr>
                  <w:sz w:val="22"/>
                  <w:szCs w:val="22"/>
                </w:rPr>
                <w:t xml:space="preserve">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4af084b8b054e3eb251be695f17683e"/>
            <w:lock w:val="sdtLocked"/>
            <w:richText/>
          </w:sdtPr>
          <w:sdtContent>
            <w:p w14:paraId="26E46D3B" w14:textId="77777777">
              <w:pPr>
                <w:widowControl w:val="0"/>
                <w:suppressAutoHyphens/>
                <w:ind w:firstLine="737"/>
                <w:jc w:val="both"/>
                <w:rPr>
                  <w:sz w:val="22"/>
                  <w:szCs w:val="22"/>
                </w:rPr>
              </w:pPr>
              <w:sdt>
                <w:sdtPr>
                  <w:alias w:val="Numeris"/>
                  <w:tag w:val="nr_c4af084b8b054e3eb251be695f17683e"/>
                  <w:lock w:val="sdtLocked"/>
                  <w:richText/>
                </w:sdtPr>
                <w:sdtContent>
                  <w:r>
                    <w:rPr>
                      <w:sz w:val="22"/>
                      <w:szCs w:val="22"/>
                    </w:rPr>
                    <w:t>13</w:t>
                  </w:r>
                </w:sdtContent>
              </w:sdt>
              <w:r>
                <w:rPr>
                  <w:sz w:val="22"/>
                  <w:szCs w:val="22"/>
                </w:rPr>
                <w:t xml:space="preserve">. Įstatymų ir Lietuvos Respublikos Vyriausybės nustatyta tvarka pasikeitus valstybinės žemės nuomos mokesčio apskaičiavimo tvarkai ir kitiems reikalavimams, šios sutarties šalys privalo vadovautis priimtais pakeitimais. </w:t>
              </w:r>
              <w:r>
                <w:rPr>
                  <w:sz w:val="22"/>
                  <w:szCs w:val="22"/>
                  <w:lang w:eastAsia="lt-LT"/>
                </w:rPr>
                <w:t>Šiaulių miesto s</w:t>
              </w:r>
              <w:r>
                <w:rPr>
                  <w:sz w:val="22"/>
                  <w:szCs w:val="22"/>
                </w:rPr>
                <w:t xml:space="preserve">avivaldybės tarybai pakeitus žemės, išnuomotos ne aukciono būdu, nuomos mokesčio tarifą, sumažinus nuomos mokestį arba nuo jo atleidus, šios sutarties šalys privalo vadovautis </w:t>
              </w:r>
              <w:r>
                <w:rPr>
                  <w:sz w:val="22"/>
                  <w:szCs w:val="22"/>
                  <w:lang w:eastAsia="lt-LT"/>
                </w:rPr>
                <w:t xml:space="preserve">Šiaulių miesto </w:t>
              </w:r>
              <w:r>
                <w:rPr>
                  <w:sz w:val="22"/>
                  <w:szCs w:val="22"/>
                </w:rPr>
                <w:t>savivaldybės tarybos sprendimais.</w:t>
              </w:r>
            </w:p>
          </w:sdtContent>
        </w:sdt>
        <w:sdt>
          <w:sdtPr>
            <w:alias w:val="14 p."/>
            <w:tag w:val="part_9a259c8ee25945b582f6f3540ed1f9c3"/>
            <w:lock w:val="sdtLocked"/>
            <w:richText/>
          </w:sdtPr>
          <w:sdtContent>
            <w:p w14:paraId="243F2675" w14:textId="77777777">
              <w:pPr>
                <w:widowControl w:val="0"/>
                <w:tabs>
                  <w:tab w:val="right" w:leader="underscore" w:pos="9072"/>
                </w:tabs>
                <w:suppressAutoHyphens/>
                <w:ind w:firstLine="737"/>
                <w:jc w:val="both"/>
                <w:rPr>
                  <w:sz w:val="22"/>
                  <w:szCs w:val="22"/>
                  <w:lang w:eastAsia="lt-LT"/>
                </w:rPr>
              </w:pPr>
              <w:sdt>
                <w:sdtPr>
                  <w:alias w:val="Numeris"/>
                  <w:tag w:val="nr_9a259c8ee25945b582f6f3540ed1f9c3"/>
                  <w:lock w:val="sdtLocked"/>
                  <w:richText/>
                </w:sdtPr>
                <w:sdtContent>
                  <w:r>
                    <w:rPr>
                      <w:sz w:val="22"/>
                      <w:szCs w:val="22"/>
                    </w:rPr>
                    <w:t>14</w:t>
                  </w:r>
                </w:sdtContent>
              </w:sdt>
              <w:r>
                <w:rPr>
                  <w:sz w:val="22"/>
                  <w:szCs w:val="22"/>
                </w:rPr>
                <w:t xml:space="preserve">. Žemės sklype esančių statinių ar įrenginių likimas pasibaigus valstybinės žemės nuomos sutarčiai nustatomas, kaip numatyta </w:t>
              </w:r>
              <w:r>
                <w:rPr>
                  <w:sz w:val="22"/>
                  <w:szCs w:val="22"/>
                  <w:lang w:eastAsia="lt-LT"/>
                </w:rPr>
                <w:t>galiojančiuose Lietuvos Respublikos teisės aktuose.</w:t>
              </w:r>
            </w:p>
            <w:p w14:paraId="25B32EEC" w14:textId="7BB71F85">
              <w:pPr>
                <w:widowControl w:val="0"/>
                <w:tabs>
                  <w:tab w:val="right" w:leader="underscore" w:pos="9072"/>
                </w:tabs>
                <w:suppressAutoHyphens/>
                <w:ind w:firstLine="737"/>
                <w:jc w:val="both"/>
                <w:rPr>
                  <w:sz w:val="22"/>
                  <w:szCs w:val="22"/>
                </w:rPr>
              </w:pPr>
              <w:r>
                <w:rPr>
                  <w:sz w:val="22"/>
                  <w:szCs w:val="22"/>
                </w:rPr>
                <w:t xml:space="preserve">Nuomos sutartyje neįrašytus pastatytus statinius ar įrenginius nuomininkas privalo nugriauti ir sutvarkyti žemės sklypą. </w:t>
              </w:r>
            </w:p>
            <w:p w14:paraId="661BD419" w14:textId="77777777">
              <w:pPr>
                <w:widowControl w:val="0"/>
                <w:tabs>
                  <w:tab w:val="right" w:leader="underscore" w:pos="9072"/>
                </w:tabs>
                <w:suppressAutoHyphens/>
                <w:ind w:firstLine="737"/>
                <w:jc w:val="both"/>
                <w:rPr>
                  <w:sz w:val="22"/>
                  <w:szCs w:val="22"/>
                </w:rPr>
              </w:pPr>
              <w:r>
                <w:rPr>
                  <w:sz w:val="22"/>
                  <w:szCs w:val="22"/>
                </w:rPr>
                <w:t>Nutraukus valstybinės žemės nuomos sutartį pagal Žemės įstatymo 9 straipsnio 17 dalies 3 punktą, teisėtai pastatytus statinius išperka valstybė.</w:t>
              </w:r>
            </w:p>
          </w:sdtContent>
        </w:sdt>
        <w:sdt>
          <w:sdtPr>
            <w:alias w:val="15 p."/>
            <w:tag w:val="part_9514d29baf7d41c9b7750ee23606b398"/>
            <w:lock w:val="sdtLocked"/>
            <w:richText/>
          </w:sdtPr>
          <w:sdtContent>
            <w:p w14:paraId="54A49E0B" w14:textId="77777777">
              <w:pPr>
                <w:widowControl w:val="0"/>
                <w:tabs>
                  <w:tab w:val="right" w:leader="underscore" w:pos="9072"/>
                </w:tabs>
                <w:suppressAutoHyphens/>
                <w:ind w:firstLine="737"/>
                <w:jc w:val="both"/>
                <w:rPr>
                  <w:sz w:val="22"/>
                  <w:szCs w:val="22"/>
                </w:rPr>
              </w:pPr>
              <w:sdt>
                <w:sdtPr>
                  <w:alias w:val="Numeris"/>
                  <w:tag w:val="nr_9514d29baf7d41c9b7750ee23606b398"/>
                  <w:lock w:val="sdtLocked"/>
                  <w:richText/>
                </w:sdtPr>
                <w:sdtContent>
                  <w:r>
                    <w:rPr>
                      <w:sz w:val="22"/>
                      <w:szCs w:val="22"/>
                    </w:rPr>
                    <w:t>15</w:t>
                  </w:r>
                </w:sdtContent>
              </w:sdt>
              <w:r>
                <w:rPr>
                  <w:sz w:val="22"/>
                  <w:szCs w:val="22"/>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46c856711f434eafbf49ccaef4e41c78"/>
            <w:lock w:val="sdtLocked"/>
            <w:richText/>
          </w:sdtPr>
          <w:sdtContent>
            <w:p w14:paraId="4A4FF977" w14:textId="77777777">
              <w:pPr>
                <w:suppressAutoHyphens/>
                <w:ind w:firstLine="737"/>
                <w:jc w:val="both"/>
                <w:rPr>
                  <w:sz w:val="22"/>
                  <w:szCs w:val="22"/>
                  <w:lang w:eastAsia="lt-LT"/>
                </w:rPr>
              </w:pPr>
              <w:sdt>
                <w:sdtPr>
                  <w:alias w:val="Numeris"/>
                  <w:tag w:val="nr_46c856711f434eafbf49ccaef4e41c78"/>
                  <w:lock w:val="sdtLocked"/>
                  <w:richText/>
                </w:sdtPr>
                <w:sdtContent>
                  <w:r>
                    <w:rPr>
                      <w:sz w:val="22"/>
                      <w:szCs w:val="22"/>
                      <w:lang w:eastAsia="lt-LT"/>
                    </w:rPr>
                    <w:t>16</w:t>
                  </w:r>
                </w:sdtContent>
              </w:sdt>
              <w:r>
                <w:rPr>
                  <w:sz w:val="22"/>
                  <w:szCs w:val="22"/>
                  <w:lang w:eastAsia="lt-LT"/>
                </w:rPr>
                <w:t xml:space="preserve">. Atsakomybė už </w:t>
              </w:r>
              <w:r>
                <w:rPr>
                  <w:sz w:val="22"/>
                  <w:szCs w:val="22"/>
                </w:rPr>
                <w:t xml:space="preserve">žemės sklypo nuomos sutarties </w:t>
              </w:r>
              <w:r>
                <w:rPr>
                  <w:sz w:val="22"/>
                  <w:szCs w:val="22"/>
                  <w:lang w:eastAsia="lt-LT"/>
                </w:rPr>
                <w:t xml:space="preserve">pažeidimus numatyta pagal galiojančius Lietuvos Respublikos teisės aktus. </w:t>
              </w:r>
            </w:p>
          </w:sdtContent>
        </w:sdt>
        <w:sdt>
          <w:sdtPr>
            <w:alias w:val="17 p."/>
            <w:tag w:val="part_e988561361364fd5a443d9b56bb52946"/>
            <w:lock w:val="sdtLocked"/>
            <w:richText/>
          </w:sdtPr>
          <w:sdtContent>
            <w:p w14:paraId="79223287" w14:textId="77777777">
              <w:pPr>
                <w:widowControl w:val="0"/>
                <w:suppressAutoHyphens/>
                <w:ind w:firstLine="737"/>
                <w:jc w:val="both"/>
                <w:rPr>
                  <w:sz w:val="22"/>
                  <w:szCs w:val="22"/>
                </w:rPr>
              </w:pPr>
              <w:sdt>
                <w:sdtPr>
                  <w:alias w:val="Numeris"/>
                  <w:tag w:val="nr_e988561361364fd5a443d9b56bb52946"/>
                  <w:lock w:val="sdtLocked"/>
                  <w:richText/>
                </w:sdtPr>
                <w:sdtContent>
                  <w:r>
                    <w:rPr>
                      <w:sz w:val="22"/>
                      <w:szCs w:val="22"/>
                    </w:rPr>
                    <w:t>17</w:t>
                  </w:r>
                </w:sdtContent>
              </w:sdt>
              <w:r>
                <w:rPr>
                  <w:sz w:val="22"/>
                  <w:szCs w:val="22"/>
                </w:rPr>
                <w:t>. Nuomininkas įsipareigoja laikytis nuomos sutarties ir įstatymų. Už jų nevykdymą jis atsako pagal įstatymus.</w:t>
              </w:r>
            </w:p>
          </w:sdtContent>
        </w:sdt>
        <w:sdt>
          <w:sdtPr>
            <w:alias w:val="18 p."/>
            <w:tag w:val="part_e6c359a4aef94be28d99b78e0e4fb3d5"/>
            <w:lock w:val="sdtLocked"/>
            <w:richText/>
          </w:sdtPr>
          <w:sdtContent>
            <w:p w14:paraId="2FF95F41" w14:textId="77777777">
              <w:pPr>
                <w:suppressAutoHyphens/>
                <w:ind w:firstLine="737"/>
                <w:jc w:val="both"/>
                <w:rPr>
                  <w:sz w:val="22"/>
                  <w:szCs w:val="22"/>
                  <w:lang w:eastAsia="lt-LT"/>
                </w:rPr>
              </w:pPr>
              <w:sdt>
                <w:sdtPr>
                  <w:alias w:val="Numeris"/>
                  <w:tag w:val="nr_e6c359a4aef94be28d99b78e0e4fb3d5"/>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c0382facc0964790ad82b02d1832f808"/>
            <w:lock w:val="sdtLocked"/>
            <w:richText/>
          </w:sdtPr>
          <w:sdtContent>
            <w:p w14:paraId="0CC7FDFC" w14:textId="77777777">
              <w:pPr>
                <w:suppressAutoHyphens/>
                <w:ind w:firstLine="737"/>
                <w:jc w:val="both"/>
                <w:rPr>
                  <w:sz w:val="22"/>
                  <w:szCs w:val="22"/>
                  <w:lang w:eastAsia="lt-LT"/>
                </w:rPr>
              </w:pPr>
              <w:sdt>
                <w:sdtPr>
                  <w:alias w:val="Numeris"/>
                  <w:tag w:val="nr_c0382facc0964790ad82b02d1832f808"/>
                  <w:lock w:val="sdtLocked"/>
                  <w:richText/>
                </w:sdtPr>
                <w:sdtContent>
                  <w:r>
                    <w:rPr>
                      <w:sz w:val="22"/>
                      <w:szCs w:val="22"/>
                      <w:lang w:eastAsia="lt-LT"/>
                    </w:rPr>
                    <w:t>19</w:t>
                  </w:r>
                </w:sdtContent>
              </w:sdt>
              <w:r>
                <w:rPr>
                  <w:sz w:val="22"/>
                  <w:szCs w:val="22"/>
                  <w:lang w:eastAsia="lt-LT"/>
                </w:rPr>
                <w:t xml:space="preserve">. Nuomininko teisė subnuomoti žemės sklypą įgyvendinama pagal </w:t>
              </w:r>
              <w:r>
                <w:rPr>
                  <w:sz w:val="22"/>
                  <w:szCs w:val="22"/>
                </w:rPr>
                <w:t>minėtas Kitos paskirties valstybinės žemės sklypų pardavimo ir nuomos taisykles</w:t>
              </w:r>
              <w:r>
                <w:rPr>
                  <w:sz w:val="22"/>
                  <w:szCs w:val="22"/>
                  <w:lang w:eastAsia="lt-LT"/>
                </w:rPr>
                <w:t>,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614518f1956244e7aaabb054be451ee2"/>
            <w:lock w:val="sdtLocked"/>
            <w:richText/>
          </w:sdtPr>
          <w:sdtContent>
            <w:p w14:paraId="6F6756F4" w14:textId="77777777">
              <w:pPr>
                <w:suppressAutoHyphens/>
                <w:ind w:firstLine="737"/>
                <w:jc w:val="both"/>
                <w:rPr>
                  <w:sz w:val="22"/>
                  <w:szCs w:val="22"/>
                  <w:lang w:eastAsia="lt-LT"/>
                </w:rPr>
              </w:pPr>
              <w:sdt>
                <w:sdtPr>
                  <w:alias w:val="Numeris"/>
                  <w:tag w:val="nr_614518f1956244e7aaabb054be451ee2"/>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fb41f452deb645c68eb6d7457f61b1cc"/>
                <w:lock w:val="sdtLocked"/>
                <w:richText/>
              </w:sdtPr>
              <w:sdtContent>
                <w:p w14:paraId="6A7FC77F" w14:textId="77777777">
                  <w:pPr>
                    <w:widowControl w:val="0"/>
                    <w:suppressAutoHyphens/>
                    <w:ind w:firstLine="737"/>
                    <w:jc w:val="both"/>
                    <w:rPr>
                      <w:sz w:val="22"/>
                      <w:szCs w:val="22"/>
                      <w:lang w:eastAsia="lt-LT"/>
                    </w:rPr>
                  </w:pPr>
                  <w:sdt>
                    <w:sdtPr>
                      <w:alias w:val="Numeris"/>
                      <w:tag w:val="nr_fb41f452deb645c68eb6d7457f61b1cc"/>
                      <w:lock w:val="sdtLocked"/>
                      <w:richText/>
                    </w:sdtPr>
                    <w:sdtContent>
                      <w:r>
                        <w:rPr>
                          <w:sz w:val="22"/>
                          <w:szCs w:val="22"/>
                          <w:lang w:eastAsia="lt-LT"/>
                        </w:rPr>
                        <w:t>20.1</w:t>
                      </w:r>
                    </w:sdtContent>
                  </w:sdt>
                  <w:r>
                    <w:rPr>
                      <w:sz w:val="22"/>
                      <w:szCs w:val="22"/>
                      <w:lang w:eastAsia="lt-LT"/>
                    </w:rPr>
                    <w:t>. nuomininkui neįvykdžius sutarties 24 punkte jam nustatytos pareigos;</w:t>
                  </w:r>
                </w:p>
              </w:sdtContent>
            </w:sdt>
            <w:sdt>
              <w:sdtPr>
                <w:alias w:val="20.2 pp."/>
                <w:tag w:val="part_5d0f4ef7c96849ccad2252d400718135"/>
                <w:lock w:val="sdtLocked"/>
                <w:richText/>
              </w:sdtPr>
              <w:sdtContent>
                <w:p w14:paraId="431552E4" w14:textId="77777777">
                  <w:pPr>
                    <w:widowControl w:val="0"/>
                    <w:suppressAutoHyphens/>
                    <w:ind w:firstLine="737"/>
                    <w:jc w:val="both"/>
                    <w:rPr>
                      <w:sz w:val="22"/>
                      <w:szCs w:val="22"/>
                      <w:lang w:eastAsia="lt-LT"/>
                    </w:rPr>
                  </w:pPr>
                  <w:sdt>
                    <w:sdtPr>
                      <w:alias w:val="Numeris"/>
                      <w:tag w:val="nr_5d0f4ef7c96849ccad2252d400718135"/>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3cb3f95a477143029e776d1adb074759"/>
                <w:lock w:val="sdtLocked"/>
                <w:richText/>
              </w:sdtPr>
              <w:sdtContent>
                <w:p w14:paraId="2419C30E" w14:textId="77777777">
                  <w:pPr>
                    <w:widowControl w:val="0"/>
                    <w:suppressAutoHyphens/>
                    <w:ind w:firstLine="737"/>
                    <w:jc w:val="both"/>
                    <w:rPr>
                      <w:sz w:val="22"/>
                      <w:szCs w:val="22"/>
                      <w:lang w:eastAsia="lt-LT"/>
                    </w:rPr>
                  </w:pPr>
                  <w:sdt>
                    <w:sdtPr>
                      <w:alias w:val="Numeris"/>
                      <w:tag w:val="nr_3cb3f95a477143029e776d1adb074759"/>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cf175b42a369443f9c2d44a1ed881300"/>
                <w:lock w:val="sdtLocked"/>
                <w:richText/>
              </w:sdtPr>
              <w:sdtContent>
                <w:p w14:paraId="0B5CBBD8" w14:textId="77777777">
                  <w:pPr>
                    <w:widowControl w:val="0"/>
                    <w:suppressAutoHyphens/>
                    <w:ind w:firstLine="737"/>
                    <w:jc w:val="both"/>
                    <w:rPr>
                      <w:b/>
                      <w:bCs/>
                      <w:sz w:val="22"/>
                      <w:szCs w:val="22"/>
                      <w:lang w:eastAsia="lt-LT"/>
                    </w:rPr>
                  </w:pPr>
                  <w:sdt>
                    <w:sdtPr>
                      <w:alias w:val="Numeris"/>
                      <w:tag w:val="nr_cf175b42a369443f9c2d44a1ed881300"/>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24b52b917fef4ac7b4b64cb767ec1ff6"/>
                <w:lock w:val="sdtLocked"/>
                <w:richText/>
              </w:sdtPr>
              <w:sdtContent>
                <w:p w14:paraId="7F9EF314" w14:textId="77777777">
                  <w:pPr>
                    <w:widowControl w:val="0"/>
                    <w:suppressAutoHyphens/>
                    <w:ind w:firstLine="737"/>
                    <w:jc w:val="both"/>
                    <w:rPr>
                      <w:sz w:val="22"/>
                      <w:szCs w:val="22"/>
                      <w:lang w:val="af-ZA" w:eastAsia="lt-LT"/>
                    </w:rPr>
                  </w:pPr>
                  <w:sdt>
                    <w:sdtPr>
                      <w:alias w:val="Numeris"/>
                      <w:tag w:val="nr_24b52b917fef4ac7b4b64cb767ec1ff6"/>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c346cd9f917249e982b240c1c7981507"/>
                <w:lock w:val="sdtLocked"/>
                <w:richText/>
              </w:sdtPr>
              <w:sdtContent>
                <w:p w14:paraId="0FE04D84" w14:textId="77777777">
                  <w:pPr>
                    <w:widowControl w:val="0"/>
                    <w:suppressAutoHyphens/>
                    <w:ind w:firstLine="737"/>
                    <w:jc w:val="both"/>
                    <w:rPr>
                      <w:sz w:val="22"/>
                      <w:szCs w:val="22"/>
                      <w:lang w:eastAsia="lt-LT"/>
                    </w:rPr>
                  </w:pPr>
                  <w:sdt>
                    <w:sdtPr>
                      <w:alias w:val="Numeris"/>
                      <w:tag w:val="nr_c346cd9f917249e982b240c1c7981507"/>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b6086ba0a6ef4f57b9a9b7fa5a4c604f"/>
                <w:lock w:val="sdtLocked"/>
                <w:richText/>
              </w:sdtPr>
              <w:sdtContent>
                <w:p w14:paraId="2B0A6F2F" w14:textId="77777777">
                  <w:pPr>
                    <w:widowControl w:val="0"/>
                    <w:suppressAutoHyphens/>
                    <w:ind w:firstLine="737"/>
                    <w:jc w:val="both"/>
                    <w:rPr>
                      <w:sz w:val="22"/>
                      <w:szCs w:val="22"/>
                      <w:lang w:eastAsia="lt-LT"/>
                    </w:rPr>
                  </w:pPr>
                  <w:sdt>
                    <w:sdtPr>
                      <w:alias w:val="Numeris"/>
                      <w:tag w:val="nr_b6086ba0a6ef4f57b9a9b7fa5a4c604f"/>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ae01eb3d83de486ca353615abaf62cf3"/>
                <w:lock w:val="sdtLocked"/>
                <w:richText/>
              </w:sdtPr>
              <w:sdtContent>
                <w:p w14:paraId="4A583AAF" w14:textId="77777777">
                  <w:pPr>
                    <w:widowControl w:val="0"/>
                    <w:suppressAutoHyphens/>
                    <w:ind w:firstLine="737"/>
                    <w:jc w:val="both"/>
                    <w:rPr>
                      <w:sz w:val="22"/>
                      <w:szCs w:val="22"/>
                      <w:lang w:eastAsia="lt-LT"/>
                    </w:rPr>
                  </w:pPr>
                  <w:sdt>
                    <w:sdtPr>
                      <w:alias w:val="Numeris"/>
                      <w:tag w:val="nr_ae01eb3d83de486ca353615abaf62cf3"/>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0289a228c4ad4a5097d93aec3b38d009"/>
                <w:lock w:val="sdtLocked"/>
                <w:richText/>
              </w:sdtPr>
              <w:sdtContent>
                <w:p w14:paraId="35D038E5" w14:textId="77777777">
                  <w:pPr>
                    <w:widowControl w:val="0"/>
                    <w:suppressAutoHyphens/>
                    <w:ind w:firstLine="737"/>
                    <w:jc w:val="both"/>
                    <w:rPr>
                      <w:sz w:val="22"/>
                      <w:szCs w:val="22"/>
                      <w:lang w:eastAsia="lt-LT"/>
                    </w:rPr>
                  </w:pPr>
                  <w:sdt>
                    <w:sdtPr>
                      <w:alias w:val="Numeris"/>
                      <w:tag w:val="nr_0289a228c4ad4a5097d93aec3b38d009"/>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6f06d527c99249b586db80cb9fe0f2d1"/>
            <w:lock w:val="sdtLocked"/>
            <w:richText/>
          </w:sdtPr>
          <w:sdtContent>
            <w:p w14:paraId="1023838F" w14:textId="77777777">
              <w:pPr>
                <w:widowControl w:val="0"/>
                <w:suppressAutoHyphens/>
                <w:ind w:firstLine="737"/>
                <w:jc w:val="both"/>
                <w:rPr>
                  <w:sz w:val="22"/>
                  <w:szCs w:val="22"/>
                </w:rPr>
              </w:pPr>
              <w:sdt>
                <w:sdtPr>
                  <w:alias w:val="Numeris"/>
                  <w:tag w:val="nr_6f06d527c99249b586db80cb9fe0f2d1"/>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rPr>
                  <w:sz w:val="22"/>
                  <w:szCs w:val="22"/>
                </w:rPr>
                <w:t xml:space="preserve"> </w:t>
              </w:r>
            </w:p>
          </w:sdtContent>
        </w:sdt>
        <w:sdt>
          <w:sdtPr>
            <w:alias w:val="22 p."/>
            <w:tag w:val="part_64e327a3a32a40a89a756f16632cad64"/>
            <w:lock w:val="sdtLocked"/>
            <w:richText/>
          </w:sdtPr>
          <w:sdtContent>
            <w:p w14:paraId="3D7ABAAC" w14:textId="77777777">
              <w:pPr>
                <w:suppressAutoHyphens/>
                <w:ind w:firstLine="737"/>
                <w:jc w:val="both"/>
                <w:rPr>
                  <w:sz w:val="22"/>
                  <w:szCs w:val="22"/>
                </w:rPr>
              </w:pPr>
              <w:sdt>
                <w:sdtPr>
                  <w:alias w:val="Numeris"/>
                  <w:tag w:val="nr_64e327a3a32a40a89a756f16632cad64"/>
                  <w:lock w:val="sdtLocked"/>
                  <w:richText/>
                </w:sdtPr>
                <w:sdtContent>
                  <w:r>
                    <w:rPr>
                      <w:sz w:val="22"/>
                      <w:szCs w:val="22"/>
                    </w:rPr>
                    <w:t>22</w:t>
                  </w:r>
                </w:sdtContent>
              </w:sdt>
              <w:r>
                <w:rPr>
                  <w:sz w:val="22"/>
                  <w:szCs w:val="22"/>
                </w:rPr>
                <w:t xml:space="preserve">. </w:t>
              </w:r>
              <w:r>
                <w:rPr>
                  <w:sz w:val="22"/>
                  <w:szCs w:val="22"/>
                  <w:lang w:eastAsia="lt-LT"/>
                </w:rPr>
                <w:t>Šiaulių miesto s</w:t>
              </w:r>
              <w:r>
                <w:rPr>
                  <w:sz w:val="22"/>
                  <w:szCs w:val="22"/>
                </w:rPr>
                <w:t xml:space="preserve">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85afa9488e4b4d1582413b5750360add"/>
            <w:lock w:val="sdtLocked"/>
            <w:richText/>
          </w:sdtPr>
          <w:sdtContent>
            <w:p w14:paraId="28583B64" w14:textId="77777777">
              <w:pPr>
                <w:suppressAutoHyphens/>
                <w:ind w:firstLine="737"/>
                <w:jc w:val="both"/>
                <w:rPr>
                  <w:sz w:val="22"/>
                  <w:szCs w:val="22"/>
                </w:rPr>
              </w:pPr>
              <w:sdt>
                <w:sdtPr>
                  <w:alias w:val="Numeris"/>
                  <w:tag w:val="nr_85afa9488e4b4d1582413b5750360add"/>
                  <w:lock w:val="sdtLocked"/>
                  <w:richText/>
                </w:sdtPr>
                <w:sdtContent>
                  <w:r>
                    <w:rPr>
                      <w:sz w:val="22"/>
                      <w:szCs w:val="22"/>
                    </w:rPr>
                    <w:t>23</w:t>
                  </w:r>
                </w:sdtContent>
              </w:sdt>
              <w:r>
                <w:rPr>
                  <w:sz w:val="22"/>
                  <w:szCs w:val="22"/>
                </w:rPr>
                <w:t>. Prie šios sutarties pridedamas išnuomojamo žemės sklypo planas M 1:500, kaip neatskiriama sudedamoji šios sutarties dalis.</w:t>
              </w:r>
            </w:p>
          </w:sdtContent>
        </w:sdt>
        <w:sdt>
          <w:sdtPr>
            <w:alias w:val="24 p."/>
            <w:tag w:val="part_625119b73dd444818119b8278627b898"/>
            <w:lock w:val="sdtLocked"/>
            <w:richText/>
          </w:sdtPr>
          <w:sdtContent>
            <w:p w14:paraId="5BEB3C2D" w14:textId="77777777">
              <w:pPr>
                <w:widowControl w:val="0"/>
                <w:suppressAutoHyphens/>
                <w:ind w:firstLine="737"/>
                <w:jc w:val="both"/>
                <w:rPr>
                  <w:sz w:val="22"/>
                  <w:szCs w:val="22"/>
                </w:rPr>
              </w:pPr>
              <w:sdt>
                <w:sdtPr>
                  <w:alias w:val="Numeris"/>
                  <w:tag w:val="nr_625119b73dd444818119b8278627b898"/>
                  <w:lock w:val="sdtLocked"/>
                  <w:richText/>
                </w:sdtPr>
                <w:sdtContent>
                  <w:r>
                    <w:rPr>
                      <w:sz w:val="22"/>
                      <w:szCs w:val="22"/>
                    </w:rPr>
                    <w:t>24</w:t>
                  </w:r>
                </w:sdtContent>
              </w:sdt>
              <w:r>
                <w:rPr>
                  <w:sz w:val="22"/>
                  <w:szCs w:val="22"/>
                </w:rPr>
                <w:t>. Juridinį faktą apie sudarytą sutartį nuomininkas savo lėšomis per 3 mėnesius įregistruoja Nekilnojamojo turto registre.</w:t>
              </w:r>
            </w:p>
          </w:sdtContent>
        </w:sdt>
        <w:sdt>
          <w:sdtPr>
            <w:alias w:val="25 p."/>
            <w:tag w:val="part_a52dea7d32a74ecda4fd14206f53aa32"/>
            <w:lock w:val="sdtLocked"/>
            <w:richText/>
          </w:sdtPr>
          <w:sdtContent>
            <w:p w14:paraId="027B861D" w14:textId="684F3B37">
              <w:pPr>
                <w:widowControl w:val="0"/>
                <w:tabs>
                  <w:tab w:val="right" w:leader="underscore" w:pos="9072"/>
                </w:tabs>
                <w:suppressAutoHyphens/>
                <w:ind w:firstLine="737"/>
                <w:jc w:val="both"/>
                <w:rPr>
                  <w:sz w:val="22"/>
                  <w:szCs w:val="22"/>
                  <w:lang w:eastAsia="lt-LT"/>
                </w:rPr>
              </w:pPr>
              <w:sdt>
                <w:sdtPr>
                  <w:alias w:val="Numeris"/>
                  <w:tag w:val="nr_a52dea7d32a74ecda4fd14206f53aa32"/>
                  <w:lock w:val="sdtLocked"/>
                  <w:richText/>
                </w:sdtPr>
                <w:sdtContent>
                  <w:r>
                    <w:rPr>
                      <w:sz w:val="22"/>
                      <w:szCs w:val="22"/>
                      <w:lang w:eastAsia="lt-LT"/>
                    </w:rPr>
                    <w:t>25</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p w14:paraId="5A359BC9" w14:textId="77777777">
              <w:pPr>
                <w:spacing w:line="288" w:lineRule="auto"/>
                <w:ind w:firstLine="737"/>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7FE2A777" w14:textId="77777777">
                <w:tc>
                  <w:tcPr>
                    <w:tcW w:w="2720" w:type="dxa"/>
                  </w:tcPr>
                  <w:p w14:paraId="20E780D2" w14:textId="77777777">
                    <w:pPr>
                      <w:widowControl w:val="0"/>
                      <w:jc w:val="both"/>
                      <w:rPr>
                        <w:szCs w:val="24"/>
                        <w:lang w:eastAsia="lt-LT"/>
                      </w:rPr>
                    </w:pPr>
                  </w:p>
                </w:tc>
                <w:tc>
                  <w:tcPr>
                    <w:tcW w:w="352" w:type="dxa"/>
                  </w:tcPr>
                  <w:p w14:paraId="6C45B547" w14:textId="77777777">
                    <w:pPr>
                      <w:widowControl w:val="0"/>
                      <w:jc w:val="both"/>
                      <w:rPr>
                        <w:szCs w:val="24"/>
                        <w:lang w:eastAsia="lt-LT"/>
                      </w:rPr>
                    </w:pPr>
                  </w:p>
                </w:tc>
                <w:tc>
                  <w:tcPr>
                    <w:tcW w:w="2708" w:type="dxa"/>
                    <w:tcBorders>
                      <w:bottom w:val="single" w:sz="4" w:space="0" w:color="000000"/>
                    </w:tcBorders>
                  </w:tcPr>
                  <w:p w14:paraId="49485F73" w14:textId="77777777">
                    <w:pPr>
                      <w:widowControl w:val="0"/>
                      <w:jc w:val="both"/>
                      <w:rPr>
                        <w:szCs w:val="24"/>
                        <w:lang w:eastAsia="lt-LT"/>
                      </w:rPr>
                    </w:pPr>
                  </w:p>
                </w:tc>
                <w:tc>
                  <w:tcPr>
                    <w:tcW w:w="265" w:type="dxa"/>
                  </w:tcPr>
                  <w:p w14:paraId="7882A5F3" w14:textId="77777777">
                    <w:pPr>
                      <w:widowControl w:val="0"/>
                      <w:jc w:val="both"/>
                      <w:rPr>
                        <w:szCs w:val="24"/>
                        <w:lang w:eastAsia="lt-LT"/>
                      </w:rPr>
                    </w:pPr>
                  </w:p>
                </w:tc>
                <w:tc>
                  <w:tcPr>
                    <w:tcW w:w="3593" w:type="dxa"/>
                  </w:tcPr>
                  <w:p w14:paraId="4725600D" w14:textId="77777777">
                    <w:pPr>
                      <w:widowControl w:val="0"/>
                      <w:ind w:firstLine="62"/>
                      <w:jc w:val="right"/>
                      <w:rPr>
                        <w:b/>
                        <w:bCs/>
                        <w:szCs w:val="24"/>
                        <w:lang w:eastAsia="lt-LT"/>
                      </w:rPr>
                    </w:pPr>
                  </w:p>
                </w:tc>
              </w:tr>
              <w:tr w14:paraId="17B9868C" w14:textId="77777777">
                <w:trPr>
                  <w:trHeight w:val="116"/>
                </w:trPr>
                <w:tc>
                  <w:tcPr>
                    <w:tcW w:w="2720" w:type="dxa"/>
                  </w:tcPr>
                  <w:p w14:paraId="353F6AC8" w14:textId="77777777">
                    <w:pPr>
                      <w:widowControl w:val="0"/>
                      <w:jc w:val="center"/>
                      <w:rPr>
                        <w:sz w:val="16"/>
                        <w:szCs w:val="16"/>
                        <w:lang w:eastAsia="lt-LT"/>
                      </w:rPr>
                    </w:pPr>
                  </w:p>
                </w:tc>
                <w:tc>
                  <w:tcPr>
                    <w:tcW w:w="352" w:type="dxa"/>
                  </w:tcPr>
                  <w:p w14:paraId="5CF03985" w14:textId="77777777">
                    <w:pPr>
                      <w:widowControl w:val="0"/>
                      <w:jc w:val="both"/>
                      <w:rPr>
                        <w:sz w:val="16"/>
                        <w:szCs w:val="16"/>
                        <w:lang w:eastAsia="lt-LT"/>
                      </w:rPr>
                    </w:pPr>
                  </w:p>
                </w:tc>
                <w:tc>
                  <w:tcPr>
                    <w:tcW w:w="2708" w:type="dxa"/>
                    <w:tcBorders>
                      <w:top w:val="single" w:sz="4" w:space="0" w:color="000000"/>
                    </w:tcBorders>
                  </w:tcPr>
                  <w:p w14:paraId="06DB8C5F" w14:textId="77777777">
                    <w:pPr>
                      <w:widowControl w:val="0"/>
                      <w:jc w:val="center"/>
                      <w:rPr>
                        <w:sz w:val="16"/>
                        <w:szCs w:val="16"/>
                        <w:lang w:eastAsia="lt-LT"/>
                      </w:rPr>
                    </w:pPr>
                  </w:p>
                </w:tc>
                <w:tc>
                  <w:tcPr>
                    <w:tcW w:w="265" w:type="dxa"/>
                  </w:tcPr>
                  <w:p w14:paraId="2FA4BEF4" w14:textId="77777777">
                    <w:pPr>
                      <w:widowControl w:val="0"/>
                      <w:jc w:val="both"/>
                      <w:rPr>
                        <w:sz w:val="16"/>
                        <w:szCs w:val="16"/>
                        <w:lang w:eastAsia="lt-LT"/>
                      </w:rPr>
                    </w:pPr>
                  </w:p>
                </w:tc>
                <w:tc>
                  <w:tcPr>
                    <w:tcW w:w="3593" w:type="dxa"/>
                  </w:tcPr>
                  <w:p w14:paraId="5E3E5115" w14:textId="77777777">
                    <w:pPr>
                      <w:widowControl w:val="0"/>
                      <w:jc w:val="both"/>
                      <w:rPr>
                        <w:sz w:val="16"/>
                        <w:szCs w:val="16"/>
                        <w:lang w:eastAsia="lt-LT"/>
                      </w:rPr>
                    </w:pPr>
                  </w:p>
                </w:tc>
              </w:tr>
              <w:tr w14:paraId="6F9D55B6" w14:textId="77777777">
                <w:tc>
                  <w:tcPr>
                    <w:tcW w:w="2720" w:type="dxa"/>
                  </w:tcPr>
                  <w:p w14:paraId="436B5C43" w14:textId="77777777">
                    <w:pPr>
                      <w:widowControl w:val="0"/>
                      <w:jc w:val="center"/>
                      <w:rPr>
                        <w:szCs w:val="24"/>
                        <w:lang w:eastAsia="lt-LT"/>
                      </w:rPr>
                    </w:pPr>
                  </w:p>
                </w:tc>
                <w:tc>
                  <w:tcPr>
                    <w:tcW w:w="352" w:type="dxa"/>
                  </w:tcPr>
                  <w:p w14:paraId="08BF410C" w14:textId="77777777">
                    <w:pPr>
                      <w:widowControl w:val="0"/>
                      <w:jc w:val="both"/>
                      <w:rPr>
                        <w:szCs w:val="24"/>
                        <w:lang w:eastAsia="lt-LT"/>
                      </w:rPr>
                    </w:pPr>
                  </w:p>
                </w:tc>
                <w:tc>
                  <w:tcPr>
                    <w:tcW w:w="2708" w:type="dxa"/>
                  </w:tcPr>
                  <w:p w14:paraId="2C2F2082" w14:textId="77777777">
                    <w:pPr>
                      <w:widowControl w:val="0"/>
                      <w:jc w:val="both"/>
                      <w:rPr>
                        <w:szCs w:val="24"/>
                        <w:lang w:eastAsia="lt-LT"/>
                      </w:rPr>
                    </w:pPr>
                  </w:p>
                </w:tc>
                <w:tc>
                  <w:tcPr>
                    <w:tcW w:w="265" w:type="dxa"/>
                  </w:tcPr>
                  <w:p w14:paraId="26FEE914" w14:textId="77777777">
                    <w:pPr>
                      <w:widowControl w:val="0"/>
                      <w:jc w:val="both"/>
                      <w:rPr>
                        <w:szCs w:val="24"/>
                        <w:lang w:eastAsia="lt-LT"/>
                      </w:rPr>
                    </w:pPr>
                  </w:p>
                </w:tc>
                <w:tc>
                  <w:tcPr>
                    <w:tcW w:w="3593" w:type="dxa"/>
                  </w:tcPr>
                  <w:p w14:paraId="1C40738B" w14:textId="77777777">
                    <w:pPr>
                      <w:widowControl w:val="0"/>
                      <w:jc w:val="both"/>
                      <w:rPr>
                        <w:szCs w:val="24"/>
                        <w:lang w:eastAsia="lt-LT"/>
                      </w:rPr>
                    </w:pPr>
                  </w:p>
                </w:tc>
              </w:tr>
            </w:tbl>
            <w:p/>
          </w:sdtContent>
        </w:sdt>
        <w:sdt>
          <w:sdtPr>
            <w:alias w:val="signatura"/>
            <w:tag w:val="part_01e017e6f5744fcf8bb0c6618270d7c7"/>
            <w:lock w:val="sdtLocked"/>
            <w:richText/>
          </w:sdtPr>
          <w:sdtContent>
            <w:p w14:paraId="01EE2C7E" w14:textId="77777777">
              <w:pPr>
                <w:jc w:val="both"/>
                <w:rPr>
                  <w:szCs w:val="24"/>
                  <w:lang w:eastAsia="lt-LT"/>
                </w:rPr>
              </w:pPr>
              <w:r>
                <w:rPr>
                  <w:szCs w:val="24"/>
                  <w:lang w:eastAsia="lt-LT"/>
                </w:rPr>
                <w:t>________________________________________________________________________________</w:t>
              </w:r>
            </w:p>
            <w:p w14:paraId="292D9D8A" w14:textId="77777777">
              <w:pPr>
                <w:jc w:val="both"/>
                <w:rPr>
                  <w:szCs w:val="24"/>
                  <w:lang w:eastAsia="lt-LT"/>
                </w:rPr>
              </w:pPr>
              <w:r>
                <w:rPr>
                  <w:szCs w:val="24"/>
                  <w:lang w:eastAsia="lt-LT"/>
                </w:rPr>
                <w:t>________________________________________________________________________________</w:t>
              </w:r>
            </w:p>
            <w:p w14:paraId="560180B7" w14:textId="77777777">
              <w:pPr>
                <w:jc w:val="both"/>
                <w:rPr>
                  <w:szCs w:val="24"/>
                  <w:lang w:eastAsia="lt-LT"/>
                </w:rPr>
              </w:pPr>
              <w:r>
                <w:rPr>
                  <w:szCs w:val="24"/>
                  <w:lang w:eastAsia="lt-LT"/>
                </w:rPr>
                <w:t>________________________________________________________________________________</w:t>
              </w:r>
            </w:p>
            <w:p w14:paraId="12B3C533" w14:textId="77777777">
              <w:pPr>
                <w:jc w:val="both"/>
                <w:rPr>
                  <w:szCs w:val="24"/>
                  <w:lang w:eastAsia="lt-LT"/>
                </w:rPr>
              </w:pPr>
              <w:r>
                <w:rPr>
                  <w:szCs w:val="24"/>
                  <w:lang w:eastAsia="lt-LT"/>
                </w:rPr>
                <w:t>________________________________________________________________________________</w:t>
              </w:r>
            </w:p>
            <w:p w14:paraId="15A0EB67" w14:textId="77777777">
              <w:pPr>
                <w:jc w:val="both"/>
                <w:rPr>
                  <w:szCs w:val="24"/>
                  <w:lang w:eastAsia="lt-LT"/>
                </w:rPr>
              </w:pPr>
              <w:r>
                <w:rPr>
                  <w:szCs w:val="24"/>
                  <w:lang w:eastAsia="lt-LT"/>
                </w:rPr>
                <w:t>________________________________________________________________________________</w:t>
              </w:r>
            </w:p>
            <w:p w14:paraId="597398E5" w14:textId="77777777">
              <w:pPr>
                <w:jc w:val="both"/>
                <w:rPr>
                  <w:sz w:val="22"/>
                  <w:szCs w:val="22"/>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14:paraId="5EF1DD33" w14:textId="77777777">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F6EA2F" w14:textId="77777777">
      <w:pPr>
        <w:rPr>
          <w:szCs w:val="24"/>
          <w:lang w:eastAsia="lt-LT"/>
        </w:rPr>
      </w:pPr>
      <w:r>
        <w:rPr>
          <w:szCs w:val="24"/>
          <w:lang w:eastAsia="lt-LT"/>
        </w:rPr>
        <w:separator/>
      </w:r>
    </w:p>
  </w:endnote>
  <w:endnote w:type="continuationSeparator" w:id="0">
    <w:p w14:paraId="465391F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BE33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E3116"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8447C"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1955FB" w14:textId="77777777">
      <w:pPr>
        <w:rPr>
          <w:szCs w:val="24"/>
          <w:lang w:eastAsia="lt-LT"/>
        </w:rPr>
      </w:pPr>
      <w:r>
        <w:rPr>
          <w:szCs w:val="24"/>
          <w:lang w:eastAsia="lt-LT"/>
        </w:rPr>
        <w:separator/>
      </w:r>
    </w:p>
  </w:footnote>
  <w:footnote w:type="continuationSeparator" w:id="0">
    <w:p w14:paraId="562A95E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AFD0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F628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8270727">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4c0f42cad734803b644d99742a5f3db" PartId="36b696f2560d417ca4a7c9d95ac93536">
    <Part Type="preambule" DocPartId="eae774d0b6e644e3a89632b9758084d7" PartId="b7afa73c74c046be8af899cf0ce0390a"/>
    <Part Type="pastraipa" DocPartId="481dde6ec5cc4d42ba3ea98fff679d2f" PartId="bcce84890fb6481dab48c0b2c30d5a09"/>
    <Part Type="punktas" Nr="1" Abbr="1 p." DocPartId="81536f9d52504877bc69fb78f0400a88" PartId="b43a165a4315484d9374f5e63786dc4e"/>
    <Part Type="punktas" Nr="2" Abbr="2 p." DocPartId="fdf5398fc33b49d380bed3fe8785f195" PartId="1b07724df4b642198a6d46cc7361971d"/>
    <Part Type="punktas" Nr="3" Abbr="3 p." DocPartId="004b1ce42dac49edbaf7869763f87adc" PartId="4613eb3463aa43dca4350e8726a1d723"/>
    <Part Type="punktas" Nr="4" Abbr="4 p." DocPartId="299a9336f9254d7cbc0595a3794db223" PartId="0c9b8a8cb97c4df382a621c4046b7f2d"/>
    <Part Type="punktas" Nr="5" Abbr="5 p." DocPartId="0c641ce9b8ca486b8c42b4407897cf4c" PartId="37adda36d60846d49002d888b9c15a5a"/>
    <Part Type="punktas" Nr="6" Abbr="6 p." DocPartId="103bce31bc04492d870d3c369f4cd2ce" PartId="eee02ec0803c41ab9006f5028e544927"/>
    <Part Type="punktas" Nr="7" Abbr="7 p." DocPartId="0bb594e73dc1484cbbfe0833d603a4e4" PartId="03f35b11e5e142d181f997a3f1d6f766">
      <Part Type="papunktis" Nr="7.1" Abbr="7.1 pp." DocPartId="67764d71179d469aa019d4b3b6266c18" PartId="d7e032689757465dbbcd525ee5d26d39">
        <Part Type="papunktis" Nr="7.1.1" Abbr="7.1.1 pp." DocPartId="d5eca9a0c18447cbbd6255e16660a0e1" PartId="d96cbf0faa4f46d3812b4e2a5fceef98"/>
        <Part Type="papunktis" Nr="7.1.2" Abbr="7.1.2 pp." DocPartId="388183c4173b4756b49b85516723bca2" PartId="9389c8aed17144548cd8f5e330c4f06e"/>
        <Part Type="papunktis" Nr="7.1.3" Abbr="7.1.3 pp." DocPartId="50e8ceecb3f041fb90fe0b042a2f25e2" PartId="8666288da44942fa941699769112bde6"/>
        <Part Type="papunktis" Nr="7.1.4" Abbr="7.1.4 pp." DocPartId="456f62500e5449268122cfad02312432" PartId="75d7b5e209c44a8ba7f80de3b83ff012"/>
        <Part Type="papunktis" Nr="7.1.5" Abbr="7.1.5 pp." DocPartId="01e2396043584313ace64c4fc8b6628c" PartId="5d5d3a82f6e84a29a1d6da3e025eb00b"/>
        <Part Type="papunktis" Nr="7.1.6" Abbr="7.1.6 pp." DocPartId="30e83895d073441189747bc73fcbb100" PartId="7075a402163247ecbc70ea7a4b4141b0"/>
        <Part Type="papunktis" Nr="7.1.7" Abbr="7.1.7 pp." DocPartId="5574294bfd07412ea462d930760c17d7" PartId="5373ed0d6aae45b2a69af1150a72477f"/>
      </Part>
      <Part Type="papunktis" Nr="7.2" Abbr="7.2 pp." DocPartId="a807ed81d04242868bd488440403a1d4" PartId="0f5de5c79755480bab56dd89b10fc198"/>
      <Part Type="papunktis" Nr="7.3" Abbr="7.3 pp." DocPartId="7a221448bac848cabba6421fae7ecaab" PartId="c3e451ed1b304d1db80d54ef5674cf99">
        <Part Type="papunktis" Nr="7.3.1" Abbr="7.3.1 pp." DocPartId="b44eb521d86046e6883d3453e3bfdb58" PartId="00d9be1dc2d64173a5ff07d99b3745b4"/>
        <Part Type="papunktis" Nr="7.3.2" Abbr="7.3.2 pp." DocPartId="ab913f0e19ec4a2ca30cc71edf34d119" PartId="2893b1f257bd4e84aa08a56a4f896daa"/>
        <Part Type="papunktis" Nr="7.3.3" Abbr="7.3.3 pp." DocPartId="0f992171159b4ec9aabe5cd085cf90ff" PartId="4ade4ef272b643e5b32ae6e527f7e0aa"/>
        <Part Type="papunktis" Nr="7.3.4" Abbr="7.3.4 pp." DocPartId="56ae515aec544c749430f9ec22964b9e" PartId="5cdf0b97708741d9af965636ded7008f"/>
        <Part Type="papunktis" Nr="7.3.5" Abbr="7.3.5 pp." DocPartId="f762f9ba87db4190b701bff9dcef7e19" PartId="8bfc855afb01470cab0c0c97f4a4c9d3"/>
        <Part Type="papunktis" Nr="7.3.6" Abbr="7.3.6 pp." DocPartId="7d323a10d4484523856dab47b7feeb58" PartId="3f6721a2815c41ec863ad90c22de21e0"/>
        <Part Type="papunktis" Nr="7.3.7" Abbr="7.3.7 pp." DocPartId="32709b46051f4d5bbf21e356b0a43e84" PartId="7c219ee275cf4d81bc9792d5741d3f5e"/>
      </Part>
    </Part>
    <Part Type="punktas" Nr="8" Abbr="8 p." DocPartId="a3666549570a4dc4bac5f0a4a98298aa" PartId="63a350f05b3547d29c4c77dc14bef3b6"/>
    <Part Type="punktas" Nr="9" Abbr="9 p." DocPartId="4171ef8f98254d18b979a9a724d541c7" PartId="12b8743da9c247b4bff49a683f76bdd0">
      <Part Type="papunktis" Nr="9.1" Abbr="9.1 pp." DocPartId="46d9f707ac3e464689fd2f9f25ed7644" PartId="f22edda335d74fb4983a103ee9a7f31a"/>
      <Part Type="papunktis" Nr="9.2" Abbr="9.2 pp." DocPartId="8435946836b54aec88b905a98be72b0d" PartId="c6fd9b0266ea40ec8376ba3484b0d9b0"/>
    </Part>
    <Part Type="punktas" Nr="10" Abbr="10 p." DocPartId="be7a5f8a111749849868669c962584ba" PartId="1eecdf73971044a989e9b3e6f4858fe6"/>
    <Part Type="punktas" Nr="11" Abbr="11 p." DocPartId="951f66d46f27487194510f249ea784e4" PartId="a31e7b00aeb6469f84bce895551e1929"/>
    <Part Type="punktas" Nr="12" Abbr="12 p." DocPartId="ff17fc2af55744748fd5bf32841d89a7" PartId="f16f3e20eab04abd8130dfa098b7413c"/>
    <Part Type="punktas" Nr="13" Abbr="13 p." DocPartId="28d246556fb84a0ab35b037338dbcf78" PartId="c4af084b8b054e3eb251be695f17683e"/>
    <Part Type="punktas" Nr="14" Abbr="14 p." DocPartId="a4e95667b6404666bcf8cafb563cc127" PartId="9a259c8ee25945b582f6f3540ed1f9c3"/>
    <Part Type="punktas" Nr="15" Abbr="15 p." DocPartId="1d03bfe99fd24cee8d17ea1173ea2ca6" PartId="9514d29baf7d41c9b7750ee23606b398"/>
    <Part Type="punktas" Nr="16" Abbr="16 p." DocPartId="957cc92ec41749e0a421b7fd83f9477f" PartId="46c856711f434eafbf49ccaef4e41c78"/>
    <Part Type="punktas" Nr="17" Abbr="17 p." DocPartId="4b6fe606e4c94384a47c80e1a242de2e" PartId="e988561361364fd5a443d9b56bb52946"/>
    <Part Type="punktas" Nr="18" Abbr="18 p." DocPartId="d03b291ebbee4912b3e19b654847309f" PartId="e6c359a4aef94be28d99b78e0e4fb3d5"/>
    <Part Type="punktas" Nr="19" Abbr="19 p." DocPartId="949b7520a05147449b641a7dcb240e3c" PartId="c0382facc0964790ad82b02d1832f808"/>
    <Part Type="punktas" Nr="20" Abbr="20 p." DocPartId="3748e7ee29ff49be88e1c69608c52402" PartId="614518f1956244e7aaabb054be451ee2">
      <Part Type="papunktis" Nr="20.1" Abbr="20.1 pp." DocPartId="af6bd5ae19824dc5b017eff311dd15d3" PartId="fb41f452deb645c68eb6d7457f61b1cc"/>
      <Part Type="papunktis" Nr="20.2" Abbr="20.2 pp." DocPartId="3a5e5c394ed64ce7b774a8189f0de87a" PartId="5d0f4ef7c96849ccad2252d400718135"/>
      <Part Type="papunktis" Nr="20.3" Abbr="20.3 pp." DocPartId="fa45d40686e84a7ab2a83d8dc3404d38" PartId="3cb3f95a477143029e776d1adb074759"/>
      <Part Type="papunktis" Nr="20.4" Abbr="20.4 pp." DocPartId="a2de0d9305824d40a22ea32425e69d2d" PartId="cf175b42a369443f9c2d44a1ed881300"/>
      <Part Type="papunktis" Nr="20.5" Abbr="20.5 pp." DocPartId="ebb611b8fa2d46c49ae430377aa556f0" PartId="24b52b917fef4ac7b4b64cb767ec1ff6"/>
      <Part Type="papunktis" Nr="20.6" Abbr="20.6 pp." DocPartId="cabae3c877544e319af6bc5cb65fcc24" PartId="c346cd9f917249e982b240c1c7981507"/>
      <Part Type="papunktis" Nr="20.7" Abbr="20.7 pp." DocPartId="1d4e2bdc19f7492fbdced7b2deb198f3" PartId="b6086ba0a6ef4f57b9a9b7fa5a4c604f"/>
      <Part Type="papunktis" Nr="20.8" Abbr="20.8 pp." DocPartId="9c4254c9ff8d492788509d2283bd5867" PartId="ae01eb3d83de486ca353615abaf62cf3"/>
      <Part Type="papunktis" Nr="20.9" Abbr="20.9 pp." DocPartId="8631ec8e9bfb4ce58c637965bd7924ed" PartId="0289a228c4ad4a5097d93aec3b38d009"/>
    </Part>
    <Part Type="punktas" Nr="21" Abbr="21 p." DocPartId="2559f043397a450b98b56c7479709a52" PartId="6f06d527c99249b586db80cb9fe0f2d1"/>
    <Part Type="punktas" Nr="22" Abbr="22 p." DocPartId="17dbd4f2a4c44542a2d4075fe28b6a3a" PartId="64e327a3a32a40a89a756f16632cad64"/>
    <Part Type="punktas" Nr="23" Abbr="23 p." DocPartId="53be032781f64fbfa3ddcb0fefc0aeae" PartId="85afa9488e4b4d1582413b5750360add"/>
    <Part Type="punktas" Nr="24" Abbr="24 p." DocPartId="70a873ce8c15418498a014c0842748f0" PartId="625119b73dd444818119b8278627b898"/>
    <Part Type="punktas" Nr="25" Abbr="25 p." DocPartId="9e495970c22141d1a8d4f4d59468e8e1" PartId="a52dea7d32a74ecda4fd14206f53aa32"/>
    <Part Type="signatura" DocPartId="404713bf338146f78851c2cca79539f1" PartId="01e017e6f5744fcf8bb0c6618270d7c7"/>
  </Part>
</Parts>
</file>

<file path=customXml/itemProps1.xml><?xml version="1.0" encoding="utf-8"?>
<ds:datastoreItem xmlns:ds="http://schemas.openxmlformats.org/officeDocument/2006/customXml" ds:itemID="{F8578706-A222-470C-B683-E543DD538DCF}">
  <ds:schemaRefs>
    <ds:schemaRef ds:uri="http://schemas.openxmlformats.org/officeDocument/2006/bibliography"/>
  </ds:schemaRefs>
</ds:datastoreItem>
</file>

<file path=customXml/itemProps2.xml><?xml version="1.0" encoding="utf-8"?>
<ds:datastoreItem xmlns:ds="http://schemas.openxmlformats.org/officeDocument/2006/customXml" ds:itemID="{89EC4839-8329-400B-871F-2CA48D4274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1354</Words>
  <Characters>10093</Characters>
  <Application>Microsoft Office Word</Application>
  <DocSecurity>4</DocSecurity>
  <Lines>162</Lines>
  <Paragraphs>77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2024-05-16T10:43:00Z</dcterms:created>
  <dc:creator>Stepas Žutautas</dc:creator>
  <lastModifiedBy>adlibuser</lastModifiedBy>
  <lastPrinted>2024-04-12T08:37:00Z</lastPrinted>
  <dcterms:modified xsi:type="dcterms:W3CDTF">2024-05-16T10:43:00Z</dcterms:modified>
  <revision>2</revision>
  <dc:title>999999999</dc:title>
</coreProperties>
</file>