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3A59" w:rsidRDefault="000F6534" w:rsidP="00F72AE0">
      <w:pPr>
        <w:jc w:val="center"/>
        <w:rPr>
          <w:b/>
        </w:rPr>
      </w:pPr>
      <w:r w:rsidRPr="000F6534">
        <w:rPr>
          <w:b/>
        </w:rPr>
        <w:t>NUMATOMO TEISINIO REGULIAVIMO POVEIKIO VERTINIMO PAŽYMA</w:t>
      </w:r>
    </w:p>
    <w:p w:rsidR="000535E2" w:rsidRPr="00786FCA" w:rsidRDefault="000535E2">
      <w:pPr>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7619"/>
      </w:tblGrid>
      <w:tr w:rsidR="00AE3E34" w:rsidTr="00E07CE2">
        <w:tc>
          <w:tcPr>
            <w:tcW w:w="2235" w:type="dxa"/>
          </w:tcPr>
          <w:p w:rsidR="00AE3E34" w:rsidRDefault="00AE3E34" w:rsidP="00AE3E34">
            <w:pPr>
              <w:ind w:left="1418" w:hanging="1418"/>
              <w:rPr>
                <w:b/>
              </w:rPr>
            </w:pPr>
            <w:r>
              <w:rPr>
                <w:b/>
              </w:rPr>
              <w:t xml:space="preserve">Projekto </w:t>
            </w:r>
          </w:p>
          <w:p w:rsidR="00AE3E34" w:rsidRDefault="007F265C" w:rsidP="00AE3E34">
            <w:pPr>
              <w:rPr>
                <w:b/>
              </w:rPr>
            </w:pPr>
            <w:r>
              <w:rPr>
                <w:b/>
              </w:rPr>
              <w:t>pavadinimas</w:t>
            </w:r>
          </w:p>
        </w:tc>
        <w:tc>
          <w:tcPr>
            <w:tcW w:w="7619" w:type="dxa"/>
          </w:tcPr>
          <w:p w:rsidR="007F265C" w:rsidRPr="008E17ED" w:rsidRDefault="007F265C" w:rsidP="007A65FC">
            <w:pPr>
              <w:pStyle w:val="BodyText"/>
              <w:ind w:firstLine="0"/>
            </w:pPr>
            <w:r w:rsidRPr="005E4743">
              <w:t>Liet</w:t>
            </w:r>
            <w:r>
              <w:t>uv</w:t>
            </w:r>
            <w:r w:rsidRPr="005E4743">
              <w:t>os Respublikos Vyriausybės nutarimo „Dėl K</w:t>
            </w:r>
            <w:r w:rsidRPr="005E4743">
              <w:rPr>
                <w:rFonts w:eastAsia="Calibri"/>
                <w:bCs/>
              </w:rPr>
              <w:t xml:space="preserve">ompensacijos savivaldybių infrastruktūros plėtros iniciatoriams už jų patirtas išlaidas apskaičiavimo ir išmokėjimo </w:t>
            </w:r>
            <w:r w:rsidRPr="005E4743">
              <w:rPr>
                <w:color w:val="000000"/>
                <w:bdr w:val="none" w:sz="0" w:space="0" w:color="auto" w:frame="1"/>
              </w:rPr>
              <w:t>tvarkos</w:t>
            </w:r>
            <w:r>
              <w:rPr>
                <w:color w:val="000000"/>
                <w:bdr w:val="none" w:sz="0" w:space="0" w:color="auto" w:frame="1"/>
              </w:rPr>
              <w:t xml:space="preserve"> aprašo</w:t>
            </w:r>
            <w:r w:rsidRPr="005E4743">
              <w:rPr>
                <w:color w:val="201F1E"/>
                <w:bdr w:val="none" w:sz="0" w:space="0" w:color="auto" w:frame="1"/>
              </w:rPr>
              <w:t> </w:t>
            </w:r>
            <w:r w:rsidRPr="005E4743">
              <w:t>ir S</w:t>
            </w:r>
            <w:r w:rsidRPr="005E4743">
              <w:rPr>
                <w:rFonts w:eastAsia="Calibri"/>
              </w:rPr>
              <w:t xml:space="preserve">avivaldybės infrastruktūros plėtros įmokos nustatymo metodikos </w:t>
            </w:r>
            <w:r w:rsidRPr="005E4743">
              <w:rPr>
                <w:color w:val="201F1E"/>
                <w:bdr w:val="none" w:sz="0" w:space="0" w:color="auto" w:frame="1"/>
              </w:rPr>
              <w:t>patvirtinimo</w:t>
            </w:r>
            <w:r>
              <w:t>“ projektas</w:t>
            </w:r>
            <w:r w:rsidRPr="007D5C6E">
              <w:t xml:space="preserve"> (toliau – </w:t>
            </w:r>
            <w:r w:rsidR="007A65FC">
              <w:t>Nutarimo p</w:t>
            </w:r>
            <w:r w:rsidRPr="007D5C6E">
              <w:t>rojektas).</w:t>
            </w:r>
          </w:p>
        </w:tc>
      </w:tr>
      <w:tr w:rsidR="00AE3E34" w:rsidTr="00E07CE2">
        <w:tc>
          <w:tcPr>
            <w:tcW w:w="2235" w:type="dxa"/>
          </w:tcPr>
          <w:p w:rsidR="00AE3E34" w:rsidRDefault="00AE3E34" w:rsidP="00AE3E34">
            <w:pPr>
              <w:ind w:left="1418" w:hanging="1418"/>
              <w:rPr>
                <w:b/>
              </w:rPr>
            </w:pPr>
            <w:r>
              <w:rPr>
                <w:b/>
              </w:rPr>
              <w:t>Projekto rengėjas</w:t>
            </w:r>
          </w:p>
        </w:tc>
        <w:tc>
          <w:tcPr>
            <w:tcW w:w="7619" w:type="dxa"/>
          </w:tcPr>
          <w:p w:rsidR="007F265C" w:rsidRPr="00E6616A" w:rsidRDefault="007F265C" w:rsidP="003733D8">
            <w:pPr>
              <w:rPr>
                <w:sz w:val="12"/>
                <w:szCs w:val="12"/>
              </w:rPr>
            </w:pPr>
            <w:r w:rsidRPr="007D5C6E">
              <w:t>Lietuvos Respublikos aplinkos ministerija</w:t>
            </w:r>
            <w:r w:rsidRPr="00E6616A">
              <w:rPr>
                <w:sz w:val="12"/>
                <w:szCs w:val="12"/>
              </w:rPr>
              <w:t xml:space="preserve"> </w:t>
            </w:r>
          </w:p>
        </w:tc>
      </w:tr>
      <w:tr w:rsidR="00AE3E34" w:rsidTr="00E07CE2">
        <w:tc>
          <w:tcPr>
            <w:tcW w:w="2235" w:type="dxa"/>
          </w:tcPr>
          <w:p w:rsidR="00AE3E34" w:rsidRPr="00AB64B2" w:rsidRDefault="00AE3E34" w:rsidP="00AE3E34">
            <w:pPr>
              <w:jc w:val="both"/>
            </w:pPr>
            <w:r>
              <w:rPr>
                <w:b/>
              </w:rPr>
              <w:t>Projekto tikslas</w:t>
            </w:r>
          </w:p>
          <w:p w:rsidR="00AE3E34" w:rsidRDefault="00AE3E34" w:rsidP="00AE3E34">
            <w:pPr>
              <w:ind w:left="1418" w:hanging="1418"/>
              <w:rPr>
                <w:b/>
              </w:rPr>
            </w:pPr>
          </w:p>
        </w:tc>
        <w:tc>
          <w:tcPr>
            <w:tcW w:w="7619" w:type="dxa"/>
          </w:tcPr>
          <w:p w:rsidR="000C1B66" w:rsidRDefault="000806E3" w:rsidP="002F73A4">
            <w:pPr>
              <w:jc w:val="both"/>
              <w:rPr>
                <w:color w:val="000000"/>
              </w:rPr>
            </w:pPr>
            <w:r>
              <w:t>Nutarimo p</w:t>
            </w:r>
            <w:r w:rsidR="00927891" w:rsidRPr="00927891">
              <w:t xml:space="preserve">rojektas parengtas </w:t>
            </w:r>
            <w:r w:rsidR="007F265C" w:rsidRPr="005E4743">
              <w:t xml:space="preserve">įgyvendinant Lietuvos Respublikos savivaldybių infrastruktūros plėtros įstatymą Nr. </w:t>
            </w:r>
            <w:r w:rsidR="007F265C" w:rsidRPr="005E4743">
              <w:rPr>
                <w:color w:val="000000"/>
              </w:rPr>
              <w:t>XIII-2895</w:t>
            </w:r>
            <w:r w:rsidR="002F73A4">
              <w:rPr>
                <w:color w:val="000000"/>
              </w:rPr>
              <w:t>,</w:t>
            </w:r>
            <w:r w:rsidR="002F73A4">
              <w:t xml:space="preserve"> </w:t>
            </w:r>
            <w:r w:rsidR="007F265C" w:rsidRPr="005E4743">
              <w:t>kuris įsigalios nuo 2021 m. sausio 1 d. ir siekiant užtikrinti savivaldybės reikmes atitinkančią savivaldybės infrastruktūros plėtrą</w:t>
            </w:r>
            <w:r w:rsidR="007F265C" w:rsidRPr="005E4743">
              <w:rPr>
                <w:color w:val="000000"/>
              </w:rPr>
              <w:t xml:space="preserve">. </w:t>
            </w:r>
          </w:p>
          <w:p w:rsidR="003B6DA3" w:rsidRPr="000C1B66" w:rsidRDefault="007613D2" w:rsidP="007613D2">
            <w:pPr>
              <w:jc w:val="both"/>
              <w:rPr>
                <w:color w:val="000000"/>
              </w:rPr>
            </w:pPr>
            <w:r>
              <w:t>Nutarimo p</w:t>
            </w:r>
            <w:r w:rsidR="000C1B66">
              <w:t xml:space="preserve">rojektu </w:t>
            </w:r>
            <w:r w:rsidR="000C1B66" w:rsidRPr="005E4743">
              <w:t xml:space="preserve">siekiama </w:t>
            </w:r>
            <w:r>
              <w:t>parengti</w:t>
            </w:r>
            <w:r w:rsidR="000C1B66" w:rsidRPr="005E4743">
              <w:t xml:space="preserve"> </w:t>
            </w:r>
            <w:r w:rsidRPr="00A93DB2">
              <w:t>K</w:t>
            </w:r>
            <w:r w:rsidRPr="00A93DB2">
              <w:rPr>
                <w:rFonts w:eastAsia="Calibri"/>
                <w:bCs/>
              </w:rPr>
              <w:t xml:space="preserve">ompensacijos savivaldybių infrastruktūros </w:t>
            </w:r>
            <w:r w:rsidRPr="007613D2">
              <w:rPr>
                <w:rFonts w:eastAsia="Calibri"/>
                <w:bCs/>
              </w:rPr>
              <w:t xml:space="preserve">plėtros iniciatoriams už jų patirtas išlaidas apskaičiavimo ir išmokėjimo </w:t>
            </w:r>
            <w:r w:rsidRPr="007613D2">
              <w:rPr>
                <w:color w:val="000000"/>
                <w:bdr w:val="none" w:sz="0" w:space="0" w:color="auto" w:frame="1"/>
              </w:rPr>
              <w:t xml:space="preserve">tvarkos </w:t>
            </w:r>
            <w:r w:rsidR="000C1B66" w:rsidRPr="007613D2">
              <w:t>aprašą</w:t>
            </w:r>
            <w:r w:rsidR="003F626D" w:rsidRPr="007613D2">
              <w:t xml:space="preserve"> (toliau – Tvarkos aprašas)</w:t>
            </w:r>
            <w:r w:rsidR="000C1B66" w:rsidRPr="007613D2">
              <w:t>, kuriuo vadovaujantis iniciatorius galėtų gauti kompensaciją už jo patirtas išlaidas įgyvendinant savivaldybės infrastruktūros</w:t>
            </w:r>
            <w:r w:rsidR="000C1B66" w:rsidRPr="005E4743">
              <w:t xml:space="preserve"> plėtrą ir S</w:t>
            </w:r>
            <w:r w:rsidR="000C1B66" w:rsidRPr="005E4743">
              <w:rPr>
                <w:rFonts w:eastAsia="Calibri"/>
              </w:rPr>
              <w:t>avivaldybės infrastruktūros plėtros įmokos nustatymo metodiką</w:t>
            </w:r>
            <w:r w:rsidR="003F626D">
              <w:rPr>
                <w:rFonts w:eastAsia="Calibri"/>
              </w:rPr>
              <w:t xml:space="preserve"> (toliau – Metodika)</w:t>
            </w:r>
            <w:r w:rsidR="000C1B66" w:rsidRPr="005E4743">
              <w:rPr>
                <w:rFonts w:eastAsia="Calibri"/>
              </w:rPr>
              <w:t>, kuria vadovaujantis savivaldybės infrastruktūros plėtros organizatorius apskaičiuotų ir mokėtojas – st</w:t>
            </w:r>
            <w:r w:rsidR="000C1B66">
              <w:rPr>
                <w:rFonts w:eastAsia="Calibri"/>
              </w:rPr>
              <w:t>atytojas (</w:t>
            </w:r>
            <w:proofErr w:type="spellStart"/>
            <w:r w:rsidR="000C1B66">
              <w:rPr>
                <w:rFonts w:eastAsia="Calibri"/>
              </w:rPr>
              <w:t>vystytojas</w:t>
            </w:r>
            <w:proofErr w:type="spellEnd"/>
            <w:r w:rsidR="000C1B66">
              <w:rPr>
                <w:rFonts w:eastAsia="Calibri"/>
              </w:rPr>
              <w:t>) sumokėtų į</w:t>
            </w:r>
            <w:r w:rsidR="000C1B66" w:rsidRPr="005E4743">
              <w:rPr>
                <w:rFonts w:eastAsia="Calibri"/>
              </w:rPr>
              <w:t xml:space="preserve">moką.  </w:t>
            </w:r>
            <w:r w:rsidR="007F265C">
              <w:rPr>
                <w:color w:val="000000"/>
              </w:rPr>
              <w:t xml:space="preserve"> </w:t>
            </w:r>
          </w:p>
        </w:tc>
      </w:tr>
      <w:tr w:rsidR="003B6DA3" w:rsidTr="00E07CE2">
        <w:tc>
          <w:tcPr>
            <w:tcW w:w="2235" w:type="dxa"/>
          </w:tcPr>
          <w:p w:rsidR="003B6DA3" w:rsidRDefault="003B6DA3" w:rsidP="002F73A4">
            <w:pPr>
              <w:rPr>
                <w:b/>
              </w:rPr>
            </w:pPr>
            <w:r w:rsidRPr="007D5C6E">
              <w:rPr>
                <w:b/>
              </w:rPr>
              <w:t xml:space="preserve">Poveikis </w:t>
            </w:r>
            <w:r w:rsidR="002F73A4">
              <w:rPr>
                <w:b/>
              </w:rPr>
              <w:t>verslo sąlygoms</w:t>
            </w:r>
          </w:p>
        </w:tc>
        <w:tc>
          <w:tcPr>
            <w:tcW w:w="7619" w:type="dxa"/>
          </w:tcPr>
          <w:p w:rsidR="003F626D" w:rsidRPr="00A93DB2" w:rsidRDefault="003F626D" w:rsidP="002F73A4">
            <w:pPr>
              <w:tabs>
                <w:tab w:val="left" w:pos="851"/>
              </w:tabs>
              <w:contextualSpacing/>
              <w:jc w:val="both"/>
              <w:rPr>
                <w:bCs/>
              </w:rPr>
            </w:pPr>
            <w:r w:rsidRPr="00A93DB2">
              <w:rPr>
                <w:bCs/>
              </w:rPr>
              <w:t>Įtvirtinus Tvarkos aprašą</w:t>
            </w:r>
            <w:r>
              <w:rPr>
                <w:bCs/>
              </w:rPr>
              <w:t>,</w:t>
            </w:r>
            <w:r w:rsidRPr="00A93DB2">
              <w:rPr>
                <w:bCs/>
              </w:rPr>
              <w:t xml:space="preserve"> bus sukurta aiški teisinė bazė skatinti statytojus (</w:t>
            </w:r>
            <w:proofErr w:type="spellStart"/>
            <w:r w:rsidRPr="00A93DB2">
              <w:rPr>
                <w:bCs/>
              </w:rPr>
              <w:t>vystytojus</w:t>
            </w:r>
            <w:proofErr w:type="spellEnd"/>
            <w:r w:rsidRPr="00A93DB2">
              <w:rPr>
                <w:bCs/>
              </w:rPr>
              <w:t>) investuoti į savivaldybės infrastruktūros plėtrą ir sumažinti savivaldybių ir statytojų ginčus dėl neaiškių ar dviprasmiškų teisės aktų nuostatų. Suvienodinama Tvarkos aprašo taikymo ir savivaldybių infrastruktūros plėtros įgyvendinimo praktika visose Lietuvos savivaldybėse. Įtvirtinus Tvarkos aprašą</w:t>
            </w:r>
            <w:r>
              <w:rPr>
                <w:bCs/>
              </w:rPr>
              <w:t>,</w:t>
            </w:r>
            <w:r w:rsidRPr="00A93DB2">
              <w:rPr>
                <w:bCs/>
              </w:rPr>
              <w:t xml:space="preserve"> verslo ir viešieji subjektai galės iš anksto </w:t>
            </w:r>
            <w:r>
              <w:rPr>
                <w:bCs/>
              </w:rPr>
              <w:t>apskaičiuoti</w:t>
            </w:r>
            <w:r w:rsidRPr="00A93DB2">
              <w:rPr>
                <w:bCs/>
              </w:rPr>
              <w:t xml:space="preserve"> jiems tenkančią finansinę ir teisinę naštą vystant savivaldybės infrastruktūrą ir išvengti netikėtų išlaidų dėl teisinių nuostatų neaiškumo.</w:t>
            </w:r>
          </w:p>
          <w:p w:rsidR="003B6DA3" w:rsidRPr="002F73A4" w:rsidRDefault="003F626D" w:rsidP="002F73A4">
            <w:pPr>
              <w:tabs>
                <w:tab w:val="left" w:pos="851"/>
              </w:tabs>
              <w:contextualSpacing/>
              <w:jc w:val="both"/>
              <w:rPr>
                <w:color w:val="000000"/>
              </w:rPr>
            </w:pPr>
            <w:r w:rsidRPr="00A93DB2">
              <w:t>Įtvirtinus Metodiką</w:t>
            </w:r>
            <w:r>
              <w:t>,</w:t>
            </w:r>
            <w:r w:rsidRPr="00A93DB2">
              <w:t xml:space="preserve"> bus sukurta aiški teisinė bazė </w:t>
            </w:r>
            <w:r>
              <w:t>savivaldybės infrastruktūros plėtros o</w:t>
            </w:r>
            <w:r w:rsidRPr="00A93DB2">
              <w:t>rganizatoriams apskaičiuoti, o mokėtojams</w:t>
            </w:r>
            <w:r>
              <w:t xml:space="preserve"> – </w:t>
            </w:r>
            <w:r w:rsidRPr="00A93DB2">
              <w:t>statytojams</w:t>
            </w:r>
            <w:r>
              <w:t xml:space="preserve"> (</w:t>
            </w:r>
            <w:proofErr w:type="spellStart"/>
            <w:r>
              <w:t>vystytojams</w:t>
            </w:r>
            <w:proofErr w:type="spellEnd"/>
            <w:r>
              <w:t>)</w:t>
            </w:r>
            <w:r w:rsidRPr="00A93DB2">
              <w:t xml:space="preserve"> </w:t>
            </w:r>
            <w:r>
              <w:t>sumokėti į</w:t>
            </w:r>
            <w:r w:rsidRPr="00A93DB2">
              <w:t>mokos dydį ir iš anksto planuo</w:t>
            </w:r>
            <w:r>
              <w:t>ti</w:t>
            </w:r>
            <w:r w:rsidRPr="00A93DB2">
              <w:t xml:space="preserve"> išlaidas. </w:t>
            </w:r>
            <w:r>
              <w:t>Taip</w:t>
            </w:r>
            <w:r w:rsidRPr="00A93DB2">
              <w:t xml:space="preserve"> būtų skatinama investuoti į savivaldybės infrastruktūros plėtrą</w:t>
            </w:r>
            <w:r>
              <w:t>,</w:t>
            </w:r>
            <w:r w:rsidRPr="00A93DB2">
              <w:t xml:space="preserve"> maž</w:t>
            </w:r>
            <w:r>
              <w:t>ėtų</w:t>
            </w:r>
            <w:r w:rsidRPr="00A93DB2">
              <w:t xml:space="preserve"> savivaldybių ir statytojų ginčų</w:t>
            </w:r>
            <w:r>
              <w:t>.</w:t>
            </w:r>
            <w:r w:rsidRPr="00A93DB2">
              <w:t xml:space="preserve"> </w:t>
            </w:r>
          </w:p>
        </w:tc>
      </w:tr>
      <w:tr w:rsidR="00F71409" w:rsidTr="00E07CE2">
        <w:tc>
          <w:tcPr>
            <w:tcW w:w="2235" w:type="dxa"/>
          </w:tcPr>
          <w:p w:rsidR="00F71409" w:rsidRDefault="00F71409" w:rsidP="00F71409">
            <w:pPr>
              <w:rPr>
                <w:b/>
              </w:rPr>
            </w:pPr>
            <w:r>
              <w:rPr>
                <w:b/>
              </w:rPr>
              <w:t xml:space="preserve">Poveikis </w:t>
            </w:r>
            <w:r w:rsidRPr="00303214">
              <w:rPr>
                <w:b/>
              </w:rPr>
              <w:t>aplinkai</w:t>
            </w:r>
          </w:p>
        </w:tc>
        <w:tc>
          <w:tcPr>
            <w:tcW w:w="7619" w:type="dxa"/>
          </w:tcPr>
          <w:p w:rsidR="00F71409" w:rsidRPr="003733D8" w:rsidRDefault="001B51E5" w:rsidP="000C1B66">
            <w:pPr>
              <w:jc w:val="both"/>
            </w:pPr>
            <w:r w:rsidRPr="003733D8">
              <w:t>Prognozuojamas teigiamas poveikis</w:t>
            </w:r>
            <w:r w:rsidR="002F73A4">
              <w:t>.</w:t>
            </w:r>
          </w:p>
        </w:tc>
      </w:tr>
      <w:tr w:rsidR="00AE3E34" w:rsidTr="00E07CE2">
        <w:tc>
          <w:tcPr>
            <w:tcW w:w="2235" w:type="dxa"/>
          </w:tcPr>
          <w:p w:rsidR="000C1B66" w:rsidRDefault="000C1B66" w:rsidP="00A803A7">
            <w:pPr>
              <w:rPr>
                <w:b/>
              </w:rPr>
            </w:pPr>
            <w:r>
              <w:rPr>
                <w:b/>
              </w:rPr>
              <w:t>Poveikis klimato  kaitai</w:t>
            </w:r>
          </w:p>
        </w:tc>
        <w:tc>
          <w:tcPr>
            <w:tcW w:w="7619" w:type="dxa"/>
          </w:tcPr>
          <w:p w:rsidR="000C1B66" w:rsidRPr="003733D8" w:rsidRDefault="003F626D" w:rsidP="000C1B66">
            <w:pPr>
              <w:jc w:val="both"/>
            </w:pPr>
            <w:r w:rsidRPr="003733D8">
              <w:t>Neigiamo poveikio n</w:t>
            </w:r>
            <w:r w:rsidR="00CB3550" w:rsidRPr="003733D8">
              <w:t>e</w:t>
            </w:r>
            <w:r w:rsidR="000C1B66" w:rsidRPr="003733D8">
              <w:t>numato</w:t>
            </w:r>
            <w:r w:rsidR="00CB3550" w:rsidRPr="003733D8">
              <w:t>ma</w:t>
            </w:r>
            <w:r w:rsidRPr="003733D8">
              <w:t>.</w:t>
            </w:r>
          </w:p>
          <w:p w:rsidR="000C1B66" w:rsidRPr="003733D8" w:rsidRDefault="000C1B66" w:rsidP="000C1B66">
            <w:pPr>
              <w:jc w:val="both"/>
            </w:pPr>
          </w:p>
        </w:tc>
      </w:tr>
      <w:tr w:rsidR="00AE3E34" w:rsidTr="00E07CE2">
        <w:tc>
          <w:tcPr>
            <w:tcW w:w="2235" w:type="dxa"/>
          </w:tcPr>
          <w:p w:rsidR="00AE3E34" w:rsidRDefault="001D5CFC" w:rsidP="001D5CFC">
            <w:pPr>
              <w:rPr>
                <w:b/>
              </w:rPr>
            </w:pPr>
            <w:r>
              <w:rPr>
                <w:b/>
              </w:rPr>
              <w:t>Poveikis valstybės finansams</w:t>
            </w:r>
          </w:p>
        </w:tc>
        <w:tc>
          <w:tcPr>
            <w:tcW w:w="7619" w:type="dxa"/>
          </w:tcPr>
          <w:p w:rsidR="00786FCA" w:rsidRPr="003733D8" w:rsidRDefault="00A44115" w:rsidP="00927891">
            <w:pPr>
              <w:jc w:val="both"/>
              <w:rPr>
                <w:sz w:val="20"/>
                <w:szCs w:val="20"/>
              </w:rPr>
            </w:pPr>
            <w:r w:rsidRPr="003733D8">
              <w:t>Papildom</w:t>
            </w:r>
            <w:r w:rsidR="007613D2">
              <w:t>ų</w:t>
            </w:r>
            <w:r w:rsidRPr="003733D8">
              <w:t xml:space="preserve"> lėšų nereikės. </w:t>
            </w:r>
          </w:p>
          <w:p w:rsidR="00786FCA" w:rsidRPr="003733D8" w:rsidRDefault="00786FCA" w:rsidP="00927891">
            <w:pPr>
              <w:rPr>
                <w:sz w:val="16"/>
                <w:szCs w:val="16"/>
              </w:rPr>
            </w:pPr>
          </w:p>
        </w:tc>
      </w:tr>
      <w:tr w:rsidR="00AE3E34" w:rsidTr="003733D8">
        <w:trPr>
          <w:trHeight w:val="303"/>
        </w:trPr>
        <w:tc>
          <w:tcPr>
            <w:tcW w:w="2235" w:type="dxa"/>
          </w:tcPr>
          <w:p w:rsidR="00AE3E34" w:rsidRDefault="00DF2B80" w:rsidP="00DF2B80">
            <w:pPr>
              <w:rPr>
                <w:b/>
              </w:rPr>
            </w:pPr>
            <w:r>
              <w:rPr>
                <w:b/>
              </w:rPr>
              <w:t>Poveikis administracinei naštai</w:t>
            </w:r>
          </w:p>
        </w:tc>
        <w:tc>
          <w:tcPr>
            <w:tcW w:w="7619" w:type="dxa"/>
          </w:tcPr>
          <w:p w:rsidR="00610E9E" w:rsidRPr="00610E9E" w:rsidRDefault="00610E9E" w:rsidP="00610E9E">
            <w:pPr>
              <w:jc w:val="both"/>
              <w:rPr>
                <w:rFonts w:eastAsia="Andale Sans UI" w:cs="Tahoma"/>
                <w:i/>
                <w:color w:val="000000"/>
                <w:lang w:eastAsia="en-US" w:bidi="en-US"/>
              </w:rPr>
            </w:pPr>
            <w:r w:rsidRPr="00610E9E">
              <w:t xml:space="preserve">Pagal pridedamą </w:t>
            </w:r>
            <w:r w:rsidRPr="00610E9E">
              <w:t>Administracinės naštos ūkio subjektams apskaičiavimo ataskaitą</w:t>
            </w:r>
            <w:r w:rsidRPr="00610E9E">
              <w:t xml:space="preserve"> </w:t>
            </w:r>
            <w:r w:rsidRPr="00610E9E">
              <w:rPr>
                <w:rFonts w:eastAsia="Andale Sans UI" w:cs="Tahoma"/>
                <w:lang w:eastAsia="en-US" w:bidi="en-US"/>
              </w:rPr>
              <w:t xml:space="preserve">administracinės naštos pokytis būtų 11 344 eurų. </w:t>
            </w:r>
          </w:p>
          <w:p w:rsidR="00AE3E34" w:rsidRPr="003733D8" w:rsidRDefault="00AE3E34" w:rsidP="003733D8">
            <w:pPr>
              <w:jc w:val="both"/>
            </w:pPr>
            <w:bookmarkStart w:id="0" w:name="_GoBack"/>
            <w:bookmarkEnd w:id="0"/>
          </w:p>
        </w:tc>
      </w:tr>
    </w:tbl>
    <w:p w:rsidR="00AE3E34" w:rsidRPr="0068073E" w:rsidRDefault="00AE3E34">
      <w:pPr>
        <w:rPr>
          <w:b/>
          <w:sz w:val="16"/>
          <w:szCs w:val="16"/>
        </w:rPr>
      </w:pPr>
    </w:p>
    <w:p w:rsidR="00AE3E34" w:rsidRDefault="009C02FE">
      <w:pPr>
        <w:rPr>
          <w:b/>
        </w:rPr>
      </w:pPr>
      <w:r>
        <w:rPr>
          <w:b/>
        </w:rPr>
        <w:t>Kita svarbi informacija:</w:t>
      </w:r>
      <w:r w:rsidR="00E6616A">
        <w:rPr>
          <w:b/>
        </w:rPr>
        <w:t xml:space="preserve"> </w:t>
      </w:r>
      <w:r w:rsidR="00E6616A" w:rsidRPr="00E6616A">
        <w:t>Nėra</w:t>
      </w:r>
    </w:p>
    <w:p w:rsidR="009C02FE" w:rsidRPr="0068073E" w:rsidRDefault="009C02FE">
      <w:pPr>
        <w:rPr>
          <w:b/>
          <w:sz w:val="16"/>
          <w:szCs w:val="16"/>
        </w:rPr>
      </w:pPr>
    </w:p>
    <w:p w:rsidR="00AE3E34" w:rsidRDefault="009C02FE">
      <w:pPr>
        <w:rPr>
          <w:b/>
        </w:rPr>
      </w:pPr>
      <w:r>
        <w:rPr>
          <w:b/>
        </w:rPr>
        <w:t>Informacija apie asmenį ir instituciją, atsakingą už poveikio vertinimą</w:t>
      </w:r>
    </w:p>
    <w:p w:rsidR="00FD70C0" w:rsidRDefault="00FD70C0">
      <w:pPr>
        <w:rPr>
          <w:b/>
        </w:rPr>
      </w:pPr>
    </w:p>
    <w:tbl>
      <w:tblPr>
        <w:tblStyle w:val="TableGrid"/>
        <w:tblW w:w="0" w:type="auto"/>
        <w:tblLook w:val="04A0" w:firstRow="1" w:lastRow="0" w:firstColumn="1" w:lastColumn="0" w:noHBand="0" w:noVBand="1"/>
      </w:tblPr>
      <w:tblGrid>
        <w:gridCol w:w="3794"/>
        <w:gridCol w:w="6060"/>
      </w:tblGrid>
      <w:tr w:rsidR="009C02FE" w:rsidRPr="009C02FE" w:rsidTr="009C02FE">
        <w:tc>
          <w:tcPr>
            <w:tcW w:w="3794" w:type="dxa"/>
          </w:tcPr>
          <w:p w:rsidR="009C02FE" w:rsidRPr="009C02FE" w:rsidRDefault="009C02FE">
            <w:r w:rsidRPr="009C02FE">
              <w:t>Vardas ir pavardė</w:t>
            </w:r>
          </w:p>
        </w:tc>
        <w:tc>
          <w:tcPr>
            <w:tcW w:w="6060" w:type="dxa"/>
          </w:tcPr>
          <w:p w:rsidR="009C02FE" w:rsidRPr="009C02FE" w:rsidRDefault="007F265C">
            <w:r>
              <w:t>Laima Skaisgirienė</w:t>
            </w:r>
          </w:p>
        </w:tc>
      </w:tr>
      <w:tr w:rsidR="009C02FE" w:rsidRPr="009C02FE" w:rsidTr="009C02FE">
        <w:tc>
          <w:tcPr>
            <w:tcW w:w="3794" w:type="dxa"/>
          </w:tcPr>
          <w:p w:rsidR="009C02FE" w:rsidRPr="009C02FE" w:rsidRDefault="009C02FE">
            <w:r w:rsidRPr="009C02FE">
              <w:t xml:space="preserve">Pareigos </w:t>
            </w:r>
          </w:p>
        </w:tc>
        <w:tc>
          <w:tcPr>
            <w:tcW w:w="6060" w:type="dxa"/>
          </w:tcPr>
          <w:p w:rsidR="009C02FE" w:rsidRPr="009C02FE" w:rsidRDefault="009C02FE">
            <w:r>
              <w:t>vyriausioji specialistė</w:t>
            </w:r>
          </w:p>
        </w:tc>
      </w:tr>
      <w:tr w:rsidR="009C02FE" w:rsidRPr="009C02FE" w:rsidTr="009C02FE">
        <w:tc>
          <w:tcPr>
            <w:tcW w:w="3794" w:type="dxa"/>
          </w:tcPr>
          <w:p w:rsidR="009C02FE" w:rsidRPr="009C02FE" w:rsidRDefault="009C02FE">
            <w:r w:rsidRPr="009C02FE">
              <w:t>Institucija (padalinys)</w:t>
            </w:r>
          </w:p>
        </w:tc>
        <w:tc>
          <w:tcPr>
            <w:tcW w:w="6060" w:type="dxa"/>
          </w:tcPr>
          <w:p w:rsidR="00F41C98" w:rsidRDefault="009C02FE">
            <w:r>
              <w:t>Lietuvos Respublikos aplinko</w:t>
            </w:r>
            <w:r w:rsidR="00E05117">
              <w:t xml:space="preserve">s ministerijos </w:t>
            </w:r>
          </w:p>
          <w:p w:rsidR="009C02FE" w:rsidRPr="009C02FE" w:rsidRDefault="00E05117">
            <w:r>
              <w:t>Statybos ir teritorijų planavimo</w:t>
            </w:r>
            <w:r w:rsidR="009C02FE">
              <w:t xml:space="preserve"> </w:t>
            </w:r>
            <w:r w:rsidR="003D7FD2">
              <w:t>politikos grupė</w:t>
            </w:r>
          </w:p>
        </w:tc>
      </w:tr>
      <w:tr w:rsidR="009C02FE" w:rsidRPr="009C02FE" w:rsidTr="00F615F0">
        <w:trPr>
          <w:trHeight w:val="631"/>
        </w:trPr>
        <w:tc>
          <w:tcPr>
            <w:tcW w:w="3794" w:type="dxa"/>
          </w:tcPr>
          <w:p w:rsidR="00F615F0" w:rsidRPr="009C02FE" w:rsidRDefault="009C02FE">
            <w:r w:rsidRPr="009C02FE">
              <w:t>Telefono numeris ir elektroninio pašto adresas</w:t>
            </w:r>
          </w:p>
        </w:tc>
        <w:tc>
          <w:tcPr>
            <w:tcW w:w="6060" w:type="dxa"/>
          </w:tcPr>
          <w:p w:rsidR="009C02FE" w:rsidRDefault="000C1B66">
            <w:r w:rsidRPr="000C1B66">
              <w:t>8 686 01341</w:t>
            </w:r>
          </w:p>
          <w:p w:rsidR="00F615F0" w:rsidRPr="007F265C" w:rsidRDefault="007F265C" w:rsidP="009C02FE">
            <w:pPr>
              <w:spacing w:line="480" w:lineRule="auto"/>
              <w:rPr>
                <w:lang w:val="en-US"/>
              </w:rPr>
            </w:pPr>
            <w:proofErr w:type="spellStart"/>
            <w:r>
              <w:t>laima.skaisgiriene</w:t>
            </w:r>
            <w:proofErr w:type="spellEnd"/>
            <w:r>
              <w:rPr>
                <w:lang w:val="en-US"/>
              </w:rPr>
              <w:t>@</w:t>
            </w:r>
            <w:proofErr w:type="spellStart"/>
            <w:r>
              <w:rPr>
                <w:lang w:val="en-US"/>
              </w:rPr>
              <w:t>am.lt</w:t>
            </w:r>
            <w:proofErr w:type="spellEnd"/>
          </w:p>
        </w:tc>
      </w:tr>
    </w:tbl>
    <w:p w:rsidR="00AE3E34" w:rsidRPr="0068073E" w:rsidRDefault="00AE3E34">
      <w:pPr>
        <w:rPr>
          <w:b/>
          <w:sz w:val="4"/>
          <w:szCs w:val="4"/>
        </w:rPr>
      </w:pPr>
    </w:p>
    <w:sectPr w:rsidR="00AE3E34" w:rsidRPr="0068073E" w:rsidSect="00E6616A">
      <w:pgSz w:w="11906" w:h="16838"/>
      <w:pgMar w:top="993" w:right="567" w:bottom="142"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0F065E"/>
    <w:multiLevelType w:val="hybridMultilevel"/>
    <w:tmpl w:val="B3AA15A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3DB45B11"/>
    <w:multiLevelType w:val="hybridMultilevel"/>
    <w:tmpl w:val="8498520C"/>
    <w:lvl w:ilvl="0" w:tplc="7164A1EC">
      <w:start w:val="1"/>
      <w:numFmt w:val="decimal"/>
      <w:lvlText w:val="%1)"/>
      <w:lvlJc w:val="left"/>
      <w:pPr>
        <w:ind w:left="840" w:hanging="360"/>
      </w:pPr>
      <w:rPr>
        <w:rFonts w:hint="default"/>
      </w:rPr>
    </w:lvl>
    <w:lvl w:ilvl="1" w:tplc="04270019" w:tentative="1">
      <w:start w:val="1"/>
      <w:numFmt w:val="lowerLetter"/>
      <w:lvlText w:val="%2."/>
      <w:lvlJc w:val="left"/>
      <w:pPr>
        <w:ind w:left="1560" w:hanging="360"/>
      </w:pPr>
    </w:lvl>
    <w:lvl w:ilvl="2" w:tplc="0427001B" w:tentative="1">
      <w:start w:val="1"/>
      <w:numFmt w:val="lowerRoman"/>
      <w:lvlText w:val="%3."/>
      <w:lvlJc w:val="right"/>
      <w:pPr>
        <w:ind w:left="2280" w:hanging="180"/>
      </w:pPr>
    </w:lvl>
    <w:lvl w:ilvl="3" w:tplc="0427000F" w:tentative="1">
      <w:start w:val="1"/>
      <w:numFmt w:val="decimal"/>
      <w:lvlText w:val="%4."/>
      <w:lvlJc w:val="left"/>
      <w:pPr>
        <w:ind w:left="3000" w:hanging="360"/>
      </w:pPr>
    </w:lvl>
    <w:lvl w:ilvl="4" w:tplc="04270019" w:tentative="1">
      <w:start w:val="1"/>
      <w:numFmt w:val="lowerLetter"/>
      <w:lvlText w:val="%5."/>
      <w:lvlJc w:val="left"/>
      <w:pPr>
        <w:ind w:left="3720" w:hanging="360"/>
      </w:pPr>
    </w:lvl>
    <w:lvl w:ilvl="5" w:tplc="0427001B" w:tentative="1">
      <w:start w:val="1"/>
      <w:numFmt w:val="lowerRoman"/>
      <w:lvlText w:val="%6."/>
      <w:lvlJc w:val="right"/>
      <w:pPr>
        <w:ind w:left="4440" w:hanging="180"/>
      </w:pPr>
    </w:lvl>
    <w:lvl w:ilvl="6" w:tplc="0427000F" w:tentative="1">
      <w:start w:val="1"/>
      <w:numFmt w:val="decimal"/>
      <w:lvlText w:val="%7."/>
      <w:lvlJc w:val="left"/>
      <w:pPr>
        <w:ind w:left="5160" w:hanging="360"/>
      </w:pPr>
    </w:lvl>
    <w:lvl w:ilvl="7" w:tplc="04270019" w:tentative="1">
      <w:start w:val="1"/>
      <w:numFmt w:val="lowerLetter"/>
      <w:lvlText w:val="%8."/>
      <w:lvlJc w:val="left"/>
      <w:pPr>
        <w:ind w:left="5880" w:hanging="360"/>
      </w:pPr>
    </w:lvl>
    <w:lvl w:ilvl="8" w:tplc="0427001B" w:tentative="1">
      <w:start w:val="1"/>
      <w:numFmt w:val="lowerRoman"/>
      <w:lvlText w:val="%9."/>
      <w:lvlJc w:val="right"/>
      <w:pPr>
        <w:ind w:left="660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1296"/>
  <w:hyphenationZone w:val="396"/>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6534"/>
    <w:rsid w:val="00016B24"/>
    <w:rsid w:val="000205E4"/>
    <w:rsid w:val="000535E2"/>
    <w:rsid w:val="00055F4D"/>
    <w:rsid w:val="00060E9C"/>
    <w:rsid w:val="00072E6B"/>
    <w:rsid w:val="000737A1"/>
    <w:rsid w:val="000806E3"/>
    <w:rsid w:val="0008184F"/>
    <w:rsid w:val="000C1B66"/>
    <w:rsid w:val="000C36B1"/>
    <w:rsid w:val="000D180C"/>
    <w:rsid w:val="000F6534"/>
    <w:rsid w:val="00102D44"/>
    <w:rsid w:val="00147885"/>
    <w:rsid w:val="00152E45"/>
    <w:rsid w:val="00155F28"/>
    <w:rsid w:val="00163913"/>
    <w:rsid w:val="001758D5"/>
    <w:rsid w:val="0019182B"/>
    <w:rsid w:val="001B51E5"/>
    <w:rsid w:val="001B5253"/>
    <w:rsid w:val="001D5CFC"/>
    <w:rsid w:val="00207B6E"/>
    <w:rsid w:val="00226AF9"/>
    <w:rsid w:val="00226D90"/>
    <w:rsid w:val="00231D9E"/>
    <w:rsid w:val="0028574E"/>
    <w:rsid w:val="002F73A4"/>
    <w:rsid w:val="00303214"/>
    <w:rsid w:val="00315DB1"/>
    <w:rsid w:val="00320F25"/>
    <w:rsid w:val="0033249D"/>
    <w:rsid w:val="003432A5"/>
    <w:rsid w:val="00347D17"/>
    <w:rsid w:val="003512AB"/>
    <w:rsid w:val="003733D8"/>
    <w:rsid w:val="00381C9D"/>
    <w:rsid w:val="003B38E8"/>
    <w:rsid w:val="003B594D"/>
    <w:rsid w:val="003B6DA3"/>
    <w:rsid w:val="003D7FD2"/>
    <w:rsid w:val="003F626D"/>
    <w:rsid w:val="004137E8"/>
    <w:rsid w:val="0042225D"/>
    <w:rsid w:val="00427245"/>
    <w:rsid w:val="004363E9"/>
    <w:rsid w:val="004A55FE"/>
    <w:rsid w:val="004B58AA"/>
    <w:rsid w:val="004C7E63"/>
    <w:rsid w:val="00545FC9"/>
    <w:rsid w:val="00550B25"/>
    <w:rsid w:val="0056190D"/>
    <w:rsid w:val="00586479"/>
    <w:rsid w:val="005B3F86"/>
    <w:rsid w:val="005E31B8"/>
    <w:rsid w:val="00610E9E"/>
    <w:rsid w:val="00631F10"/>
    <w:rsid w:val="00637425"/>
    <w:rsid w:val="0068073E"/>
    <w:rsid w:val="006A6D24"/>
    <w:rsid w:val="00732BAD"/>
    <w:rsid w:val="007613D2"/>
    <w:rsid w:val="00786FCA"/>
    <w:rsid w:val="00794B00"/>
    <w:rsid w:val="007A65FC"/>
    <w:rsid w:val="007E505E"/>
    <w:rsid w:val="007F265C"/>
    <w:rsid w:val="007F2D3B"/>
    <w:rsid w:val="00802F19"/>
    <w:rsid w:val="00820AE8"/>
    <w:rsid w:val="008304A2"/>
    <w:rsid w:val="008728A3"/>
    <w:rsid w:val="008A0D56"/>
    <w:rsid w:val="008B2656"/>
    <w:rsid w:val="008C11FC"/>
    <w:rsid w:val="008E17ED"/>
    <w:rsid w:val="008F484F"/>
    <w:rsid w:val="00903EA8"/>
    <w:rsid w:val="00915A19"/>
    <w:rsid w:val="00927891"/>
    <w:rsid w:val="00952FF0"/>
    <w:rsid w:val="0095393F"/>
    <w:rsid w:val="009718F5"/>
    <w:rsid w:val="009C02FE"/>
    <w:rsid w:val="009C46FB"/>
    <w:rsid w:val="009C7492"/>
    <w:rsid w:val="009D33AE"/>
    <w:rsid w:val="00A04437"/>
    <w:rsid w:val="00A17EA8"/>
    <w:rsid w:val="00A44115"/>
    <w:rsid w:val="00A803A7"/>
    <w:rsid w:val="00A85862"/>
    <w:rsid w:val="00AB64B2"/>
    <w:rsid w:val="00AE3E34"/>
    <w:rsid w:val="00B340F9"/>
    <w:rsid w:val="00B36240"/>
    <w:rsid w:val="00B762D2"/>
    <w:rsid w:val="00BA7082"/>
    <w:rsid w:val="00BF3850"/>
    <w:rsid w:val="00BF5C1A"/>
    <w:rsid w:val="00C21AFF"/>
    <w:rsid w:val="00C54AB2"/>
    <w:rsid w:val="00CA3B4A"/>
    <w:rsid w:val="00CB3550"/>
    <w:rsid w:val="00CD7E2F"/>
    <w:rsid w:val="00CE78D5"/>
    <w:rsid w:val="00D12592"/>
    <w:rsid w:val="00D13C29"/>
    <w:rsid w:val="00D559BA"/>
    <w:rsid w:val="00D844D9"/>
    <w:rsid w:val="00D866EC"/>
    <w:rsid w:val="00D97E3A"/>
    <w:rsid w:val="00DB3A59"/>
    <w:rsid w:val="00DB59F2"/>
    <w:rsid w:val="00DB5F83"/>
    <w:rsid w:val="00DB6F87"/>
    <w:rsid w:val="00DF16E7"/>
    <w:rsid w:val="00DF2B80"/>
    <w:rsid w:val="00DF5E44"/>
    <w:rsid w:val="00DF7182"/>
    <w:rsid w:val="00E05117"/>
    <w:rsid w:val="00E07CE2"/>
    <w:rsid w:val="00E364B3"/>
    <w:rsid w:val="00E466CB"/>
    <w:rsid w:val="00E6616A"/>
    <w:rsid w:val="00E74CD7"/>
    <w:rsid w:val="00EB2BE5"/>
    <w:rsid w:val="00F03137"/>
    <w:rsid w:val="00F36FF9"/>
    <w:rsid w:val="00F41C98"/>
    <w:rsid w:val="00F615F0"/>
    <w:rsid w:val="00F71409"/>
    <w:rsid w:val="00F72AE0"/>
    <w:rsid w:val="00F871CF"/>
    <w:rsid w:val="00FA68D6"/>
    <w:rsid w:val="00FD70C0"/>
    <w:rsid w:val="00FD7AD1"/>
    <w:rsid w:val="00FE26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5E44"/>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A3B4A"/>
    <w:rPr>
      <w:color w:val="0000FF"/>
      <w:u w:val="single"/>
    </w:rPr>
  </w:style>
  <w:style w:type="paragraph" w:styleId="BodyText">
    <w:name w:val="Body Text"/>
    <w:basedOn w:val="Normal"/>
    <w:link w:val="BodyTextChar"/>
    <w:rsid w:val="00AE3E34"/>
    <w:pPr>
      <w:widowControl w:val="0"/>
      <w:suppressAutoHyphens/>
      <w:ind w:firstLine="567"/>
      <w:jc w:val="both"/>
    </w:pPr>
    <w:rPr>
      <w:rFonts w:eastAsia="Andale Sans UI" w:cs="Tahoma"/>
      <w:lang w:eastAsia="en-US" w:bidi="en-US"/>
    </w:rPr>
  </w:style>
  <w:style w:type="character" w:customStyle="1" w:styleId="BodyTextChar">
    <w:name w:val="Body Text Char"/>
    <w:basedOn w:val="DefaultParagraphFont"/>
    <w:link w:val="BodyText"/>
    <w:rsid w:val="00AE3E34"/>
    <w:rPr>
      <w:rFonts w:eastAsia="Andale Sans UI" w:cs="Tahoma"/>
      <w:sz w:val="24"/>
      <w:szCs w:val="24"/>
      <w:lang w:eastAsia="en-US" w:bidi="en-US"/>
    </w:rPr>
  </w:style>
  <w:style w:type="table" w:styleId="TableGrid">
    <w:name w:val="Table Grid"/>
    <w:basedOn w:val="TableNormal"/>
    <w:uiPriority w:val="59"/>
    <w:rsid w:val="00AE3E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E3E34"/>
    <w:pPr>
      <w:ind w:left="720"/>
      <w:contextualSpacing/>
    </w:pPr>
  </w:style>
  <w:style w:type="paragraph" w:styleId="BalloonText">
    <w:name w:val="Balloon Text"/>
    <w:basedOn w:val="Normal"/>
    <w:link w:val="BalloonTextChar"/>
    <w:uiPriority w:val="99"/>
    <w:semiHidden/>
    <w:unhideWhenUsed/>
    <w:rsid w:val="00DF2B80"/>
    <w:rPr>
      <w:rFonts w:ascii="Tahoma" w:hAnsi="Tahoma" w:cs="Tahoma"/>
      <w:sz w:val="16"/>
      <w:szCs w:val="16"/>
    </w:rPr>
  </w:style>
  <w:style w:type="character" w:customStyle="1" w:styleId="BalloonTextChar">
    <w:name w:val="Balloon Text Char"/>
    <w:basedOn w:val="DefaultParagraphFont"/>
    <w:link w:val="BalloonText"/>
    <w:uiPriority w:val="99"/>
    <w:semiHidden/>
    <w:rsid w:val="00DF2B80"/>
    <w:rPr>
      <w:rFonts w:ascii="Tahoma" w:hAnsi="Tahoma" w:cs="Tahoma"/>
      <w:sz w:val="16"/>
      <w:szCs w:val="16"/>
    </w:rPr>
  </w:style>
  <w:style w:type="paragraph" w:styleId="PlainText">
    <w:name w:val="Plain Text"/>
    <w:basedOn w:val="Normal"/>
    <w:link w:val="PlainTextChar"/>
    <w:uiPriority w:val="99"/>
    <w:semiHidden/>
    <w:unhideWhenUsed/>
    <w:rsid w:val="00163913"/>
    <w:rPr>
      <w:rFonts w:ascii="Consolas" w:hAnsi="Consolas"/>
      <w:sz w:val="21"/>
      <w:szCs w:val="21"/>
    </w:rPr>
  </w:style>
  <w:style w:type="character" w:customStyle="1" w:styleId="PlainTextChar">
    <w:name w:val="Plain Text Char"/>
    <w:basedOn w:val="DefaultParagraphFont"/>
    <w:link w:val="PlainText"/>
    <w:uiPriority w:val="99"/>
    <w:semiHidden/>
    <w:rsid w:val="00163913"/>
    <w:rPr>
      <w:rFonts w:ascii="Consolas" w:hAnsi="Consolas"/>
      <w:sz w:val="21"/>
      <w:szCs w:val="21"/>
    </w:rPr>
  </w:style>
  <w:style w:type="character" w:styleId="CommentReference">
    <w:name w:val="annotation reference"/>
    <w:basedOn w:val="DefaultParagraphFont"/>
    <w:uiPriority w:val="99"/>
    <w:unhideWhenUsed/>
    <w:rsid w:val="003D7FD2"/>
    <w:rPr>
      <w:sz w:val="16"/>
      <w:szCs w:val="16"/>
    </w:rPr>
  </w:style>
  <w:style w:type="paragraph" w:styleId="CommentText">
    <w:name w:val="annotation text"/>
    <w:basedOn w:val="Normal"/>
    <w:link w:val="CommentTextChar"/>
    <w:uiPriority w:val="99"/>
    <w:semiHidden/>
    <w:unhideWhenUsed/>
    <w:rsid w:val="003D7FD2"/>
    <w:rPr>
      <w:sz w:val="20"/>
      <w:szCs w:val="20"/>
    </w:rPr>
  </w:style>
  <w:style w:type="character" w:customStyle="1" w:styleId="CommentTextChar">
    <w:name w:val="Comment Text Char"/>
    <w:basedOn w:val="DefaultParagraphFont"/>
    <w:link w:val="CommentText"/>
    <w:uiPriority w:val="99"/>
    <w:semiHidden/>
    <w:rsid w:val="003D7FD2"/>
  </w:style>
  <w:style w:type="paragraph" w:styleId="CommentSubject">
    <w:name w:val="annotation subject"/>
    <w:basedOn w:val="CommentText"/>
    <w:next w:val="CommentText"/>
    <w:link w:val="CommentSubjectChar"/>
    <w:uiPriority w:val="99"/>
    <w:semiHidden/>
    <w:unhideWhenUsed/>
    <w:rsid w:val="003D7FD2"/>
    <w:rPr>
      <w:b/>
      <w:bCs/>
    </w:rPr>
  </w:style>
  <w:style w:type="character" w:customStyle="1" w:styleId="CommentSubjectChar">
    <w:name w:val="Comment Subject Char"/>
    <w:basedOn w:val="CommentTextChar"/>
    <w:link w:val="CommentSubject"/>
    <w:uiPriority w:val="99"/>
    <w:semiHidden/>
    <w:rsid w:val="003D7FD2"/>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5E44"/>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A3B4A"/>
    <w:rPr>
      <w:color w:val="0000FF"/>
      <w:u w:val="single"/>
    </w:rPr>
  </w:style>
  <w:style w:type="paragraph" w:styleId="BodyText">
    <w:name w:val="Body Text"/>
    <w:basedOn w:val="Normal"/>
    <w:link w:val="BodyTextChar"/>
    <w:rsid w:val="00AE3E34"/>
    <w:pPr>
      <w:widowControl w:val="0"/>
      <w:suppressAutoHyphens/>
      <w:ind w:firstLine="567"/>
      <w:jc w:val="both"/>
    </w:pPr>
    <w:rPr>
      <w:rFonts w:eastAsia="Andale Sans UI" w:cs="Tahoma"/>
      <w:lang w:eastAsia="en-US" w:bidi="en-US"/>
    </w:rPr>
  </w:style>
  <w:style w:type="character" w:customStyle="1" w:styleId="BodyTextChar">
    <w:name w:val="Body Text Char"/>
    <w:basedOn w:val="DefaultParagraphFont"/>
    <w:link w:val="BodyText"/>
    <w:rsid w:val="00AE3E34"/>
    <w:rPr>
      <w:rFonts w:eastAsia="Andale Sans UI" w:cs="Tahoma"/>
      <w:sz w:val="24"/>
      <w:szCs w:val="24"/>
      <w:lang w:eastAsia="en-US" w:bidi="en-US"/>
    </w:rPr>
  </w:style>
  <w:style w:type="table" w:styleId="TableGrid">
    <w:name w:val="Table Grid"/>
    <w:basedOn w:val="TableNormal"/>
    <w:uiPriority w:val="59"/>
    <w:rsid w:val="00AE3E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E3E34"/>
    <w:pPr>
      <w:ind w:left="720"/>
      <w:contextualSpacing/>
    </w:pPr>
  </w:style>
  <w:style w:type="paragraph" w:styleId="BalloonText">
    <w:name w:val="Balloon Text"/>
    <w:basedOn w:val="Normal"/>
    <w:link w:val="BalloonTextChar"/>
    <w:uiPriority w:val="99"/>
    <w:semiHidden/>
    <w:unhideWhenUsed/>
    <w:rsid w:val="00DF2B80"/>
    <w:rPr>
      <w:rFonts w:ascii="Tahoma" w:hAnsi="Tahoma" w:cs="Tahoma"/>
      <w:sz w:val="16"/>
      <w:szCs w:val="16"/>
    </w:rPr>
  </w:style>
  <w:style w:type="character" w:customStyle="1" w:styleId="BalloonTextChar">
    <w:name w:val="Balloon Text Char"/>
    <w:basedOn w:val="DefaultParagraphFont"/>
    <w:link w:val="BalloonText"/>
    <w:uiPriority w:val="99"/>
    <w:semiHidden/>
    <w:rsid w:val="00DF2B80"/>
    <w:rPr>
      <w:rFonts w:ascii="Tahoma" w:hAnsi="Tahoma" w:cs="Tahoma"/>
      <w:sz w:val="16"/>
      <w:szCs w:val="16"/>
    </w:rPr>
  </w:style>
  <w:style w:type="paragraph" w:styleId="PlainText">
    <w:name w:val="Plain Text"/>
    <w:basedOn w:val="Normal"/>
    <w:link w:val="PlainTextChar"/>
    <w:uiPriority w:val="99"/>
    <w:semiHidden/>
    <w:unhideWhenUsed/>
    <w:rsid w:val="00163913"/>
    <w:rPr>
      <w:rFonts w:ascii="Consolas" w:hAnsi="Consolas"/>
      <w:sz w:val="21"/>
      <w:szCs w:val="21"/>
    </w:rPr>
  </w:style>
  <w:style w:type="character" w:customStyle="1" w:styleId="PlainTextChar">
    <w:name w:val="Plain Text Char"/>
    <w:basedOn w:val="DefaultParagraphFont"/>
    <w:link w:val="PlainText"/>
    <w:uiPriority w:val="99"/>
    <w:semiHidden/>
    <w:rsid w:val="00163913"/>
    <w:rPr>
      <w:rFonts w:ascii="Consolas" w:hAnsi="Consolas"/>
      <w:sz w:val="21"/>
      <w:szCs w:val="21"/>
    </w:rPr>
  </w:style>
  <w:style w:type="character" w:styleId="CommentReference">
    <w:name w:val="annotation reference"/>
    <w:basedOn w:val="DefaultParagraphFont"/>
    <w:uiPriority w:val="99"/>
    <w:unhideWhenUsed/>
    <w:rsid w:val="003D7FD2"/>
    <w:rPr>
      <w:sz w:val="16"/>
      <w:szCs w:val="16"/>
    </w:rPr>
  </w:style>
  <w:style w:type="paragraph" w:styleId="CommentText">
    <w:name w:val="annotation text"/>
    <w:basedOn w:val="Normal"/>
    <w:link w:val="CommentTextChar"/>
    <w:uiPriority w:val="99"/>
    <w:semiHidden/>
    <w:unhideWhenUsed/>
    <w:rsid w:val="003D7FD2"/>
    <w:rPr>
      <w:sz w:val="20"/>
      <w:szCs w:val="20"/>
    </w:rPr>
  </w:style>
  <w:style w:type="character" w:customStyle="1" w:styleId="CommentTextChar">
    <w:name w:val="Comment Text Char"/>
    <w:basedOn w:val="DefaultParagraphFont"/>
    <w:link w:val="CommentText"/>
    <w:uiPriority w:val="99"/>
    <w:semiHidden/>
    <w:rsid w:val="003D7FD2"/>
  </w:style>
  <w:style w:type="paragraph" w:styleId="CommentSubject">
    <w:name w:val="annotation subject"/>
    <w:basedOn w:val="CommentText"/>
    <w:next w:val="CommentText"/>
    <w:link w:val="CommentSubjectChar"/>
    <w:uiPriority w:val="99"/>
    <w:semiHidden/>
    <w:unhideWhenUsed/>
    <w:rsid w:val="003D7FD2"/>
    <w:rPr>
      <w:b/>
      <w:bCs/>
    </w:rPr>
  </w:style>
  <w:style w:type="character" w:customStyle="1" w:styleId="CommentSubjectChar">
    <w:name w:val="Comment Subject Char"/>
    <w:basedOn w:val="CommentTextChar"/>
    <w:link w:val="CommentSubject"/>
    <w:uiPriority w:val="99"/>
    <w:semiHidden/>
    <w:rsid w:val="003D7FD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438</Words>
  <Characters>2498</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2931</CharactersWithSpaces>
  <SharedDoc>false</SharedDoc>
  <HLinks>
    <vt:vector size="6" baseType="variant">
      <vt:variant>
        <vt:i4>6815760</vt:i4>
      </vt:variant>
      <vt:variant>
        <vt:i4>0</vt:i4>
      </vt:variant>
      <vt:variant>
        <vt:i4>0</vt:i4>
      </vt:variant>
      <vt:variant>
        <vt:i4>5</vt:i4>
      </vt:variant>
      <vt:variant>
        <vt:lpwstr>mailto:vytautas.jonaitis@am.lt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V-Jonaitis</dc:creator>
  <cp:lastModifiedBy>Lina Masliukienė</cp:lastModifiedBy>
  <cp:revision>9</cp:revision>
  <cp:lastPrinted>2020-11-30T07:53:00Z</cp:lastPrinted>
  <dcterms:created xsi:type="dcterms:W3CDTF">2020-11-30T14:48:00Z</dcterms:created>
  <dcterms:modified xsi:type="dcterms:W3CDTF">2020-11-30T15:21:00Z</dcterms:modified>
</cp:coreProperties>
</file>