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db2a77cc4e4a2490d78748d5cb62ac"/>
        <w:lock w:val="sdtLocked"/>
        <w:richText/>
      </w:sdtPr>
      <w:sdtContent>
        <w:p w14:paraId="3B3FDC3F" w14:textId="77777777">
          <w:pPr>
            <w:suppressAutoHyphens/>
            <w:spacing w:line="276" w:lineRule="auto"/>
            <w:jc w:val="center"/>
            <w:textAlignment w:val="baseline"/>
            <w:rPr>
              <w:b/>
              <w:szCs w:val="24"/>
              <w:lang w:eastAsia="lt-LT"/>
            </w:rPr>
          </w:pPr>
        </w:p>
        <w:p w14:paraId="1BF13082"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0EDEB9FB" w14:textId="77777777">
          <w:pPr>
            <w:suppressAutoHyphens/>
            <w:spacing w:line="276" w:lineRule="auto"/>
            <w:jc w:val="both"/>
            <w:textAlignment w:val="baseline"/>
            <w:rPr>
              <w:szCs w:val="24"/>
              <w:lang w:eastAsia="lt-LT"/>
            </w:rPr>
          </w:pPr>
        </w:p>
        <w:sdt>
          <w:sdtPr>
            <w:alias w:val="preambule"/>
            <w:tag w:val="part_18522ecad6a74e71864e5ee76c825668"/>
            <w:lock w:val="sdtLocked"/>
            <w:richText/>
          </w:sdtPr>
          <w:sdtContent>
            <w:p w14:paraId="119181FE" w14:textId="2D83F7DF">
              <w:pPr>
                <w:suppressAutoHyphens/>
                <w:spacing w:line="276" w:lineRule="auto"/>
                <w:jc w:val="both"/>
                <w:textAlignment w:val="baseline"/>
                <w:rPr>
                  <w:rFonts w:eastAsia="Andale Sans UI" w:cs="Tahoma"/>
                  <w:szCs w:val="24"/>
                  <w:lang w:bidi="en-US"/>
                </w:rPr>
              </w:pPr>
              <w:r>
                <w:rPr>
                  <w:szCs w:val="24"/>
                  <w:lang w:eastAsia="lt-LT"/>
                </w:rPr>
                <w:t xml:space="preserve">Teisės akto projekto pavadinimas: </w:t>
              </w:r>
              <w:r>
                <w:t>Lietuvos Respublikos aplinkos ministro įsakymo „Dėl Lietuvos Respublikos aplinkos ministro 200</w:t>
              </w:r>
              <w:r>
                <w:rPr>
                  <w:lang w:val="en-US"/>
                </w:rPr>
                <w:t>7</w:t>
              </w:r>
              <w:r>
                <w:t xml:space="preserve"> m. gruodžio 21 d. įsakymo Nr. D1-694 „Dėl Viešųjų atskirųjų želdynų plotų normų ir Priklausomųjų želdynų plotų normų apskaičiavimo tvarkos aprašo patvirtinimo“ pakeitimo“ projektas</w:t>
              </w:r>
              <w:r>
                <w:rPr>
                  <w:rFonts w:eastAsia="Andale Sans UI" w:cs="Tahoma"/>
                  <w:szCs w:val="24"/>
                  <w:lang w:bidi="en-US"/>
                </w:rPr>
                <w:t xml:space="preserve"> (toliau – teisės akto projektas). </w:t>
              </w:r>
            </w:p>
          </w:sdtContent>
        </w:sdt>
        <w:sdt>
          <w:sdtPr>
            <w:alias w:val="pastraipa"/>
            <w:tag w:val="part_ce27ce5f3ce94880b0041c1aa9ef4620"/>
            <w:lock w:val="sdtLocked"/>
            <w:richText/>
          </w:sdtPr>
          <w:sdtContent>
            <w:p w14:paraId="16349C68" w14:textId="761B3C67">
              <w:pPr>
                <w:shd w:val="clear" w:color="auto" w:fill="FFFFFF"/>
                <w:jc w:val="both"/>
                <w:rPr>
                  <w:szCs w:val="24"/>
                  <w:lang w:eastAsia="en-GB"/>
                </w:rPr>
              </w:pPr>
              <w:r>
                <w:rPr>
                  <w:szCs w:val="24"/>
                  <w:lang w:eastAsia="lt-LT"/>
                </w:rPr>
                <w:t xml:space="preserve">Teisės akto projekto tiesioginis rengėjas: </w:t>
              </w:r>
              <w:r>
                <w:rPr>
                  <w:szCs w:val="24"/>
                  <w:lang w:eastAsia="en-GB"/>
                </w:rPr>
                <w:t xml:space="preserve">Aplinkos ministerijos Architektūros ir inovacijų politikos grupės vyresnysis patarėjas Šarūnas Knizikevičius, patarėjas Aleksandras Jesinas. </w:t>
              </w:r>
            </w:p>
            <w:p w14:paraId="7B60FEEB" w14:textId="77777777">
              <w:pPr>
                <w:suppressAutoHyphens/>
                <w:jc w:val="both"/>
                <w:textAlignment w:val="baseline"/>
              </w:pPr>
              <w:r>
                <w:t>Teisės akto projekto antikorupcinis vertinimas atliktas (</w:t>
              </w:r>
              <w:r>
                <w:rPr>
                  <w:i/>
                </w:rPr>
                <w:t>pažymėti reikiamą atsakymą</w:t>
              </w:r>
              <w:r>
                <w:t>):</w:t>
              </w:r>
            </w:p>
            <w:p w14:paraId="532085F7"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21C033AB" w14:textId="77777777">
              <w:pPr>
                <w:suppressAutoHyphens/>
                <w:ind w:firstLine="1296"/>
                <w:jc w:val="both"/>
                <w:textAlignment w:val="baseline"/>
                <w:rPr>
                  <w:szCs w:val="24"/>
                  <w:lang w:eastAsia="lt-LT"/>
                </w:rPr>
              </w:pPr>
              <w:r>
                <w:rPr>
                  <w:szCs w:val="24"/>
                  <w:lang w:eastAsia="lt-LT"/>
                </w:rPr>
                <w:t xml:space="preserve">□ </w:t>
              </w:r>
              <w:r>
                <w:t>suderinus teisės akto projektą su suinteresuotomis institucijomis, kai jis buvo papildytas arba pakeistas.</w:t>
              </w:r>
            </w:p>
            <w:p w14:paraId="658ADFEA" w14:textId="77777777">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1BBD0813" w14:textId="77777777">
              <w:pPr>
                <w:suppressAutoHyphens/>
                <w:spacing w:line="276" w:lineRule="auto"/>
                <w:jc w:val="both"/>
                <w:textAlignment w:val="baseline"/>
              </w:pPr>
              <w:r>
                <w:t>_________________________________________________________________________________________________________________________</w:t>
              </w:r>
            </w:p>
            <w:p w14:paraId="3DEB823E"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0EF046FD" w14:textId="77777777">
              <w:pPr>
                <w:suppressAutoHyphens/>
                <w:spacing w:line="276" w:lineRule="auto"/>
                <w:jc w:val="both"/>
                <w:textAlignment w:val="baseline"/>
                <w:rPr>
                  <w:color w:val="FF0000"/>
                  <w:szCs w:val="24"/>
                  <w:lang w:eastAsia="lt-LT"/>
                </w:rPr>
              </w:pPr>
            </w:p>
          </w:sdtContent>
        </w:sdt>
        <w:sdt>
          <w:sdtPr>
            <w:alias w:val="lentele"/>
            <w:tag w:val="part_d0ccaeee9c944e7aae98ed1e25456181"/>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626FCC1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2E00FCF"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8CB3F01"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83CFC28"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6A2488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C4124B" w14:textId="77777777">
                    <w:pPr>
                      <w:suppressAutoHyphens/>
                      <w:jc w:val="center"/>
                      <w:textAlignment w:val="baseline"/>
                      <w:rPr>
                        <w:szCs w:val="24"/>
                        <w:lang w:eastAsia="lt-LT"/>
                      </w:rPr>
                    </w:pPr>
                  </w:p>
                  <w:p w14:paraId="0EFE9F24"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592BDE06"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2F183FE"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06616BC3"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5F8B585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F489CC"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573BAA"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BF1BE0" w14:textId="0F02AB7B">
                    <w:pPr>
                      <w:widowControl w:val="0"/>
                      <w:suppressAutoHyphens/>
                      <w:ind w:firstLine="62"/>
                      <w:jc w:val="both"/>
                      <w:rPr>
                        <w:rFonts w:eastAsia="Andale Sans UI"/>
                        <w:szCs w:val="24"/>
                        <w:lang w:bidi="en-US"/>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7BDB55" w14:textId="77777777">
                    <w:pPr>
                      <w:widowControl w:val="0"/>
                      <w:suppressAutoHyphens/>
                      <w:jc w:val="both"/>
                      <w:rPr>
                        <w:rFonts w:eastAsia="Andale Sans UI"/>
                        <w:szCs w:val="24"/>
                        <w:lang w:bidi="en-US"/>
                      </w:rPr>
                    </w:pPr>
                  </w:p>
                  <w:p w14:paraId="669D46A6" w14:textId="77777777">
                    <w:pPr>
                      <w:widowControl w:val="0"/>
                      <w:suppressAutoHyphens/>
                      <w:jc w:val="both"/>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AC4C2F" w14:textId="77777777">
                    <w:pPr>
                      <w:suppressAutoHyphens/>
                      <w:textAlignment w:val="baseline"/>
                      <w:rPr>
                        <w:szCs w:val="24"/>
                        <w:lang w:eastAsia="lt-LT"/>
                      </w:rPr>
                    </w:pPr>
                    <w:r>
                      <w:rPr>
                        <w:szCs w:val="24"/>
                        <w:lang w:eastAsia="lt-LT"/>
                      </w:rPr>
                      <w:t>X tenkina</w:t>
                    </w:r>
                  </w:p>
                  <w:p w14:paraId="7EF386E7" w14:textId="77777777">
                    <w:pPr>
                      <w:suppressAutoHyphens/>
                      <w:textAlignment w:val="baseline"/>
                      <w:rPr>
                        <w:szCs w:val="24"/>
                        <w:lang w:eastAsia="lt-LT"/>
                      </w:rPr>
                    </w:pPr>
                    <w:r>
                      <w:rPr>
                        <w:szCs w:val="24"/>
                        <w:lang w:eastAsia="lt-LT"/>
                      </w:rPr>
                      <w:t>□ netenkina</w:t>
                    </w:r>
                  </w:p>
                </w:tc>
              </w:tr>
              <w:tr w14:paraId="6EB8FC9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C89E00"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626022"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156E4C" w14:textId="747933F8">
                    <w:pPr>
                      <w:keepNext/>
                      <w:suppressAutoHyphens/>
                      <w:jc w:val="both"/>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354DF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FD26AA" w14:textId="77777777">
                    <w:pPr>
                      <w:keepNext/>
                      <w:suppressAutoHyphens/>
                      <w:textAlignment w:val="baseline"/>
                      <w:rPr>
                        <w:szCs w:val="24"/>
                        <w:lang w:eastAsia="lt-LT"/>
                      </w:rPr>
                    </w:pPr>
                    <w:r>
                      <w:rPr>
                        <w:szCs w:val="24"/>
                        <w:lang w:eastAsia="lt-LT"/>
                      </w:rPr>
                      <w:t>X tenkina</w:t>
                    </w:r>
                  </w:p>
                  <w:p w14:paraId="01C14677" w14:textId="77777777">
                    <w:pPr>
                      <w:keepNext/>
                      <w:suppressAutoHyphens/>
                      <w:textAlignment w:val="baseline"/>
                      <w:rPr>
                        <w:szCs w:val="24"/>
                        <w:lang w:eastAsia="lt-LT"/>
                      </w:rPr>
                    </w:pPr>
                    <w:r>
                      <w:rPr>
                        <w:szCs w:val="24"/>
                        <w:lang w:eastAsia="lt-LT"/>
                      </w:rPr>
                      <w:t>□ netenkina</w:t>
                    </w:r>
                  </w:p>
                </w:tc>
              </w:tr>
              <w:tr w14:paraId="7C42AC70"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C06536"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F7A659"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B5AD73" w14:textId="77777777">
                    <w:pPr>
                      <w:suppressAutoHyphens/>
                      <w:jc w:val="both"/>
                      <w:textAlignment w:val="baseline"/>
                      <w:rPr>
                        <w:bCs/>
                      </w:rPr>
                    </w:pPr>
                    <w:r>
                      <w:rPr>
                        <w:bCs/>
                      </w:rPr>
                      <w:t>Kriterijus nėra teisės akto projekto reglamentavimo dalykas.</w:t>
                    </w:r>
                  </w:p>
                  <w:p w14:paraId="63CBFE33" w14:textId="7777777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E3D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35962F" w14:textId="77777777">
                    <w:pPr>
                      <w:suppressAutoHyphens/>
                      <w:textAlignment w:val="baseline"/>
                      <w:rPr>
                        <w:szCs w:val="24"/>
                        <w:lang w:eastAsia="lt-LT"/>
                      </w:rPr>
                    </w:pPr>
                    <w:r>
                      <w:rPr>
                        <w:szCs w:val="24"/>
                        <w:lang w:eastAsia="lt-LT"/>
                      </w:rPr>
                      <w:t>□ tenkina</w:t>
                    </w:r>
                  </w:p>
                  <w:p w14:paraId="5DCF7EDC" w14:textId="77777777">
                    <w:pPr>
                      <w:suppressAutoHyphens/>
                      <w:textAlignment w:val="baseline"/>
                      <w:rPr>
                        <w:szCs w:val="24"/>
                        <w:lang w:eastAsia="lt-LT"/>
                      </w:rPr>
                    </w:pPr>
                    <w:r>
                      <w:rPr>
                        <w:szCs w:val="24"/>
                        <w:lang w:eastAsia="lt-LT"/>
                      </w:rPr>
                      <w:t>□ netenkina</w:t>
                    </w:r>
                  </w:p>
                </w:tc>
              </w:tr>
              <w:tr w14:paraId="6D0FE96B"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DE41D2"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8FD5F3"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0FC21E" w14:textId="77777777">
                    <w:pPr>
                      <w:suppressAutoHyphens/>
                      <w:jc w:val="both"/>
                      <w:textAlignment w:val="baseline"/>
                      <w:rPr>
                        <w:bCs/>
                      </w:rPr>
                    </w:pPr>
                    <w:r>
                      <w:rPr>
                        <w:bCs/>
                      </w:rPr>
                      <w:t>Kriterijus nėra teisės akto projekto reglamentavimo dalykas.</w:t>
                    </w:r>
                  </w:p>
                  <w:p w14:paraId="0196AFAD"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DE2AD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1EF770" w14:textId="77777777">
                    <w:pPr>
                      <w:suppressAutoHyphens/>
                      <w:textAlignment w:val="baseline"/>
                      <w:rPr>
                        <w:szCs w:val="24"/>
                        <w:lang w:eastAsia="lt-LT"/>
                      </w:rPr>
                    </w:pPr>
                    <w:r>
                      <w:rPr>
                        <w:szCs w:val="24"/>
                        <w:lang w:eastAsia="lt-LT"/>
                      </w:rPr>
                      <w:t>□ tenkina</w:t>
                    </w:r>
                  </w:p>
                  <w:p w14:paraId="39076DE6" w14:textId="77777777">
                    <w:pPr>
                      <w:suppressAutoHyphens/>
                      <w:textAlignment w:val="baseline"/>
                      <w:rPr>
                        <w:szCs w:val="24"/>
                        <w:lang w:eastAsia="lt-LT"/>
                      </w:rPr>
                    </w:pPr>
                    <w:r>
                      <w:rPr>
                        <w:szCs w:val="24"/>
                        <w:lang w:eastAsia="lt-LT"/>
                      </w:rPr>
                      <w:t>□ netenkina</w:t>
                    </w:r>
                  </w:p>
                </w:tc>
              </w:tr>
              <w:tr w14:paraId="694C7AB9"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7A980C"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27C6A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FD84CF" w14:textId="77777777">
                    <w:pPr>
                      <w:suppressAutoHyphens/>
                      <w:jc w:val="both"/>
                      <w:textAlignment w:val="baseline"/>
                      <w:rPr>
                        <w:bCs/>
                      </w:rPr>
                    </w:pPr>
                    <w:r>
                      <w:rPr>
                        <w:bCs/>
                      </w:rPr>
                      <w:t>Kriterijus nėra teisės akto projekto reglamentavimo dalykas.</w:t>
                    </w:r>
                  </w:p>
                  <w:p w14:paraId="20DCC840"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FB0AE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DF1178" w14:textId="77777777">
                    <w:pPr>
                      <w:suppressAutoHyphens/>
                      <w:textAlignment w:val="baseline"/>
                      <w:rPr>
                        <w:szCs w:val="24"/>
                        <w:lang w:eastAsia="lt-LT"/>
                      </w:rPr>
                    </w:pPr>
                    <w:r>
                      <w:rPr>
                        <w:szCs w:val="24"/>
                        <w:lang w:eastAsia="lt-LT"/>
                      </w:rPr>
                      <w:t>□ tenkina</w:t>
                    </w:r>
                  </w:p>
                  <w:p w14:paraId="0DAE0D9A" w14:textId="77777777">
                    <w:pPr>
                      <w:suppressAutoHyphens/>
                      <w:textAlignment w:val="baseline"/>
                      <w:rPr>
                        <w:szCs w:val="24"/>
                        <w:lang w:eastAsia="lt-LT"/>
                      </w:rPr>
                    </w:pPr>
                    <w:r>
                      <w:rPr>
                        <w:szCs w:val="24"/>
                        <w:lang w:eastAsia="lt-LT"/>
                      </w:rPr>
                      <w:t>□ netenkina</w:t>
                    </w:r>
                  </w:p>
                </w:tc>
              </w:tr>
              <w:tr w14:paraId="5230B41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0D0ABC"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61ADF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5C4E4D" w14:textId="12BB6364">
                    <w:pPr>
                      <w:suppressAutoHyphens/>
                      <w:jc w:val="both"/>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34AAD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8A4C1A" w14:textId="77777777">
                    <w:pPr>
                      <w:suppressAutoHyphens/>
                      <w:textAlignment w:val="baseline"/>
                      <w:rPr>
                        <w:szCs w:val="24"/>
                        <w:lang w:eastAsia="lt-LT"/>
                      </w:rPr>
                    </w:pPr>
                    <w:r>
                      <w:rPr>
                        <w:szCs w:val="24"/>
                        <w:lang w:eastAsia="lt-LT"/>
                      </w:rPr>
                      <w:t>X tenkina</w:t>
                    </w:r>
                  </w:p>
                  <w:p w14:paraId="5A96470D" w14:textId="77777777">
                    <w:pPr>
                      <w:suppressAutoHyphens/>
                      <w:textAlignment w:val="baseline"/>
                      <w:rPr>
                        <w:szCs w:val="24"/>
                        <w:lang w:eastAsia="lt-LT"/>
                      </w:rPr>
                    </w:pPr>
                    <w:r>
                      <w:rPr>
                        <w:szCs w:val="24"/>
                        <w:lang w:eastAsia="lt-LT"/>
                      </w:rPr>
                      <w:t>□ netenkina</w:t>
                    </w:r>
                  </w:p>
                </w:tc>
              </w:tr>
              <w:tr w14:paraId="01D356B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7A6FB6"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1C7547"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C0EAA" w14:textId="77777777">
                    <w:pPr>
                      <w:suppressAutoHyphens/>
                      <w:jc w:val="both"/>
                      <w:textAlignment w:val="baseline"/>
                      <w:rPr>
                        <w:bCs/>
                      </w:rPr>
                    </w:pPr>
                    <w:r>
                      <w:rPr>
                        <w:bCs/>
                      </w:rPr>
                      <w:t>Kriterijus nėra teisės akto projekto reglamentavimo dalykas.</w:t>
                    </w:r>
                  </w:p>
                  <w:p w14:paraId="5E5B82D9" w14:textId="7777777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B798A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68D028" w14:textId="77777777">
                    <w:pPr>
                      <w:suppressAutoHyphens/>
                      <w:textAlignment w:val="baseline"/>
                      <w:rPr>
                        <w:szCs w:val="24"/>
                        <w:lang w:eastAsia="lt-LT"/>
                      </w:rPr>
                    </w:pPr>
                    <w:r>
                      <w:rPr>
                        <w:szCs w:val="24"/>
                        <w:lang w:eastAsia="lt-LT"/>
                      </w:rPr>
                      <w:t>□ tenkina</w:t>
                    </w:r>
                  </w:p>
                  <w:p w14:paraId="25066813" w14:textId="77777777">
                    <w:pPr>
                      <w:suppressAutoHyphens/>
                      <w:textAlignment w:val="baseline"/>
                      <w:rPr>
                        <w:szCs w:val="24"/>
                        <w:lang w:eastAsia="lt-LT"/>
                      </w:rPr>
                    </w:pPr>
                    <w:r>
                      <w:rPr>
                        <w:szCs w:val="24"/>
                        <w:lang w:eastAsia="lt-LT"/>
                      </w:rPr>
                      <w:t>□ netenkina</w:t>
                    </w:r>
                  </w:p>
                </w:tc>
              </w:tr>
              <w:tr w14:paraId="4E4DBC6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B1FAE7"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F33CA5"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6A76C8" w14:textId="77777777">
                    <w:pPr>
                      <w:suppressAutoHyphens/>
                      <w:jc w:val="both"/>
                      <w:textAlignment w:val="baseline"/>
                      <w:rPr>
                        <w:bCs/>
                      </w:rPr>
                    </w:pPr>
                    <w:r>
                      <w:rPr>
                        <w:bCs/>
                      </w:rPr>
                      <w:t>Kriterijus nėra teisės akto projekto reglamentavimo dalykas.</w:t>
                    </w:r>
                  </w:p>
                  <w:p w14:paraId="4A5BC5C6"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F25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013C68" w14:textId="77777777">
                    <w:pPr>
                      <w:suppressAutoHyphens/>
                      <w:textAlignment w:val="baseline"/>
                      <w:rPr>
                        <w:szCs w:val="24"/>
                        <w:lang w:eastAsia="lt-LT"/>
                      </w:rPr>
                    </w:pPr>
                    <w:r>
                      <w:rPr>
                        <w:szCs w:val="24"/>
                        <w:lang w:eastAsia="lt-LT"/>
                      </w:rPr>
                      <w:t>□ tenkina</w:t>
                    </w:r>
                  </w:p>
                  <w:p w14:paraId="6F77498E" w14:textId="77777777">
                    <w:pPr>
                      <w:suppressAutoHyphens/>
                      <w:textAlignment w:val="baseline"/>
                      <w:rPr>
                        <w:szCs w:val="24"/>
                        <w:lang w:eastAsia="lt-LT"/>
                      </w:rPr>
                    </w:pPr>
                    <w:r>
                      <w:rPr>
                        <w:szCs w:val="24"/>
                        <w:lang w:eastAsia="lt-LT"/>
                      </w:rPr>
                      <w:t>□ netenkina</w:t>
                    </w:r>
                  </w:p>
                </w:tc>
              </w:tr>
              <w:tr w14:paraId="7DC2456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40AF61"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94E36C"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5E56F24" w14:textId="77777777">
                    <w:pPr>
                      <w:suppressAutoHyphens/>
                      <w:ind w:left="33"/>
                      <w:textAlignment w:val="baseline"/>
                      <w:rPr>
                        <w:szCs w:val="24"/>
                      </w:rPr>
                    </w:pPr>
                    <w:r>
                      <w:rPr>
                        <w:szCs w:val="24"/>
                      </w:rPr>
                      <w:t>9.1. konkretus narių skaičius, užtikrinantis kolegialaus sprendimus priimančio subjekto veiklos objektyvumą</w:t>
                    </w:r>
                  </w:p>
                  <w:p w14:paraId="1DE587CE"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997A781" w14:textId="77777777">
                    <w:pPr>
                      <w:suppressAutoHyphens/>
                      <w:textAlignment w:val="baseline"/>
                    </w:pPr>
                    <w:r>
                      <w:rPr>
                        <w:szCs w:val="24"/>
                        <w:lang w:eastAsia="lt-LT"/>
                      </w:rPr>
                      <w:t>9.3</w:t>
                    </w:r>
                    <w:r>
                      <w:rPr>
                        <w:spacing w:val="-4"/>
                        <w:szCs w:val="24"/>
                        <w:lang w:eastAsia="lt-LT"/>
                      </w:rPr>
                      <w:t>. narių skyrimo mechanizmas</w:t>
                    </w:r>
                  </w:p>
                  <w:p w14:paraId="1A01C626" w14:textId="77777777">
                    <w:pPr>
                      <w:suppressAutoHyphens/>
                      <w:textAlignment w:val="baseline"/>
                      <w:rPr>
                        <w:szCs w:val="24"/>
                        <w:lang w:eastAsia="lt-LT"/>
                      </w:rPr>
                    </w:pPr>
                    <w:r>
                      <w:rPr>
                        <w:szCs w:val="24"/>
                        <w:lang w:eastAsia="lt-LT"/>
                      </w:rPr>
                      <w:t>9.4. narių rotacija ir kadencijų skaičius ir trukmė</w:t>
                    </w:r>
                  </w:p>
                  <w:p w14:paraId="511B61D1" w14:textId="77777777">
                    <w:pPr>
                      <w:suppressAutoHyphens/>
                      <w:textAlignment w:val="baseline"/>
                      <w:rPr>
                        <w:szCs w:val="24"/>
                      </w:rPr>
                    </w:pPr>
                    <w:r>
                      <w:rPr>
                        <w:szCs w:val="24"/>
                      </w:rPr>
                      <w:t>9.5. veiklos pobūdis laiko atžvilgiu</w:t>
                    </w:r>
                  </w:p>
                  <w:p w14:paraId="228469BE"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D95731" w14:textId="77777777">
                    <w:pPr>
                      <w:suppressAutoHyphens/>
                      <w:jc w:val="both"/>
                      <w:textAlignment w:val="baseline"/>
                      <w:rPr>
                        <w:bCs/>
                      </w:rPr>
                    </w:pPr>
                    <w:r>
                      <w:rPr>
                        <w:bCs/>
                      </w:rPr>
                      <w:t>Kriterijus nėra teisės akto projekto reglamentavimo dalykas.</w:t>
                    </w:r>
                  </w:p>
                  <w:p w14:paraId="48F2E358"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087A11"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3FA283" w14:textId="77777777">
                    <w:pPr>
                      <w:suppressAutoHyphens/>
                      <w:textAlignment w:val="baseline"/>
                      <w:rPr>
                        <w:szCs w:val="24"/>
                        <w:lang w:eastAsia="lt-LT"/>
                      </w:rPr>
                    </w:pPr>
                    <w:r>
                      <w:rPr>
                        <w:szCs w:val="24"/>
                        <w:lang w:eastAsia="lt-LT"/>
                      </w:rPr>
                      <w:t>□ tenkina</w:t>
                    </w:r>
                  </w:p>
                  <w:p w14:paraId="354A483E" w14:textId="77777777">
                    <w:pPr>
                      <w:suppressAutoHyphens/>
                      <w:textAlignment w:val="baseline"/>
                      <w:rPr>
                        <w:szCs w:val="24"/>
                        <w:lang w:eastAsia="lt-LT"/>
                      </w:rPr>
                    </w:pPr>
                    <w:r>
                      <w:rPr>
                        <w:szCs w:val="24"/>
                        <w:lang w:eastAsia="lt-LT"/>
                      </w:rPr>
                      <w:t>□ netenkina</w:t>
                    </w:r>
                  </w:p>
                </w:tc>
              </w:tr>
              <w:tr w14:paraId="37AB54D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ED097D"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91B323"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921E6E" w14:textId="7D0CA03E">
                    <w:pPr>
                      <w:suppressAutoHyphens/>
                      <w:jc w:val="both"/>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A63E32"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ACF502" w14:textId="77777777">
                    <w:pPr>
                      <w:suppressAutoHyphens/>
                      <w:textAlignment w:val="baseline"/>
                      <w:rPr>
                        <w:szCs w:val="24"/>
                        <w:lang w:eastAsia="lt-LT"/>
                      </w:rPr>
                    </w:pPr>
                    <w:r>
                      <w:rPr>
                        <w:szCs w:val="24"/>
                        <w:lang w:eastAsia="lt-LT"/>
                      </w:rPr>
                      <w:t>X tenkina</w:t>
                    </w:r>
                  </w:p>
                  <w:p w14:paraId="6A40167B" w14:textId="77777777">
                    <w:pPr>
                      <w:suppressAutoHyphens/>
                      <w:textAlignment w:val="baseline"/>
                      <w:rPr>
                        <w:szCs w:val="24"/>
                        <w:lang w:eastAsia="lt-LT"/>
                      </w:rPr>
                    </w:pPr>
                    <w:r>
                      <w:rPr>
                        <w:szCs w:val="24"/>
                        <w:lang w:eastAsia="lt-LT"/>
                      </w:rPr>
                      <w:t>□ netenkina</w:t>
                    </w:r>
                  </w:p>
                </w:tc>
              </w:tr>
              <w:tr w14:paraId="1A6AB93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E25BA7"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E2DB3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0022F3" w14:textId="77777777">
                    <w:pPr>
                      <w:suppressAutoHyphens/>
                      <w:jc w:val="both"/>
                      <w:textAlignment w:val="baseline"/>
                      <w:rPr>
                        <w:bCs/>
                      </w:rPr>
                    </w:pPr>
                    <w:r>
                      <w:rPr>
                        <w:bCs/>
                      </w:rPr>
                      <w:t>Kriterijus nėra teisės akto projekto reglamentavimo dalykas.</w:t>
                    </w:r>
                  </w:p>
                  <w:p w14:paraId="12497B94"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169DB1"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AC64FC" w14:textId="77777777">
                    <w:pPr>
                      <w:keepNext/>
                      <w:suppressAutoHyphens/>
                      <w:textAlignment w:val="baseline"/>
                      <w:rPr>
                        <w:szCs w:val="24"/>
                        <w:lang w:eastAsia="lt-LT"/>
                      </w:rPr>
                    </w:pPr>
                    <w:r>
                      <w:rPr>
                        <w:szCs w:val="24"/>
                        <w:lang w:eastAsia="lt-LT"/>
                      </w:rPr>
                      <w:t>□ tenkina</w:t>
                    </w:r>
                  </w:p>
                  <w:p w14:paraId="1EAAD2EE" w14:textId="77777777">
                    <w:pPr>
                      <w:keepNext/>
                      <w:suppressAutoHyphens/>
                      <w:textAlignment w:val="baseline"/>
                      <w:rPr>
                        <w:szCs w:val="24"/>
                        <w:lang w:eastAsia="lt-LT"/>
                      </w:rPr>
                    </w:pPr>
                    <w:r>
                      <w:rPr>
                        <w:szCs w:val="24"/>
                        <w:lang w:eastAsia="lt-LT"/>
                      </w:rPr>
                      <w:t>□ netenkina</w:t>
                    </w:r>
                  </w:p>
                </w:tc>
              </w:tr>
              <w:tr w14:paraId="6AE45AD3"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50060E"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04F01D"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7C3A07" w14:textId="77777777">
                    <w:pPr>
                      <w:suppressAutoHyphens/>
                      <w:jc w:val="both"/>
                      <w:textAlignment w:val="baseline"/>
                      <w:rPr>
                        <w:bCs/>
                      </w:rPr>
                    </w:pPr>
                    <w:r>
                      <w:rPr>
                        <w:bCs/>
                      </w:rPr>
                      <w:t>Kriterijus nėra teisės akto projekto reglamentavimo dalykas.</w:t>
                    </w:r>
                  </w:p>
                  <w:p w14:paraId="08CAE431"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0EC20"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8F7249" w14:textId="77777777">
                    <w:pPr>
                      <w:suppressAutoHyphens/>
                      <w:textAlignment w:val="baseline"/>
                      <w:rPr>
                        <w:szCs w:val="24"/>
                        <w:lang w:eastAsia="lt-LT"/>
                      </w:rPr>
                    </w:pPr>
                    <w:r>
                      <w:rPr>
                        <w:szCs w:val="24"/>
                        <w:lang w:eastAsia="lt-LT"/>
                      </w:rPr>
                      <w:t>□ tenkina</w:t>
                    </w:r>
                  </w:p>
                  <w:p w14:paraId="2C2036D5" w14:textId="77777777">
                    <w:pPr>
                      <w:suppressAutoHyphens/>
                      <w:textAlignment w:val="baseline"/>
                      <w:rPr>
                        <w:b/>
                        <w:szCs w:val="24"/>
                        <w:lang w:eastAsia="lt-LT"/>
                      </w:rPr>
                    </w:pPr>
                    <w:r>
                      <w:rPr>
                        <w:szCs w:val="24"/>
                        <w:lang w:eastAsia="lt-LT"/>
                      </w:rPr>
                      <w:t>□ netenkina</w:t>
                    </w:r>
                  </w:p>
                </w:tc>
              </w:tr>
              <w:tr w14:paraId="445AE80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7D3B80"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60783D"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194BA" w14:textId="77777777">
                    <w:pPr>
                      <w:suppressAutoHyphens/>
                      <w:jc w:val="both"/>
                      <w:textAlignment w:val="baseline"/>
                      <w:rPr>
                        <w:bCs/>
                      </w:rPr>
                    </w:pPr>
                    <w:r>
                      <w:rPr>
                        <w:bCs/>
                      </w:rPr>
                      <w:t>Kriterijus nėra teisės akto projekto reglamentavimo dalykas.</w:t>
                    </w:r>
                  </w:p>
                  <w:p w14:paraId="01E371E0" w14:textId="77777777">
                    <w:pPr>
                      <w:suppressAutoHyphens/>
                      <w:textAlignment w:val="baseline"/>
                      <w:rPr>
                        <w:szCs w:val="24"/>
                        <w:lang w:eastAsia="lt-LT"/>
                      </w:rPr>
                    </w:pPr>
                  </w:p>
                  <w:p w14:paraId="0D944ABC" w14:textId="77777777">
                    <w:pPr>
                      <w:suppressAutoHyphens/>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3D62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3B8E6D" w14:textId="77777777">
                    <w:pPr>
                      <w:suppressAutoHyphens/>
                      <w:textAlignment w:val="baseline"/>
                      <w:rPr>
                        <w:szCs w:val="24"/>
                        <w:lang w:eastAsia="lt-LT"/>
                      </w:rPr>
                    </w:pPr>
                    <w:r>
                      <w:rPr>
                        <w:szCs w:val="24"/>
                        <w:lang w:eastAsia="lt-LT"/>
                      </w:rPr>
                      <w:t>□ tenkina</w:t>
                    </w:r>
                  </w:p>
                  <w:p w14:paraId="72D3D9E4" w14:textId="77777777">
                    <w:pPr>
                      <w:suppressAutoHyphens/>
                      <w:textAlignment w:val="baseline"/>
                      <w:rPr>
                        <w:szCs w:val="24"/>
                        <w:lang w:eastAsia="lt-LT"/>
                      </w:rPr>
                    </w:pPr>
                    <w:r>
                      <w:rPr>
                        <w:szCs w:val="24"/>
                        <w:lang w:eastAsia="lt-LT"/>
                      </w:rPr>
                      <w:t>□ netenkina</w:t>
                    </w:r>
                  </w:p>
                </w:tc>
              </w:tr>
              <w:tr w14:paraId="2DF2954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852E09"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43FE04"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74A4E9" w14:textId="77777777">
                    <w:pPr>
                      <w:suppressAutoHyphens/>
                      <w:jc w:val="both"/>
                      <w:textAlignment w:val="baseline"/>
                      <w:rPr>
                        <w:bCs/>
                      </w:rPr>
                    </w:pPr>
                    <w:r>
                      <w:rPr>
                        <w:bCs/>
                      </w:rPr>
                      <w:t>Kriterijus nėra teisės akto projekto reglamentavimo dalykas.</w:t>
                    </w:r>
                  </w:p>
                  <w:p w14:paraId="0AE76719" w14:textId="77777777">
                    <w:pPr>
                      <w:suppressAutoHyphens/>
                      <w:jc w:val="both"/>
                      <w:textAlignment w:val="baseline"/>
                      <w:rPr>
                        <w:bCs/>
                      </w:rPr>
                    </w:pPr>
                  </w:p>
                  <w:p w14:paraId="6A6AE5A6" w14:textId="77777777">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F8FAA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B4C157" w14:textId="77777777">
                    <w:pPr>
                      <w:suppressAutoHyphens/>
                      <w:textAlignment w:val="baseline"/>
                      <w:rPr>
                        <w:szCs w:val="24"/>
                        <w:lang w:eastAsia="lt-LT"/>
                      </w:rPr>
                    </w:pPr>
                    <w:r>
                      <w:rPr>
                        <w:szCs w:val="24"/>
                        <w:lang w:eastAsia="lt-LT"/>
                      </w:rPr>
                      <w:t xml:space="preserve">□  tenkina</w:t>
                    </w:r>
                  </w:p>
                  <w:p w14:paraId="1C6A1D4B" w14:textId="77777777">
                    <w:pPr>
                      <w:suppressAutoHyphens/>
                      <w:textAlignment w:val="baseline"/>
                      <w:rPr>
                        <w:szCs w:val="24"/>
                        <w:lang w:eastAsia="lt-LT"/>
                      </w:rPr>
                    </w:pPr>
                    <w:r>
                      <w:rPr>
                        <w:szCs w:val="24"/>
                        <w:lang w:eastAsia="lt-LT"/>
                      </w:rPr>
                      <w:t>□ netenkina</w:t>
                    </w:r>
                  </w:p>
                </w:tc>
              </w:tr>
              <w:tr w14:paraId="58728A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565049"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52EBE4"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306ED4" w14:textId="77777777">
                    <w:pPr>
                      <w:suppressAutoHyphens/>
                      <w:jc w:val="both"/>
                      <w:textAlignment w:val="baseline"/>
                      <w:rPr>
                        <w:bCs/>
                      </w:rPr>
                    </w:pPr>
                  </w:p>
                  <w:p w14:paraId="2518B586" w14:textId="77777777">
                    <w:pPr>
                      <w:suppressAutoHyphens/>
                      <w:jc w:val="both"/>
                      <w:textAlignment w:val="baseline"/>
                      <w:rPr>
                        <w:bCs/>
                      </w:rPr>
                    </w:pPr>
                    <w:r>
                      <w:rPr>
                        <w:bCs/>
                      </w:rPr>
                      <w:t>Kriterijus nėra teisės akto projekto reglamentavimo dalykas.</w:t>
                    </w:r>
                  </w:p>
                  <w:p w14:paraId="3FF8AED8"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587427"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6CD448" w14:textId="77777777">
                    <w:pPr>
                      <w:suppressAutoHyphens/>
                      <w:textAlignment w:val="baseline"/>
                      <w:rPr>
                        <w:szCs w:val="24"/>
                        <w:lang w:eastAsia="lt-LT"/>
                      </w:rPr>
                    </w:pPr>
                    <w:r>
                      <w:rPr>
                        <w:szCs w:val="24"/>
                        <w:lang w:eastAsia="lt-LT"/>
                      </w:rPr>
                      <w:t>□ tenkina</w:t>
                    </w:r>
                  </w:p>
                  <w:p w14:paraId="2818BF60" w14:textId="77777777">
                    <w:pPr>
                      <w:suppressAutoHyphens/>
                      <w:textAlignment w:val="baseline"/>
                      <w:rPr>
                        <w:szCs w:val="24"/>
                        <w:lang w:eastAsia="lt-LT"/>
                      </w:rPr>
                    </w:pPr>
                    <w:r>
                      <w:rPr>
                        <w:szCs w:val="24"/>
                        <w:lang w:eastAsia="lt-LT"/>
                      </w:rPr>
                      <w:t>□ netenkina</w:t>
                    </w:r>
                  </w:p>
                </w:tc>
              </w:tr>
              <w:tr w14:paraId="17FDF88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49C4FA"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167AD8"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738A02" w14:textId="77777777">
                    <w:pPr>
                      <w:suppressAutoHyphens/>
                      <w:jc w:val="both"/>
                      <w:textAlignment w:val="baseline"/>
                      <w:rPr>
                        <w:bCs/>
                      </w:rPr>
                    </w:pPr>
                    <w:r>
                      <w:rPr>
                        <w:bCs/>
                      </w:rPr>
                      <w:t>Kriterijus nėra teisės akto projekto reglamentavimo dalykas.</w:t>
                    </w:r>
                  </w:p>
                  <w:p w14:paraId="42824AE3"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7FD057"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686656" w14:textId="77777777">
                    <w:pPr>
                      <w:suppressAutoHyphens/>
                      <w:textAlignment w:val="baseline"/>
                      <w:rPr>
                        <w:szCs w:val="24"/>
                        <w:lang w:eastAsia="lt-LT"/>
                      </w:rPr>
                    </w:pPr>
                    <w:r>
                      <w:rPr>
                        <w:szCs w:val="24"/>
                        <w:lang w:eastAsia="lt-LT"/>
                      </w:rPr>
                      <w:t>□ tenkina</w:t>
                    </w:r>
                  </w:p>
                  <w:p w14:paraId="6D2AA4B7" w14:textId="77777777">
                    <w:pPr>
                      <w:suppressAutoHyphens/>
                      <w:textAlignment w:val="baseline"/>
                      <w:rPr>
                        <w:szCs w:val="24"/>
                        <w:lang w:eastAsia="lt-LT"/>
                      </w:rPr>
                    </w:pPr>
                    <w:r>
                      <w:rPr>
                        <w:szCs w:val="24"/>
                        <w:lang w:eastAsia="lt-LT"/>
                      </w:rPr>
                      <w:t>□ netenkina</w:t>
                    </w:r>
                  </w:p>
                </w:tc>
              </w:tr>
              <w:tr w14:paraId="680BC64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533B97F"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5FF2F0"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F7A4B2" w14:textId="77777777">
                    <w:pPr>
                      <w:suppressAutoHyphens/>
                      <w:jc w:val="both"/>
                      <w:textAlignment w:val="baseline"/>
                      <w:rPr>
                        <w:bCs/>
                      </w:rPr>
                    </w:pPr>
                    <w:r>
                      <w:rPr>
                        <w:bCs/>
                      </w:rPr>
                      <w:t>Kriterijus nėra teisės akto projekto reglamentavimo dalykas.</w:t>
                    </w:r>
                  </w:p>
                  <w:p w14:paraId="727633C0"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AC4CF4"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10FE63" w14:textId="77777777">
                    <w:pPr>
                      <w:keepNext/>
                      <w:suppressAutoHyphens/>
                      <w:textAlignment w:val="baseline"/>
                      <w:rPr>
                        <w:szCs w:val="24"/>
                        <w:lang w:eastAsia="lt-LT"/>
                      </w:rPr>
                    </w:pPr>
                    <w:r>
                      <w:rPr>
                        <w:szCs w:val="24"/>
                        <w:lang w:eastAsia="lt-LT"/>
                      </w:rPr>
                      <w:t>□ tenkina</w:t>
                    </w:r>
                  </w:p>
                  <w:p w14:paraId="12FBFC53" w14:textId="77777777">
                    <w:pPr>
                      <w:keepNext/>
                      <w:suppressAutoHyphens/>
                      <w:textAlignment w:val="baseline"/>
                      <w:rPr>
                        <w:szCs w:val="24"/>
                        <w:lang w:eastAsia="lt-LT"/>
                      </w:rPr>
                    </w:pPr>
                    <w:r>
                      <w:rPr>
                        <w:szCs w:val="24"/>
                        <w:lang w:eastAsia="lt-LT"/>
                      </w:rPr>
                      <w:t>□ netenkina</w:t>
                    </w:r>
                  </w:p>
                </w:tc>
              </w:tr>
              <w:tr w14:paraId="2AB4A39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C19E1B"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DB3A43"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570EFB" w14:textId="16F77921">
                    <w:pPr>
                      <w:suppressAutoHyphens/>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E689B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E768A" w14:textId="77777777">
                    <w:pPr>
                      <w:suppressAutoHyphens/>
                      <w:textAlignment w:val="baseline"/>
                      <w:rPr>
                        <w:szCs w:val="24"/>
                        <w:lang w:eastAsia="lt-LT"/>
                      </w:rPr>
                    </w:pPr>
                    <w:r>
                      <w:rPr>
                        <w:szCs w:val="24"/>
                        <w:lang w:eastAsia="lt-LT"/>
                      </w:rPr>
                      <w:t>X tenkina</w:t>
                    </w:r>
                  </w:p>
                  <w:p w14:paraId="6D56818B" w14:textId="77777777">
                    <w:pPr>
                      <w:suppressAutoHyphens/>
                      <w:textAlignment w:val="baseline"/>
                      <w:rPr>
                        <w:szCs w:val="24"/>
                        <w:lang w:eastAsia="lt-LT"/>
                      </w:rPr>
                    </w:pPr>
                    <w:r>
                      <w:rPr>
                        <w:szCs w:val="24"/>
                        <w:lang w:eastAsia="lt-LT"/>
                      </w:rPr>
                      <w:t>□ netenkina</w:t>
                    </w:r>
                  </w:p>
                </w:tc>
              </w:tr>
              <w:tr w14:paraId="0AEC6F7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F58A16"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BF55D7"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D1005"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6C4D6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27476" w14:textId="77777777">
                    <w:pPr>
                      <w:suppressAutoHyphens/>
                      <w:textAlignment w:val="baseline"/>
                      <w:rPr>
                        <w:szCs w:val="24"/>
                        <w:lang w:eastAsia="lt-LT"/>
                      </w:rPr>
                    </w:pPr>
                    <w:r>
                      <w:rPr>
                        <w:szCs w:val="24"/>
                        <w:lang w:eastAsia="lt-LT"/>
                      </w:rPr>
                      <w:t>□ tenkina</w:t>
                    </w:r>
                  </w:p>
                  <w:p w14:paraId="099A9901" w14:textId="77777777">
                    <w:pPr>
                      <w:suppressAutoHyphens/>
                      <w:textAlignment w:val="baseline"/>
                      <w:rPr>
                        <w:szCs w:val="24"/>
                        <w:lang w:eastAsia="lt-LT"/>
                      </w:rPr>
                    </w:pPr>
                    <w:r>
                      <w:rPr>
                        <w:szCs w:val="24"/>
                        <w:lang w:eastAsia="lt-LT"/>
                      </w:rPr>
                      <w:t>□ netenkina</w:t>
                    </w:r>
                  </w:p>
                </w:tc>
              </w:tr>
              <w:tr w14:paraId="1EE81006"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B7BFEBF" w14:textId="77777777">
                    <w:pPr>
                      <w:suppressAutoHyphens/>
                      <w:textAlignment w:val="baseline"/>
                      <w:rPr>
                        <w:szCs w:val="24"/>
                        <w:lang w:eastAsia="lt-LT"/>
                      </w:rPr>
                    </w:pPr>
                  </w:p>
                  <w:p w14:paraId="4EE89DCF"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4CFADF6C" w14:textId="77777777">
                    <w:pPr>
                      <w:suppressAutoHyphens/>
                      <w:textAlignment w:val="baseline"/>
                      <w:rPr>
                        <w:szCs w:val="24"/>
                        <w:lang w:eastAsia="lt-LT"/>
                      </w:rPr>
                    </w:pPr>
                  </w:p>
                  <w:p w14:paraId="4F5A082D"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BF88D4C" w14:textId="77777777">
                    <w:pPr>
                      <w:suppressAutoHyphens/>
                      <w:textAlignment w:val="baseline"/>
                      <w:rPr>
                        <w:szCs w:val="24"/>
                        <w:lang w:eastAsia="lt-LT"/>
                      </w:rPr>
                    </w:pPr>
                  </w:p>
                  <w:p w14:paraId="19518C7B"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6887056D" w14:textId="77777777">
                    <w:pPr>
                      <w:suppressAutoHyphens/>
                      <w:textAlignment w:val="baseline"/>
                      <w:rPr>
                        <w:color w:val="FF0000"/>
                        <w:szCs w:val="24"/>
                        <w:lang w:eastAsia="lt-LT"/>
                      </w:rPr>
                    </w:pPr>
                  </w:p>
                </w:tc>
              </w:tr>
              <w:tr w14:paraId="36D45CF5"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47BB7F76"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F159E11" w14:textId="77777777">
                    <w:pPr>
                      <w:suppressAutoHyphens/>
                      <w:ind w:left="-11" w:firstLine="11"/>
                      <w:textAlignment w:val="baseline"/>
                    </w:pPr>
                  </w:p>
                  <w:p w14:paraId="4CD9048B" w14:textId="020BDD33">
                    <w:pPr>
                      <w:shd w:val="clear" w:color="auto" w:fill="FFFFFF"/>
                      <w:jc w:val="both"/>
                      <w:rPr>
                        <w:szCs w:val="24"/>
                        <w:lang w:eastAsia="en-GB"/>
                      </w:rPr>
                    </w:pPr>
                    <w:r>
                      <w:rPr>
                        <w:szCs w:val="24"/>
                        <w:lang w:eastAsia="en-GB"/>
                      </w:rPr>
                      <w:t xml:space="preserve">Aplinkos ministerijos Architektūros ir inovacijų politikos grupės vyresnysis patarėjas Šarūnas Knizikevičius, patarėjas Aleksandras Jesinas. </w:t>
                    </w:r>
                  </w:p>
                  <w:p w14:paraId="7B5DE7F6" w14:textId="17C3C7E9">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5C98B6E3" w14:textId="77777777">
                    <w:pPr>
                      <w:suppressAutoHyphens/>
                      <w:textAlignment w:val="baseline"/>
                      <w:rPr>
                        <w:szCs w:val="24"/>
                        <w:lang w:eastAsia="lt-LT"/>
                      </w:rPr>
                    </w:pPr>
                  </w:p>
                  <w:p w14:paraId="69ACF94E"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BE5132F" w14:textId="77777777">
                    <w:pPr>
                      <w:suppressAutoHyphens/>
                      <w:ind w:left="-11" w:firstLine="11"/>
                      <w:textAlignment w:val="baseline"/>
                      <w:rPr>
                        <w:szCs w:val="24"/>
                        <w:lang w:eastAsia="lt-LT"/>
                      </w:rPr>
                    </w:pPr>
                  </w:p>
                  <w:p w14:paraId="24089104" w14:textId="490EBD59">
                    <w:pPr>
                      <w:suppressAutoHyphens/>
                      <w:ind w:left="-11" w:firstLine="11"/>
                      <w:textAlignment w:val="baseline"/>
                      <w:rPr>
                        <w:szCs w:val="24"/>
                        <w:lang w:eastAsia="lt-LT"/>
                      </w:rPr>
                    </w:pPr>
                    <w:r>
                      <w:rPr>
                        <w:szCs w:val="24"/>
                        <w:lang w:eastAsia="lt-LT"/>
                      </w:rPr>
                      <w:t>Aplinkos ministerijos Korupcijos prevencijos ir vidaus tyrimų skyriaus patarėja Rūta Markauskienė</w:t>
                    </w:r>
                  </w:p>
                  <w:p w14:paraId="77B0059D" w14:textId="77777777">
                    <w:pPr>
                      <w:suppressAutoHyphens/>
                      <w:ind w:left="-11" w:firstLine="2305"/>
                      <w:textAlignment w:val="baseline"/>
                      <w:rPr>
                        <w:szCs w:val="24"/>
                        <w:lang w:eastAsia="lt-LT"/>
                      </w:rPr>
                    </w:pPr>
                  </w:p>
                </w:tc>
              </w:tr>
              <w:tr w14:paraId="65A09752"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0BFF05D6"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518FAC9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0FDE2D5A"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97E8426" w14:textId="77777777">
                    <w:pPr>
                      <w:suppressAutoHyphens/>
                      <w:ind w:left="-11" w:firstLine="11"/>
                      <w:textAlignment w:val="baseline"/>
                      <w:rPr>
                        <w:szCs w:val="24"/>
                        <w:lang w:eastAsia="lt-LT"/>
                      </w:rPr>
                    </w:pPr>
                  </w:p>
                </w:tc>
              </w:tr>
              <w:tr w14:paraId="516E0679"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5CDA05BF"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31B4BE0" w14:textId="77777777">
                    <w:pPr>
                      <w:suppressAutoHyphens/>
                      <w:ind w:left="-11" w:firstLine="11"/>
                      <w:textAlignment w:val="baseline"/>
                      <w:rPr>
                        <w:szCs w:val="24"/>
                        <w:lang w:eastAsia="lt-LT"/>
                      </w:rPr>
                    </w:pPr>
                    <w:r>
                      <w:rPr>
                        <w:szCs w:val="24"/>
                        <w:lang w:eastAsia="lt-LT"/>
                      </w:rPr>
                      <w:t xml:space="preserve">(parašas)                                      (data)</w:t>
                    </w:r>
                  </w:p>
                  <w:p w14:paraId="393AA1E6"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961C003"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60FE331" w14:textId="77777777">
                    <w:pPr>
                      <w:suppressAutoHyphens/>
                      <w:ind w:left="-11" w:firstLine="64"/>
                      <w:textAlignment w:val="baseline"/>
                      <w:rPr>
                        <w:szCs w:val="24"/>
                        <w:lang w:eastAsia="lt-LT"/>
                      </w:rPr>
                    </w:pPr>
                    <w:r>
                      <w:rPr>
                        <w:szCs w:val="24"/>
                        <w:lang w:eastAsia="lt-LT"/>
                      </w:rPr>
                      <w:t xml:space="preserve">(parašas)                                                     (data)</w:t>
                    </w:r>
                  </w:p>
                  <w:p w14:paraId="3A8BC02B" w14:textId="77777777">
                    <w:pPr>
                      <w:suppressAutoHyphens/>
                      <w:ind w:left="-11" w:firstLine="64"/>
                      <w:textAlignment w:val="baseline"/>
                      <w:rPr>
                        <w:szCs w:val="24"/>
                        <w:lang w:eastAsia="lt-LT"/>
                      </w:rPr>
                    </w:pPr>
                  </w:p>
                  <w:p w14:paraId="1E5804A5" w14:textId="77777777">
                    <w:pPr>
                      <w:suppressAutoHyphens/>
                      <w:ind w:left="-11" w:firstLine="64"/>
                      <w:textAlignment w:val="baseline"/>
                      <w:rPr>
                        <w:szCs w:val="24"/>
                        <w:lang w:eastAsia="lt-LT"/>
                      </w:rPr>
                    </w:pPr>
                  </w:p>
                  <w:p w14:paraId="31B6EB4F" w14:textId="77777777">
                    <w:pPr>
                      <w:suppressAutoHyphens/>
                      <w:ind w:left="-11" w:firstLine="64"/>
                      <w:textAlignment w:val="baseline"/>
                      <w:rPr>
                        <w:szCs w:val="24"/>
                        <w:lang w:eastAsia="lt-LT"/>
                      </w:rPr>
                    </w:pPr>
                  </w:p>
                </w:tc>
              </w:tr>
            </w:tbl>
            <w:p/>
          </w:sdtContent>
        </w:sdt>
        <w:sdt>
          <w:sdtPr>
            <w:alias w:val="signatura"/>
            <w:tag w:val="part_3d5bf4009e974eb5abd6740a9137ed01"/>
            <w:lock w:val="sdtLocked"/>
            <w:richText/>
          </w:sdtPr>
          <w:sdtContent>
            <w:p w14:paraId="04FB2275" w14:textId="0E16DCC6">
              <w:pPr>
                <w:tabs>
                  <w:tab w:val="left" w:pos="6237"/>
                </w:tabs>
                <w:suppressAutoHyphens/>
                <w:spacing w:line="276" w:lineRule="auto"/>
                <w:jc w:val="center"/>
                <w:textAlignment w:val="baseline"/>
              </w:pPr>
              <w:r>
                <w:rPr>
                  <w:szCs w:val="24"/>
                  <w:lang w:eastAsia="lt-LT"/>
                </w:rPr>
                <w:t>_______________________</w:t>
              </w:r>
            </w:p>
          </w:sdtContent>
        </w:sdt>
      </w:sdtContent>
    </w:sdt>
    <w:sectPr>
      <w:headerReference w:type="first" r:id="rId10"/>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15DA08" w14:textId="77777777">
      <w:r>
        <w:separator/>
      </w:r>
    </w:p>
  </w:endnote>
  <w:endnote w:type="continuationSeparator" w:id="0">
    <w:p w14:paraId="1A705CA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659575" w14:textId="77777777">
      <w:r>
        <w:separator/>
      </w:r>
    </w:p>
  </w:footnote>
  <w:footnote w:type="continuationSeparator" w:id="0">
    <w:p w14:paraId="67A9B8B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296B3"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73CC00E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46BB34F4"/>
  <w15:docId w15:val="{24053D5D-E904-4E8C-A850-A447E87458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8e7307bba9545e3bb4bde68ce880dad" PartId="a4db2a77cc4e4a2490d78748d5cb62ac">
    <Part Type="preambule" DocPartId="8051e96f4976427488de810fce91b210" PartId="18522ecad6a74e71864e5ee76c825668"/>
    <Part Type="pastraipa" DocPartId="002e5685521a4f85ac8b1ab2aaf3e202" PartId="ce27ce5f3ce94880b0041c1aa9ef4620"/>
    <Part Type="lentele" DocPartId="4cc20a3947f34d3aa3d47bb597e8c22d" PartId="d0ccaeee9c944e7aae98ed1e25456181"/>
    <Part Type="signatura" DocPartId="d62869898920478083d4f0f9bc400757" PartId="3d5bf4009e974eb5abd6740a9137ed01"/>
  </Part>
</Parts>
</file>

<file path=customXml/itemProps1.xml><?xml version="1.0" encoding="utf-8"?>
<ds:datastoreItem xmlns:ds="http://schemas.openxmlformats.org/officeDocument/2006/customXml" ds:itemID="{40BE4C86-1E97-4CD5-B0F5-4AD30D6D9556}">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2.xml><?xml version="1.0" encoding="utf-8"?>
<ds:datastoreItem xmlns:ds="http://schemas.openxmlformats.org/officeDocument/2006/customXml" ds:itemID="{C5A0571E-8641-4B2D-B23E-9B44AFFC8F4B}">
  <ds:schemaRefs>
    <ds:schemaRef ds:uri="http://schemas.microsoft.com/sharepoint/v3/contenttype/forms"/>
  </ds:schemaRefs>
</ds:datastoreItem>
</file>

<file path=customXml/itemProps3.xml><?xml version="1.0" encoding="utf-8"?>
<ds:datastoreItem xmlns:ds="http://schemas.openxmlformats.org/officeDocument/2006/customXml" ds:itemID="{944759E4-FCAA-4ABF-8CD0-FF052E4FC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344554-1304-41C9-96F1-F3DBA09F0ABA}">
  <ds:schemaRefs>
    <ds:schemaRef ds:uri="http://schemas.openxmlformats.org/officeDocument/2006/bibliography"/>
  </ds:schemaRefs>
</ds:datastoreItem>
</file>

<file path=customXml/itemProps5.xml><?xml version="1.0" encoding="utf-8"?>
<ds:datastoreItem xmlns:ds="http://schemas.openxmlformats.org/officeDocument/2006/customXml" ds:itemID="{8B50CE47-4998-42B3-A70C-687F7C6E5B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908</Words>
  <Characters>6789</Characters>
  <Application>Microsoft Office Word</Application>
  <DocSecurity>4</DocSecurity>
  <Lines>339</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2024-11-18T14:20:00Z</dcterms:created>
  <dc:creator>Remigijus Alavočius</dc:creator>
  <lastModifiedBy>adlibuser</lastModifiedBy>
  <dcterms:modified xsi:type="dcterms:W3CDTF">2024-11-18T14:20:00Z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