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282"/>
        <w:gridCol w:w="1841"/>
        <w:gridCol w:w="565"/>
        <w:gridCol w:w="2133"/>
      </w:tblGrid>
      <w:tr w:rsidR="00796197">
        <w:tc>
          <w:tcPr>
            <w:tcW w:w="9638" w:type="dxa"/>
            <w:gridSpan w:val="5"/>
            <w:tcBorders>
              <w:bottom w:val="single" w:sz="4" w:space="0" w:color="000000"/>
            </w:tcBorders>
          </w:tcPr>
          <w:p w:rsidR="00796197" w:rsidRDefault="000F346A">
            <w:pPr>
              <w:pStyle w:val="TableContents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       </w:t>
            </w:r>
            <w:r w:rsidR="00155D04">
              <w:rPr>
                <w:b/>
                <w:bCs/>
                <w:noProof/>
                <w:spacing w:val="20"/>
                <w:sz w:val="26"/>
                <w:szCs w:val="26"/>
                <w:lang w:val="en-GB" w:eastAsia="en-GB" w:bidi="ar-SA"/>
              </w:rPr>
              <w:drawing>
                <wp:inline distT="0" distB="0" distL="0" distR="0">
                  <wp:extent cx="519430" cy="62166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21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197" w:rsidRDefault="00796197">
            <w:pPr>
              <w:pStyle w:val="TableContents"/>
              <w:spacing w:before="113" w:after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0" w:name="DDE_LINK"/>
            <w:r>
              <w:rPr>
                <w:b/>
                <w:bCs/>
                <w:spacing w:val="20"/>
                <w:sz w:val="28"/>
                <w:szCs w:val="28"/>
              </w:rPr>
              <w:t>LIETUVOS RESPUBLIKOS APLINKOS MINISTERIJA</w:t>
            </w:r>
          </w:p>
          <w:p w:rsidR="00796197" w:rsidRDefault="0020547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B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iud</w:t>
            </w:r>
            <w:r w:rsidR="00342850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žetinė įstaiga, A. Jakšto g. 4</w:t>
            </w:r>
            <w:r w:rsidR="00796197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LT-01105 Vilnius,</w:t>
            </w:r>
          </w:p>
          <w:p w:rsidR="00796197" w:rsidRDefault="00796197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tel. (8~5) 266 3661, faks. (8~5) 266 3663</w:t>
            </w:r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, el. p. </w:t>
            </w:r>
            <w:proofErr w:type="spellStart"/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info@am.lt</w:t>
            </w:r>
            <w:proofErr w:type="spellEnd"/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http://</w:t>
            </w: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am.</w:t>
            </w:r>
            <w:r w:rsidR="003728E1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lrv.</w:t>
            </w: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lt.</w:t>
            </w:r>
          </w:p>
          <w:p w:rsidR="00796197" w:rsidRDefault="00796197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Duomenys kaupiami ir saugomi Juridinių asmenų registre,</w:t>
            </w:r>
            <w:bookmarkEnd w:id="0"/>
            <w:r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 kodas 188602370</w:t>
            </w:r>
          </w:p>
        </w:tc>
      </w:tr>
      <w:tr w:rsidR="00796197">
        <w:tc>
          <w:tcPr>
            <w:tcW w:w="96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>
            <w:pPr>
              <w:pStyle w:val="TableContents"/>
            </w:pPr>
          </w:p>
        </w:tc>
      </w:tr>
      <w:tr w:rsidR="00796197">
        <w:trPr>
          <w:cantSplit/>
          <w:trHeight w:val="340"/>
        </w:trPr>
        <w:tc>
          <w:tcPr>
            <w:tcW w:w="4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A79" w:rsidRDefault="006B3B62" w:rsidP="0087090D">
            <w:pPr>
              <w:pStyle w:val="TableContents"/>
            </w:pPr>
            <w:r>
              <w:t>Lietuvos Respublikos s</w:t>
            </w:r>
            <w:r w:rsidR="00BA57C0">
              <w:t>veikatos apsaugos ministerijai</w:t>
            </w:r>
            <w:r w:rsidR="00822210">
              <w:t>,</w:t>
            </w:r>
          </w:p>
          <w:p w:rsidR="00822210" w:rsidRDefault="00822210" w:rsidP="0087090D">
            <w:pPr>
              <w:pStyle w:val="TableContents"/>
            </w:pPr>
            <w:r>
              <w:t>Lietuvos Respublikos ekonomikos ir inovacijų ministerijai,</w:t>
            </w:r>
          </w:p>
          <w:p w:rsidR="00822210" w:rsidRDefault="00CE6C5E" w:rsidP="0087090D">
            <w:pPr>
              <w:pStyle w:val="TableContents"/>
            </w:pPr>
            <w:r>
              <w:t>Lietuvos pramonininkų konfederacijai,</w:t>
            </w:r>
          </w:p>
          <w:p w:rsidR="00CE6C5E" w:rsidRDefault="001B1D94" w:rsidP="0087090D">
            <w:pPr>
              <w:pStyle w:val="TableContents"/>
            </w:pPr>
            <w:r>
              <w:t>Lietuvos v</w:t>
            </w:r>
            <w:r w:rsidR="00CE6C5E">
              <w:t>andens tiekėjų asociacijai</w:t>
            </w:r>
          </w:p>
          <w:p w:rsidR="005C7EC5" w:rsidRDefault="005C7EC5" w:rsidP="0087090D">
            <w:pPr>
              <w:pStyle w:val="TableContents"/>
            </w:pPr>
          </w:p>
          <w:p w:rsidR="00796197" w:rsidRDefault="00796197">
            <w:pPr>
              <w:pStyle w:val="TableContents"/>
              <w:rPr>
                <w:spacing w:val="10"/>
              </w:rPr>
            </w:pP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>
            <w:pPr>
              <w:ind w:right="67"/>
              <w:jc w:val="right"/>
              <w:rPr>
                <w:spacing w:val="10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C46A35" w:rsidP="0032636C">
            <w:pPr>
              <w:pStyle w:val="TableContents"/>
              <w:ind w:right="67"/>
            </w:pPr>
            <w:r>
              <w:t>2020</w:t>
            </w:r>
            <w:r w:rsidR="003D4288">
              <w:t>-</w:t>
            </w:r>
            <w:r w:rsidR="0032636C">
              <w:t>11</w:t>
            </w:r>
            <w:r w:rsidR="0097218F">
              <w:t>-</w:t>
            </w:r>
          </w:p>
        </w:tc>
        <w:tc>
          <w:tcPr>
            <w:tcW w:w="565" w:type="dxa"/>
          </w:tcPr>
          <w:p w:rsidR="00796197" w:rsidRDefault="00796197">
            <w:pPr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Nr.</w:t>
            </w:r>
          </w:p>
        </w:tc>
        <w:tc>
          <w:tcPr>
            <w:tcW w:w="2133" w:type="dxa"/>
          </w:tcPr>
          <w:p w:rsidR="00796197" w:rsidRDefault="003D4288">
            <w:pPr>
              <w:pStyle w:val="TableContents"/>
              <w:ind w:right="67"/>
            </w:pPr>
            <w:r>
              <w:t>(15-3)-D8</w:t>
            </w:r>
            <w:r w:rsidR="0097218F">
              <w:t xml:space="preserve"> (E)</w:t>
            </w:r>
            <w:r>
              <w:t>-</w:t>
            </w:r>
          </w:p>
        </w:tc>
      </w:tr>
      <w:tr w:rsidR="00796197">
        <w:trPr>
          <w:cantSplit/>
          <w:trHeight w:val="340"/>
        </w:trPr>
        <w:tc>
          <w:tcPr>
            <w:tcW w:w="4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/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Į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>
            <w:pPr>
              <w:pStyle w:val="TableContents"/>
              <w:ind w:right="67"/>
            </w:pPr>
          </w:p>
        </w:tc>
        <w:tc>
          <w:tcPr>
            <w:tcW w:w="565" w:type="dxa"/>
          </w:tcPr>
          <w:p w:rsidR="00796197" w:rsidRDefault="00796197">
            <w:pPr>
              <w:tabs>
                <w:tab w:val="left" w:pos="2869"/>
              </w:tabs>
              <w:ind w:right="67"/>
              <w:jc w:val="right"/>
              <w:rPr>
                <w:spacing w:val="10"/>
              </w:rPr>
            </w:pPr>
            <w:r>
              <w:rPr>
                <w:spacing w:val="10"/>
              </w:rPr>
              <w:t>Nr.</w:t>
            </w:r>
          </w:p>
        </w:tc>
        <w:tc>
          <w:tcPr>
            <w:tcW w:w="2133" w:type="dxa"/>
          </w:tcPr>
          <w:p w:rsidR="00796197" w:rsidRDefault="00796197">
            <w:pPr>
              <w:pStyle w:val="TableContents"/>
              <w:ind w:right="67"/>
            </w:pPr>
          </w:p>
        </w:tc>
      </w:tr>
      <w:tr w:rsidR="00796197">
        <w:trPr>
          <w:cantSplit/>
        </w:trPr>
        <w:tc>
          <w:tcPr>
            <w:tcW w:w="4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/>
        </w:tc>
        <w:tc>
          <w:tcPr>
            <w:tcW w:w="482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796197">
            <w:pPr>
              <w:tabs>
                <w:tab w:val="left" w:pos="2869"/>
              </w:tabs>
              <w:ind w:right="67"/>
              <w:rPr>
                <w:spacing w:val="10"/>
              </w:rPr>
            </w:pPr>
          </w:p>
        </w:tc>
      </w:tr>
      <w:tr w:rsidR="00796197">
        <w:trPr>
          <w:trHeight w:val="340"/>
        </w:trPr>
        <w:tc>
          <w:tcPr>
            <w:tcW w:w="96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97" w:rsidRDefault="003D4288" w:rsidP="0087296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DĖL </w:t>
            </w:r>
            <w:r w:rsidR="00212A0F">
              <w:rPr>
                <w:b/>
                <w:bCs/>
                <w:caps/>
              </w:rPr>
              <w:t>įsakym</w:t>
            </w:r>
            <w:r w:rsidR="00B704F6">
              <w:rPr>
                <w:b/>
                <w:bCs/>
                <w:caps/>
              </w:rPr>
              <w:t>Ų</w:t>
            </w:r>
            <w:r w:rsidR="00212A0F">
              <w:rPr>
                <w:b/>
                <w:bCs/>
                <w:caps/>
              </w:rPr>
              <w:t xml:space="preserve"> </w:t>
            </w:r>
            <w:r w:rsidR="0079510C">
              <w:rPr>
                <w:b/>
                <w:bCs/>
                <w:caps/>
              </w:rPr>
              <w:t>PROJEKT</w:t>
            </w:r>
            <w:r w:rsidR="00B704F6">
              <w:rPr>
                <w:b/>
                <w:bCs/>
                <w:caps/>
              </w:rPr>
              <w:t>Ų</w:t>
            </w:r>
            <w:r w:rsidR="00974B2A">
              <w:rPr>
                <w:b/>
                <w:bCs/>
                <w:caps/>
              </w:rPr>
              <w:t xml:space="preserve"> derinimo</w:t>
            </w:r>
          </w:p>
        </w:tc>
      </w:tr>
    </w:tbl>
    <w:p w:rsidR="00DF5519" w:rsidRDefault="00DF5519">
      <w:pPr>
        <w:pStyle w:val="BodyText"/>
      </w:pPr>
    </w:p>
    <w:p w:rsidR="005C7EC5" w:rsidRDefault="005C7EC5">
      <w:pPr>
        <w:pStyle w:val="BodyText"/>
      </w:pPr>
    </w:p>
    <w:p w:rsidR="00D46C04" w:rsidRDefault="004F2747" w:rsidP="00D46C04">
      <w:pPr>
        <w:pStyle w:val="BodyText"/>
        <w:rPr>
          <w:rFonts w:cs="Times New Roman"/>
        </w:rPr>
      </w:pPr>
      <w:r>
        <w:t>Įgyvendinant Lietuvos Respublikos Seimo 2020 m. birželio 25 d. priimto Lietuvos Respublikos mokesčio už aplinkos teršimą įstatymo Nr. VIII-1183 pakeitimo įstatymo Nr. XIII-3158 (toliau – Įstatymas) 2 straipsnio</w:t>
      </w:r>
      <w:r w:rsidRPr="00773EF6">
        <w:t xml:space="preserve"> </w:t>
      </w:r>
      <w:r>
        <w:t>„</w:t>
      </w:r>
      <w:r w:rsidRPr="00773EF6">
        <w:t>Įstatymo įsigaliojimas, įgyvendinimas ir taikymas</w:t>
      </w:r>
      <w:r>
        <w:t>“ 2 dalies nuostatas</w:t>
      </w:r>
      <w:r w:rsidR="00843AE3">
        <w:t>,</w:t>
      </w:r>
      <w:r>
        <w:t xml:space="preserve"> Vyriausybė 2020</w:t>
      </w:r>
      <w:r w:rsidR="00843AE3">
        <w:t xml:space="preserve"> m. lapkričio</w:t>
      </w:r>
      <w:r>
        <w:t>18 d. priėmė nutarimą</w:t>
      </w:r>
      <w:r w:rsidR="00D2021B">
        <w:t xml:space="preserve"> Nr. 1277 </w:t>
      </w:r>
      <w:r>
        <w:t>„Dėl įgaliojimų suteikimo įgyvendinant Lietuvos Respublikos mokesčio už aplinkos teršimą įstatymą</w:t>
      </w:r>
      <w:r w:rsidR="006C07F6">
        <w:t>“</w:t>
      </w:r>
      <w:r w:rsidR="00B147C9">
        <w:t xml:space="preserve"> (toliau –</w:t>
      </w:r>
      <w:r w:rsidR="006C07F6">
        <w:t xml:space="preserve"> </w:t>
      </w:r>
      <w:r w:rsidR="00B147C9">
        <w:t>nutarimas)</w:t>
      </w:r>
      <w:r w:rsidR="00D2021B">
        <w:t>.</w:t>
      </w:r>
      <w:r>
        <w:t xml:space="preserve"> </w:t>
      </w:r>
      <w:r w:rsidR="00D46C04">
        <w:t>Šiuo nutarimu Vyriausyb</w:t>
      </w:r>
      <w:r w:rsidR="00DD4E78">
        <w:t>ė</w:t>
      </w:r>
      <w:r w:rsidR="00D46C04">
        <w:t xml:space="preserve"> </w:t>
      </w:r>
      <w:r w:rsidR="00B42AEB">
        <w:t xml:space="preserve">įgaliojo </w:t>
      </w:r>
      <w:r w:rsidR="00B42AEB">
        <w:rPr>
          <w:rFonts w:cs="Times New Roman"/>
        </w:rPr>
        <w:t>Aplinkos ministeriją</w:t>
      </w:r>
      <w:r w:rsidR="00E00430">
        <w:rPr>
          <w:rFonts w:cs="Times New Roman"/>
        </w:rPr>
        <w:t>,</w:t>
      </w:r>
      <w:r w:rsidR="00B42AEB" w:rsidRPr="00B147C9">
        <w:rPr>
          <w:rFonts w:cs="Times New Roman"/>
        </w:rPr>
        <w:t xml:space="preserve"> suderinus su </w:t>
      </w:r>
      <w:r w:rsidR="00E00430">
        <w:rPr>
          <w:rFonts w:cs="Times New Roman"/>
        </w:rPr>
        <w:t>S</w:t>
      </w:r>
      <w:r w:rsidR="00B42AEB" w:rsidRPr="00B147C9">
        <w:rPr>
          <w:rFonts w:cs="Times New Roman"/>
        </w:rPr>
        <w:t>veikatos apsaugos ministerija</w:t>
      </w:r>
      <w:r w:rsidR="00E00430">
        <w:rPr>
          <w:rFonts w:cs="Times New Roman"/>
        </w:rPr>
        <w:t>,</w:t>
      </w:r>
      <w:r w:rsidR="00B42AEB" w:rsidRPr="00B147C9">
        <w:rPr>
          <w:rFonts w:cs="Times New Roman"/>
        </w:rPr>
        <w:t xml:space="preserve"> priskirti apmokestinamuosius teršalus Mokesčio už aplinkos teršimą įstatymu nustatytoms teršalų grupėms</w:t>
      </w:r>
      <w:r w:rsidR="00843AE3">
        <w:rPr>
          <w:rFonts w:cs="Times New Roman"/>
        </w:rPr>
        <w:t xml:space="preserve">. </w:t>
      </w:r>
      <w:r w:rsidR="00E00430">
        <w:rPr>
          <w:rFonts w:cs="Times New Roman"/>
        </w:rPr>
        <w:t>T</w:t>
      </w:r>
      <w:r w:rsidR="00843AE3">
        <w:rPr>
          <w:rFonts w:cs="Times New Roman"/>
        </w:rPr>
        <w:t>uo pačiu nutarimu</w:t>
      </w:r>
      <w:r w:rsidR="00DB5E29">
        <w:rPr>
          <w:rFonts w:cs="Times New Roman"/>
        </w:rPr>
        <w:t xml:space="preserve"> </w:t>
      </w:r>
      <w:r w:rsidR="00F03AC6">
        <w:rPr>
          <w:rFonts w:cs="Times New Roman"/>
        </w:rPr>
        <w:t xml:space="preserve">Vyriausybė </w:t>
      </w:r>
      <w:r w:rsidR="00D46C04">
        <w:t xml:space="preserve">nuo </w:t>
      </w:r>
      <w:r w:rsidR="00D46C04">
        <w:rPr>
          <w:rFonts w:cs="Times New Roman"/>
        </w:rPr>
        <w:t>2001 m. sausio 1 d. pripažino netekusiu galios LR Vyriausybės 2000 m. sausio 18 d. nutarimą Nr. 53 „Dėl Lietuvos Respublikos mokesčio už aplinkos teršimą įstatymo įgyvendinimo“, kuriuo patvirtintas apmokestinamų teršalų sąrašas ir jų grupės</w:t>
      </w:r>
      <w:r w:rsidR="00DB5E29">
        <w:rPr>
          <w:rFonts w:cs="Times New Roman"/>
        </w:rPr>
        <w:t>.</w:t>
      </w:r>
      <w:r w:rsidR="00DD4E78">
        <w:rPr>
          <w:rFonts w:cs="Times New Roman"/>
        </w:rPr>
        <w:t xml:space="preserve"> </w:t>
      </w:r>
    </w:p>
    <w:p w:rsidR="00974B2A" w:rsidRDefault="00D2021B" w:rsidP="00DF5519">
      <w:pPr>
        <w:ind w:firstLine="567"/>
        <w:jc w:val="both"/>
      </w:pPr>
      <w:r>
        <w:t xml:space="preserve">Aplinkos ministerija, vadovaudamasi </w:t>
      </w:r>
      <w:r w:rsidR="00891401">
        <w:t>nutarim</w:t>
      </w:r>
      <w:r w:rsidR="00F03AC6">
        <w:t xml:space="preserve">o </w:t>
      </w:r>
      <w:r w:rsidR="00FE44DD">
        <w:t xml:space="preserve">1 punkto </w:t>
      </w:r>
      <w:r w:rsidR="00F03AC6">
        <w:t>1.4 p</w:t>
      </w:r>
      <w:r w:rsidR="00FE44DD">
        <w:t>ap</w:t>
      </w:r>
      <w:r w:rsidR="00F03AC6">
        <w:t>unk</w:t>
      </w:r>
      <w:r w:rsidR="00FE44DD">
        <w:t>čiu</w:t>
      </w:r>
      <w:r w:rsidR="00F03AC6">
        <w:t>,</w:t>
      </w:r>
      <w:r>
        <w:t xml:space="preserve"> </w:t>
      </w:r>
      <w:r w:rsidR="00D70BF6">
        <w:t>parengė ir teikia derin</w:t>
      </w:r>
      <w:r w:rsidR="006C3242">
        <w:t>t</w:t>
      </w:r>
      <w:r w:rsidR="00D70BF6">
        <w:t>i</w:t>
      </w:r>
      <w:r w:rsidR="002D6970">
        <w:t xml:space="preserve"> </w:t>
      </w:r>
      <w:r w:rsidR="00D12CA1">
        <w:rPr>
          <w:rFonts w:cs="Times New Roman"/>
        </w:rPr>
        <w:t>Lietuvos Respublikos a</w:t>
      </w:r>
      <w:r w:rsidR="00637DBF">
        <w:rPr>
          <w:rFonts w:cs="Times New Roman"/>
        </w:rPr>
        <w:t xml:space="preserve">plinkos ministro įsakymo „Dėl </w:t>
      </w:r>
      <w:r w:rsidR="00246CB1">
        <w:rPr>
          <w:color w:val="000000"/>
        </w:rPr>
        <w:t>Apmokestinamųjų teršalų priskyrim</w:t>
      </w:r>
      <w:r w:rsidR="00246CB1">
        <w:rPr>
          <w:color w:val="000000"/>
        </w:rPr>
        <w:t>o</w:t>
      </w:r>
      <w:r w:rsidR="00246CB1">
        <w:rPr>
          <w:color w:val="000000"/>
        </w:rPr>
        <w:t xml:space="preserve"> teršalų grupėms, nustatytoms Lietuvos Respublikos mokesčio už aplinkos teršimą įstatyme</w:t>
      </w:r>
      <w:r w:rsidR="00D12CA1">
        <w:rPr>
          <w:color w:val="000000"/>
        </w:rPr>
        <w:t>“</w:t>
      </w:r>
      <w:r w:rsidR="00637DBF" w:rsidRPr="00020D5F">
        <w:rPr>
          <w:rFonts w:cs="Times New Roman"/>
          <w:color w:val="000000"/>
        </w:rPr>
        <w:t xml:space="preserve"> </w:t>
      </w:r>
      <w:r w:rsidR="00637DBF">
        <w:rPr>
          <w:rFonts w:cs="Times New Roman"/>
          <w:color w:val="000000"/>
        </w:rPr>
        <w:t>projektą</w:t>
      </w:r>
      <w:r w:rsidR="00974B2A" w:rsidRPr="00974B2A">
        <w:t>.</w:t>
      </w:r>
    </w:p>
    <w:p w:rsidR="00A50974" w:rsidRDefault="001C479D" w:rsidP="00DF5519">
      <w:pPr>
        <w:pStyle w:val="BodyText"/>
      </w:pPr>
      <w:r>
        <w:t>Tikslas</w:t>
      </w:r>
      <w:r w:rsidR="00B82C2E">
        <w:t>, kurio siekiama</w:t>
      </w:r>
      <w:r w:rsidR="00EB1EA2">
        <w:t xml:space="preserve"> –</w:t>
      </w:r>
      <w:r w:rsidR="007C3A49">
        <w:t xml:space="preserve"> </w:t>
      </w:r>
      <w:r w:rsidR="009A6FE4">
        <w:t xml:space="preserve">įgyvendinant nutarimo </w:t>
      </w:r>
      <w:r w:rsidR="00FE44DD">
        <w:t xml:space="preserve">1 punkto </w:t>
      </w:r>
      <w:r w:rsidR="007A000C">
        <w:t>1.4 p</w:t>
      </w:r>
      <w:r w:rsidR="00FE44DD">
        <w:t>apunktį</w:t>
      </w:r>
      <w:r w:rsidR="009A6FE4">
        <w:t xml:space="preserve">, </w:t>
      </w:r>
      <w:r w:rsidR="00900A2C">
        <w:t xml:space="preserve">priskirti apmokestinamuosius teršalus </w:t>
      </w:r>
      <w:r w:rsidR="003B5631">
        <w:t>Į</w:t>
      </w:r>
      <w:r w:rsidR="00900A2C">
        <w:t>sta</w:t>
      </w:r>
      <w:r w:rsidR="00D14E82">
        <w:t>t</w:t>
      </w:r>
      <w:r w:rsidR="00900A2C">
        <w:t xml:space="preserve">ymu </w:t>
      </w:r>
      <w:r w:rsidR="00D14E82">
        <w:t>patvirtintoms teršalų grupėms</w:t>
      </w:r>
      <w:r w:rsidR="00A50974">
        <w:t>,</w:t>
      </w:r>
      <w:r w:rsidR="00D14E82">
        <w:t xml:space="preserve"> nustatytoms Įstatymo </w:t>
      </w:r>
      <w:r w:rsidR="00D2021B">
        <w:t xml:space="preserve">1 ir 2 </w:t>
      </w:r>
      <w:r w:rsidR="00D14E82">
        <w:t>pried</w:t>
      </w:r>
      <w:r w:rsidR="00181B62">
        <w:t>uose</w:t>
      </w:r>
      <w:r w:rsidR="008E68AD">
        <w:t>,</w:t>
      </w:r>
      <w:r w:rsidR="00503C71">
        <w:t xml:space="preserve"> </w:t>
      </w:r>
      <w:r w:rsidR="00A50974">
        <w:t>ir</w:t>
      </w:r>
      <w:r w:rsidR="00E00430">
        <w:t>,</w:t>
      </w:r>
      <w:r w:rsidR="00A50974">
        <w:t xml:space="preserve"> suderinus su Sveikatos apsaugos ministerija </w:t>
      </w:r>
      <w:r w:rsidR="00F926C6">
        <w:t xml:space="preserve">iki Įstatymo įsigaliojimo, t. y. 2021 m. sausio 1 d., </w:t>
      </w:r>
      <w:r w:rsidR="00A50974">
        <w:t xml:space="preserve">patvirtinti </w:t>
      </w:r>
      <w:r w:rsidR="00F926C6">
        <w:t>aplinkos ministro įsakymu</w:t>
      </w:r>
      <w:r w:rsidR="00A50974">
        <w:t>.</w:t>
      </w:r>
      <w:r w:rsidR="00464C82">
        <w:t xml:space="preserve"> </w:t>
      </w:r>
    </w:p>
    <w:p w:rsidR="00AD2009" w:rsidRDefault="0072483C" w:rsidP="00DF5519">
      <w:pPr>
        <w:pStyle w:val="BodyText"/>
        <w:rPr>
          <w:rFonts w:cs="Times New Roman"/>
        </w:rPr>
      </w:pPr>
      <w:r>
        <w:t xml:space="preserve">Į atmosferą išmetamų teršalų priskyrimas grupėms lieka koks </w:t>
      </w:r>
      <w:r w:rsidR="00E00430">
        <w:t xml:space="preserve">yra </w:t>
      </w:r>
      <w:r>
        <w:t>nustatytas Vyriausybės 2000 m. sausio 18 d. nutarimu Nr. 53 patvirtintame Apmokestinamų teršalų sąraše ir jų grupėse,</w:t>
      </w:r>
      <w:r w:rsidRPr="00A13ADA">
        <w:t xml:space="preserve"> </w:t>
      </w:r>
      <w:r w:rsidRPr="005427B6">
        <w:t>išskyrus teršalus, kuriems nustatytas individualus mokesčio už aplinkos teršimą tarifas</w:t>
      </w:r>
      <w:r>
        <w:t xml:space="preserve"> Įstatyme</w:t>
      </w:r>
      <w:r w:rsidRPr="005427B6">
        <w:t xml:space="preserve">, pavyzdžiui, amoniakas, lakieji organiniai junginiai ir </w:t>
      </w:r>
      <w:r>
        <w:t>kt</w:t>
      </w:r>
      <w:r w:rsidRPr="005427B6">
        <w:t>.</w:t>
      </w:r>
      <w:r w:rsidRPr="00D17E89">
        <w:t xml:space="preserve"> </w:t>
      </w:r>
      <w:r>
        <w:t>Pažymime, kad apmokestinamų</w:t>
      </w:r>
      <w:r w:rsidR="00A12431">
        <w:t>jų</w:t>
      </w:r>
      <w:r>
        <w:t xml:space="preserve"> oro teršalų sąrašas (ir jų </w:t>
      </w:r>
      <w:r w:rsidR="00E00430">
        <w:t xml:space="preserve">priskyrimas </w:t>
      </w:r>
      <w:r>
        <w:t xml:space="preserve">kenksmingumo klasėms) sudarytas atsižvelgiant į teršalų poveikį žmogaus sveikatai ir </w:t>
      </w:r>
      <w:r w:rsidRPr="008D448A">
        <w:t>aplinkai</w:t>
      </w:r>
      <w:r>
        <w:t>.</w:t>
      </w:r>
      <w:r>
        <w:rPr>
          <w:rFonts w:cs="Times New Roman"/>
        </w:rPr>
        <w:t xml:space="preserve"> </w:t>
      </w:r>
      <w:r w:rsidR="007B02AB">
        <w:rPr>
          <w:rFonts w:cs="Times New Roman"/>
        </w:rPr>
        <w:t xml:space="preserve">Į vandens telkinius išmetami teršalai </w:t>
      </w:r>
      <w:r w:rsidR="00D17E89">
        <w:rPr>
          <w:rFonts w:cs="Times New Roman"/>
        </w:rPr>
        <w:t>a</w:t>
      </w:r>
      <w:r w:rsidR="004F3DAA">
        <w:rPr>
          <w:rFonts w:cs="Times New Roman"/>
        </w:rPr>
        <w:t xml:space="preserve">pmokestinamųjų </w:t>
      </w:r>
      <w:r w:rsidR="00877ED0">
        <w:rPr>
          <w:rFonts w:cs="Times New Roman"/>
        </w:rPr>
        <w:t xml:space="preserve">teršalų grupei </w:t>
      </w:r>
      <w:r w:rsidR="00567D58">
        <w:rPr>
          <w:rFonts w:cs="Times New Roman"/>
        </w:rPr>
        <w:t>priskir</w:t>
      </w:r>
      <w:r w:rsidR="00891401">
        <w:rPr>
          <w:rFonts w:cs="Times New Roman"/>
        </w:rPr>
        <w:t>iami</w:t>
      </w:r>
      <w:r w:rsidR="00567D58">
        <w:rPr>
          <w:rFonts w:cs="Times New Roman"/>
        </w:rPr>
        <w:t xml:space="preserve"> vadovaujantis </w:t>
      </w:r>
      <w:r w:rsidR="00D17E89">
        <w:rPr>
          <w:rFonts w:cs="Times New Roman"/>
        </w:rPr>
        <w:t xml:space="preserve">Nuotekų tvarkymo reglamentu, patvirtintu aplinkos ministro </w:t>
      </w:r>
      <w:r w:rsidR="005B32BA" w:rsidRPr="005B32BA">
        <w:rPr>
          <w:rFonts w:cs="Times New Roman"/>
        </w:rPr>
        <w:t xml:space="preserve">2006 m. gegužės 17 d. </w:t>
      </w:r>
      <w:r w:rsidR="005B32BA">
        <w:rPr>
          <w:rFonts w:cs="Times New Roman"/>
        </w:rPr>
        <w:t xml:space="preserve">įsakymu </w:t>
      </w:r>
      <w:r w:rsidR="005B32BA" w:rsidRPr="005B32BA">
        <w:rPr>
          <w:rFonts w:cs="Times New Roman"/>
        </w:rPr>
        <w:t>Nr. D1-236</w:t>
      </w:r>
      <w:r w:rsidR="00D17E89">
        <w:rPr>
          <w:rFonts w:cs="Times New Roman"/>
        </w:rPr>
        <w:t xml:space="preserve"> „Dėl Nuotekų tvarkymo reglamento patvirtinimo“</w:t>
      </w:r>
      <w:r w:rsidR="00567D58">
        <w:rPr>
          <w:rFonts w:cs="Times New Roman"/>
        </w:rPr>
        <w:t xml:space="preserve">, kuris perkelia ir įgyvendina </w:t>
      </w:r>
      <w:r w:rsidR="00B82C2E">
        <w:rPr>
          <w:rFonts w:cs="Times New Roman"/>
        </w:rPr>
        <w:t xml:space="preserve">ES </w:t>
      </w:r>
      <w:r w:rsidR="00567D58">
        <w:rPr>
          <w:rFonts w:cs="Times New Roman"/>
        </w:rPr>
        <w:t>direktyv</w:t>
      </w:r>
      <w:r w:rsidR="00B82C2E">
        <w:rPr>
          <w:rFonts w:cs="Times New Roman"/>
        </w:rPr>
        <w:t>ų</w:t>
      </w:r>
      <w:r w:rsidR="00B82C2E">
        <w:rPr>
          <w:rStyle w:val="FootnoteReference"/>
          <w:rFonts w:cs="Times New Roman"/>
        </w:rPr>
        <w:footnoteReference w:id="1"/>
      </w:r>
      <w:r w:rsidR="00567D58">
        <w:rPr>
          <w:rFonts w:cs="Times New Roman"/>
        </w:rPr>
        <w:t xml:space="preserve"> nuostatas</w:t>
      </w:r>
      <w:r w:rsidR="004D02C5">
        <w:rPr>
          <w:rFonts w:cs="Times New Roman"/>
        </w:rPr>
        <w:t>.</w:t>
      </w:r>
      <w:r w:rsidR="00891401">
        <w:rPr>
          <w:rFonts w:cs="Times New Roman"/>
        </w:rPr>
        <w:t xml:space="preserve"> </w:t>
      </w:r>
      <w:r w:rsidR="00AD2009">
        <w:rPr>
          <w:rFonts w:cs="Times New Roman"/>
        </w:rPr>
        <w:t>Atkreipiame dėmesį, kad teršalų</w:t>
      </w:r>
      <w:r w:rsidR="00461A6D">
        <w:rPr>
          <w:rFonts w:cs="Times New Roman"/>
        </w:rPr>
        <w:t>,</w:t>
      </w:r>
      <w:r w:rsidR="00AD2009">
        <w:rPr>
          <w:rFonts w:cs="Times New Roman"/>
        </w:rPr>
        <w:t xml:space="preserve"> </w:t>
      </w:r>
      <w:r w:rsidR="00461A6D">
        <w:rPr>
          <w:rFonts w:cs="Times New Roman"/>
        </w:rPr>
        <w:t xml:space="preserve">išmetamų į </w:t>
      </w:r>
      <w:r w:rsidR="00461A6D">
        <w:rPr>
          <w:rFonts w:cs="Times New Roman"/>
        </w:rPr>
        <w:lastRenderedPageBreak/>
        <w:t xml:space="preserve">vandens telkinius, </w:t>
      </w:r>
      <w:r w:rsidR="00AD2009">
        <w:rPr>
          <w:rFonts w:cs="Times New Roman"/>
        </w:rPr>
        <w:t>grup</w:t>
      </w:r>
      <w:r w:rsidR="002C0A6C">
        <w:rPr>
          <w:rFonts w:cs="Times New Roman"/>
        </w:rPr>
        <w:t>ėms</w:t>
      </w:r>
      <w:r w:rsidR="00AD2009">
        <w:rPr>
          <w:rFonts w:cs="Times New Roman"/>
        </w:rPr>
        <w:t xml:space="preserve"> </w:t>
      </w:r>
      <w:r w:rsidR="002C0A6C">
        <w:rPr>
          <w:rFonts w:cs="Times New Roman"/>
        </w:rPr>
        <w:t xml:space="preserve">priskiriami </w:t>
      </w:r>
      <w:r w:rsidR="00461A6D">
        <w:rPr>
          <w:rFonts w:cs="Times New Roman"/>
        </w:rPr>
        <w:t>ir</w:t>
      </w:r>
      <w:r w:rsidR="00AD2009">
        <w:rPr>
          <w:rFonts w:cs="Times New Roman"/>
        </w:rPr>
        <w:t xml:space="preserve"> teršalai, kurie </w:t>
      </w:r>
      <w:r w:rsidR="00A12431">
        <w:rPr>
          <w:rFonts w:cs="Times New Roman"/>
        </w:rPr>
        <w:t xml:space="preserve">įtraukti į </w:t>
      </w:r>
      <w:r w:rsidR="00461A6D">
        <w:rPr>
          <w:rFonts w:cs="Times New Roman"/>
        </w:rPr>
        <w:t xml:space="preserve">apmokestinamų </w:t>
      </w:r>
      <w:r w:rsidR="007305BA">
        <w:rPr>
          <w:rFonts w:cs="Times New Roman"/>
        </w:rPr>
        <w:t xml:space="preserve">teršalų </w:t>
      </w:r>
      <w:r w:rsidR="00A12431">
        <w:rPr>
          <w:rFonts w:cs="Times New Roman"/>
        </w:rPr>
        <w:t xml:space="preserve">sąrašą ir jų grupes </w:t>
      </w:r>
      <w:r w:rsidR="00A50C57">
        <w:rPr>
          <w:rFonts w:cs="Times New Roman"/>
        </w:rPr>
        <w:t xml:space="preserve">Lietuvos Respublikos aplinkos ministro ir Lietuvos Respublikos sveikatos apsaugos ministro </w:t>
      </w:r>
      <w:r w:rsidR="00BA3531">
        <w:t xml:space="preserve">2006 m. liepos 10 d. </w:t>
      </w:r>
      <w:r w:rsidR="006D5D81">
        <w:rPr>
          <w:rFonts w:cs="Times New Roman"/>
        </w:rPr>
        <w:t xml:space="preserve">įsakymu </w:t>
      </w:r>
      <w:r w:rsidR="006D5D81">
        <w:t>Nr. D1-335/V-597</w:t>
      </w:r>
      <w:r w:rsidR="000F1CC9" w:rsidRPr="00974B2A">
        <w:t>„</w:t>
      </w:r>
      <w:r w:rsidR="000F1CC9">
        <w:t>D</w:t>
      </w:r>
      <w:r w:rsidR="000F1CC9" w:rsidRPr="00974B2A">
        <w:t xml:space="preserve">ėl </w:t>
      </w:r>
      <w:r w:rsidR="000F1CC9">
        <w:t>naujų teršalų priskyrimo apmokestinamų teršalų grupėms, kurios patvirtintos Lietuvos Respublikos Vyriausybės 2000 m. sausio 18 d. nutarimu Nr. 53 „Dėl Lietuvos Respublikos mokesčio už aplinkos teršimą įstatymo įgyvendinimo“</w:t>
      </w:r>
      <w:r w:rsidR="006D5D81">
        <w:t xml:space="preserve">. </w:t>
      </w:r>
      <w:r w:rsidR="006D5D81">
        <w:rPr>
          <w:rFonts w:cs="Times New Roman"/>
        </w:rPr>
        <w:t xml:space="preserve"> </w:t>
      </w:r>
    </w:p>
    <w:p w:rsidR="000A3B5A" w:rsidRDefault="00095877" w:rsidP="00DF5519">
      <w:pPr>
        <w:pStyle w:val="BodyText"/>
        <w:rPr>
          <w:rFonts w:cs="Times New Roman"/>
          <w:color w:val="000000"/>
        </w:rPr>
      </w:pPr>
      <w:r>
        <w:rPr>
          <w:rFonts w:cs="Times New Roman"/>
        </w:rPr>
        <w:t xml:space="preserve">Atsižvelgus į tai, kad </w:t>
      </w:r>
      <w:r w:rsidR="000472F6">
        <w:rPr>
          <w:rFonts w:cs="Times New Roman"/>
        </w:rPr>
        <w:t>Vyriausyb</w:t>
      </w:r>
      <w:r>
        <w:rPr>
          <w:rFonts w:cs="Times New Roman"/>
        </w:rPr>
        <w:t>ė</w:t>
      </w:r>
      <w:r w:rsidR="000472F6">
        <w:rPr>
          <w:rFonts w:cs="Times New Roman"/>
        </w:rPr>
        <w:t xml:space="preserve"> nutarimu </w:t>
      </w:r>
      <w:r w:rsidR="00B00965">
        <w:rPr>
          <w:rFonts w:cs="Times New Roman"/>
        </w:rPr>
        <w:t>įgalioj</w:t>
      </w:r>
      <w:r>
        <w:rPr>
          <w:rFonts w:cs="Times New Roman"/>
        </w:rPr>
        <w:t>o</w:t>
      </w:r>
      <w:r w:rsidR="00B00965">
        <w:rPr>
          <w:rFonts w:cs="Times New Roman"/>
        </w:rPr>
        <w:t xml:space="preserve"> </w:t>
      </w:r>
      <w:r w:rsidR="00404CCE">
        <w:rPr>
          <w:rFonts w:cs="Times New Roman"/>
        </w:rPr>
        <w:t>A</w:t>
      </w:r>
      <w:r w:rsidR="00B00965">
        <w:rPr>
          <w:rFonts w:cs="Times New Roman"/>
        </w:rPr>
        <w:t xml:space="preserve">plinkos </w:t>
      </w:r>
      <w:r w:rsidR="006365EF">
        <w:rPr>
          <w:rFonts w:cs="Times New Roman"/>
        </w:rPr>
        <w:t>ministeriją</w:t>
      </w:r>
      <w:r w:rsidR="00E00430">
        <w:rPr>
          <w:rFonts w:cs="Times New Roman"/>
        </w:rPr>
        <w:t>,</w:t>
      </w:r>
      <w:r w:rsidR="006365EF">
        <w:rPr>
          <w:rFonts w:cs="Times New Roman"/>
        </w:rPr>
        <w:t xml:space="preserve"> </w:t>
      </w:r>
      <w:r w:rsidR="00B00965">
        <w:rPr>
          <w:rFonts w:cs="Times New Roman"/>
        </w:rPr>
        <w:t xml:space="preserve">suderinus </w:t>
      </w:r>
      <w:r w:rsidR="00AD5DE5">
        <w:rPr>
          <w:rFonts w:cs="Times New Roman"/>
        </w:rPr>
        <w:t xml:space="preserve">su </w:t>
      </w:r>
      <w:r w:rsidR="00404CCE">
        <w:rPr>
          <w:rFonts w:cs="Times New Roman"/>
        </w:rPr>
        <w:t>S</w:t>
      </w:r>
      <w:r w:rsidR="00B00965">
        <w:rPr>
          <w:rFonts w:cs="Times New Roman"/>
        </w:rPr>
        <w:t>veikatos apsaugos ministerija</w:t>
      </w:r>
      <w:r w:rsidR="00E00430">
        <w:rPr>
          <w:rFonts w:cs="Times New Roman"/>
        </w:rPr>
        <w:t>,</w:t>
      </w:r>
      <w:r w:rsidR="00B00965">
        <w:rPr>
          <w:rFonts w:cs="Times New Roman"/>
        </w:rPr>
        <w:t xml:space="preserve"> </w:t>
      </w:r>
      <w:r w:rsidR="00605FE2">
        <w:rPr>
          <w:rFonts w:cs="Times New Roman"/>
        </w:rPr>
        <w:t>prisk</w:t>
      </w:r>
      <w:r w:rsidR="006365EF">
        <w:rPr>
          <w:rFonts w:cs="Times New Roman"/>
        </w:rPr>
        <w:t xml:space="preserve">irti </w:t>
      </w:r>
      <w:r>
        <w:rPr>
          <w:rFonts w:cs="Times New Roman"/>
        </w:rPr>
        <w:t xml:space="preserve">teršalus </w:t>
      </w:r>
      <w:r w:rsidR="006365EF">
        <w:rPr>
          <w:rFonts w:cs="Times New Roman"/>
        </w:rPr>
        <w:t xml:space="preserve">Įstatymu nustatytoms </w:t>
      </w:r>
      <w:r w:rsidR="00605FE2">
        <w:rPr>
          <w:rFonts w:cs="Times New Roman"/>
        </w:rPr>
        <w:t>teršalų grupėms</w:t>
      </w:r>
      <w:r w:rsidR="00E00430">
        <w:rPr>
          <w:rFonts w:cs="Times New Roman"/>
        </w:rPr>
        <w:t>,</w:t>
      </w:r>
      <w:r w:rsidR="00605FE2">
        <w:rPr>
          <w:rFonts w:cs="Times New Roman"/>
        </w:rPr>
        <w:t xml:space="preserve"> </w:t>
      </w:r>
      <w:r>
        <w:rPr>
          <w:rFonts w:cs="Times New Roman"/>
        </w:rPr>
        <w:t xml:space="preserve">ir </w:t>
      </w:r>
      <w:r>
        <w:rPr>
          <w:rFonts w:cs="Times New Roman"/>
          <w:color w:val="000000"/>
        </w:rPr>
        <w:t xml:space="preserve">šio nutarimo 3 punktu pripažino netekusiu galios </w:t>
      </w:r>
      <w:r w:rsidRPr="00F4066A">
        <w:rPr>
          <w:rFonts w:cs="Times New Roman"/>
          <w:color w:val="000000"/>
        </w:rPr>
        <w:t>Lietuvos Respublikos Vyriausybės 2000 m. sausio 18</w:t>
      </w:r>
      <w:r w:rsidR="000F4CC3">
        <w:rPr>
          <w:rFonts w:cs="Times New Roman"/>
          <w:color w:val="000000"/>
        </w:rPr>
        <w:t> </w:t>
      </w:r>
      <w:r w:rsidRPr="00F4066A">
        <w:rPr>
          <w:rFonts w:cs="Times New Roman"/>
          <w:color w:val="000000"/>
        </w:rPr>
        <w:t>d. nutarimą Nr. 53 „Dėl Lietuvos Respublikos mokesčio už aplinkos teršimą įstatymo įgyvendinimo“</w:t>
      </w:r>
      <w:r>
        <w:rPr>
          <w:rFonts w:cs="Times New Roman"/>
          <w:color w:val="000000"/>
        </w:rPr>
        <w:t xml:space="preserve">, </w:t>
      </w:r>
      <w:r w:rsidR="00FE44DD">
        <w:rPr>
          <w:rFonts w:cs="Times New Roman"/>
          <w:color w:val="000000"/>
        </w:rPr>
        <w:t xml:space="preserve"> </w:t>
      </w:r>
      <w:r w:rsidR="00C05FEA">
        <w:rPr>
          <w:rFonts w:cs="Times New Roman"/>
          <w:color w:val="000000"/>
        </w:rPr>
        <w:t xml:space="preserve">kartu </w:t>
      </w:r>
      <w:r>
        <w:rPr>
          <w:rFonts w:cs="Times New Roman"/>
          <w:color w:val="000000"/>
        </w:rPr>
        <w:t xml:space="preserve">teikiame derinti </w:t>
      </w:r>
      <w:r w:rsidR="00A830E3">
        <w:rPr>
          <w:rFonts w:cs="Times New Roman"/>
          <w:color w:val="000000"/>
        </w:rPr>
        <w:t xml:space="preserve">aplinkos ministro ir sveikatos apsaugos ministro įsakymo </w:t>
      </w:r>
      <w:r w:rsidR="00A41150">
        <w:rPr>
          <w:rFonts w:cs="Times New Roman"/>
          <w:color w:val="000000"/>
        </w:rPr>
        <w:t>„D</w:t>
      </w:r>
      <w:r w:rsidR="00A830E3">
        <w:rPr>
          <w:rFonts w:cs="Times New Roman"/>
          <w:color w:val="000000"/>
        </w:rPr>
        <w:t>ėl</w:t>
      </w:r>
      <w:r w:rsidR="00A41150">
        <w:rPr>
          <w:rFonts w:cs="Times New Roman"/>
          <w:color w:val="000000"/>
        </w:rPr>
        <w:t xml:space="preserve"> </w:t>
      </w:r>
      <w:r w:rsidR="00411ED1">
        <w:rPr>
          <w:rFonts w:cs="Times New Roman"/>
          <w:color w:val="000000"/>
        </w:rPr>
        <w:t xml:space="preserve">Lietuvos Respublikos aplinkos ministro ir Lietuvos Respublikos sveikatos apsaugos ministro </w:t>
      </w:r>
      <w:r w:rsidR="00411ED1">
        <w:t xml:space="preserve">2006 m. liepos 10 d. </w:t>
      </w:r>
      <w:r w:rsidR="00411ED1">
        <w:rPr>
          <w:rFonts w:cs="Times New Roman"/>
        </w:rPr>
        <w:t>įsakym</w:t>
      </w:r>
      <w:r w:rsidR="00A41150">
        <w:rPr>
          <w:rFonts w:cs="Times New Roman"/>
        </w:rPr>
        <w:t>o</w:t>
      </w:r>
      <w:r w:rsidR="00411ED1">
        <w:rPr>
          <w:rFonts w:cs="Times New Roman"/>
        </w:rPr>
        <w:t xml:space="preserve"> </w:t>
      </w:r>
      <w:r w:rsidR="00411ED1">
        <w:t>Nr. D1-335/V-597</w:t>
      </w:r>
      <w:r w:rsidR="00411ED1" w:rsidRPr="00974B2A">
        <w:t>„</w:t>
      </w:r>
      <w:r w:rsidR="00411ED1">
        <w:t>D</w:t>
      </w:r>
      <w:r w:rsidR="00411ED1" w:rsidRPr="00974B2A">
        <w:t xml:space="preserve">ėl </w:t>
      </w:r>
      <w:r w:rsidR="00411ED1">
        <w:t>naujų teršalų priskyrimo apmokestinamų teršalų grupėms, kurios patvirtintos Lietuvos Respublikos Vyriausybės 2000 m. sausio 18 d. nutarimu Nr. 53 „Dėl Lietuvos Respublikos mokesčio už aplinkos teršimą įstatymo įgyvendinimo“</w:t>
      </w:r>
      <w:r w:rsidRPr="00B704F6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>pripažinimo netekusiu galios</w:t>
      </w:r>
      <w:r w:rsidR="000A3B5A">
        <w:rPr>
          <w:rFonts w:cs="Times New Roman"/>
          <w:color w:val="000000"/>
        </w:rPr>
        <w:t>“</w:t>
      </w:r>
      <w:r>
        <w:rPr>
          <w:rFonts w:cs="Times New Roman"/>
          <w:color w:val="000000"/>
        </w:rPr>
        <w:t xml:space="preserve"> </w:t>
      </w:r>
      <w:r w:rsidR="000A3B5A">
        <w:rPr>
          <w:rFonts w:cs="Times New Roman"/>
          <w:color w:val="000000"/>
        </w:rPr>
        <w:t xml:space="preserve">projektą. </w:t>
      </w:r>
    </w:p>
    <w:p w:rsidR="00C97A71" w:rsidRDefault="006E6222" w:rsidP="00DF5519">
      <w:pPr>
        <w:pStyle w:val="BodyText"/>
      </w:pPr>
      <w:r>
        <w:t>Įsakym</w:t>
      </w:r>
      <w:r w:rsidR="001B1D94">
        <w:t>ų</w:t>
      </w:r>
      <w:r>
        <w:t xml:space="preserve"> projekta</w:t>
      </w:r>
      <w:r w:rsidR="00605FE2">
        <w:t>i</w:t>
      </w:r>
      <w:r>
        <w:t xml:space="preserve"> </w:t>
      </w:r>
      <w:r w:rsidR="00A50C57">
        <w:t xml:space="preserve">bus </w:t>
      </w:r>
      <w:r w:rsidR="00C97A71">
        <w:t>paskelbt</w:t>
      </w:r>
      <w:r w:rsidR="00605FE2">
        <w:t>i</w:t>
      </w:r>
      <w:r w:rsidR="00C97A71">
        <w:t xml:space="preserve"> Lietuvos Respublikos Seimo kanceliarijos teisės aktų informacinėje sistemoje</w:t>
      </w:r>
      <w:r w:rsidR="00EC5576">
        <w:t xml:space="preserve"> TAIS</w:t>
      </w:r>
      <w:r w:rsidR="00C97A71">
        <w:t>. Atskirų konsultacijų su visuomene nenumatoma.</w:t>
      </w:r>
    </w:p>
    <w:p w:rsidR="0033413D" w:rsidRPr="004F6C81" w:rsidRDefault="0033413D" w:rsidP="00DF5519">
      <w:pPr>
        <w:pStyle w:val="BodyText"/>
      </w:pPr>
      <w:r w:rsidRPr="004F6C81">
        <w:t>Praš</w:t>
      </w:r>
      <w:r w:rsidR="00A668D6">
        <w:t>ome Įsakym</w:t>
      </w:r>
      <w:r w:rsidR="001B1D94">
        <w:t>ų</w:t>
      </w:r>
      <w:r w:rsidR="00D11728">
        <w:t xml:space="preserve"> projekt</w:t>
      </w:r>
      <w:r w:rsidR="00C21980">
        <w:t>us</w:t>
      </w:r>
      <w:r w:rsidR="00D11728">
        <w:t xml:space="preserve"> </w:t>
      </w:r>
      <w:r w:rsidR="00A668D6">
        <w:t xml:space="preserve">suderinti arba pateikti </w:t>
      </w:r>
      <w:r w:rsidRPr="004F6C81">
        <w:t xml:space="preserve">pastabas ir pasiūlymus </w:t>
      </w:r>
      <w:r w:rsidR="00822210">
        <w:t xml:space="preserve">per 10 dienų nuo </w:t>
      </w:r>
      <w:r w:rsidR="00960E3E">
        <w:t xml:space="preserve">paskelbimo </w:t>
      </w:r>
      <w:r w:rsidR="00822210">
        <w:t>dienos</w:t>
      </w:r>
      <w:r w:rsidR="007F407D">
        <w:t>.</w:t>
      </w:r>
      <w:r w:rsidR="008F3E3E" w:rsidRPr="008F3E3E">
        <w:rPr>
          <w:rFonts w:cs="Times New Roman"/>
        </w:rPr>
        <w:t xml:space="preserve"> </w:t>
      </w:r>
    </w:p>
    <w:p w:rsidR="0033413D" w:rsidRPr="004F6C81" w:rsidRDefault="00724961" w:rsidP="00DF5519">
      <w:pPr>
        <w:pStyle w:val="BodyText"/>
      </w:pPr>
      <w:r w:rsidRPr="004F6C81">
        <w:t>PRIDEDAMA</w:t>
      </w:r>
      <w:r w:rsidR="0033413D" w:rsidRPr="004F6C81">
        <w:t>:</w:t>
      </w:r>
    </w:p>
    <w:p w:rsidR="00DF5519" w:rsidRDefault="00DF5519" w:rsidP="00DF5519">
      <w:pPr>
        <w:pStyle w:val="BodyText"/>
      </w:pPr>
      <w:r>
        <w:t xml:space="preserve">1. </w:t>
      </w:r>
      <w:r w:rsidR="00960E3E">
        <w:t>A</w:t>
      </w:r>
      <w:r w:rsidR="009D482D">
        <w:t>plinkos ministro</w:t>
      </w:r>
      <w:r>
        <w:t xml:space="preserve"> </w:t>
      </w:r>
      <w:r w:rsidR="005551A0">
        <w:t xml:space="preserve">įsakymo </w:t>
      </w:r>
      <w:r>
        <w:t>„</w:t>
      </w:r>
      <w:r w:rsidR="00246CB1">
        <w:t xml:space="preserve">Dėl </w:t>
      </w:r>
      <w:r w:rsidR="00246CB1">
        <w:rPr>
          <w:color w:val="000000"/>
        </w:rPr>
        <w:t>Apmokestinamųjų teršalų prisk</w:t>
      </w:r>
      <w:r w:rsidR="00246CB1">
        <w:rPr>
          <w:color w:val="000000"/>
        </w:rPr>
        <w:t>yrimo</w:t>
      </w:r>
      <w:r w:rsidR="00246CB1">
        <w:rPr>
          <w:color w:val="000000"/>
        </w:rPr>
        <w:t xml:space="preserve"> teršalų grupėms, nustatytoms Lietuvos Respublikos mokesčio už aplinkos teršimą įstatyme</w:t>
      </w:r>
      <w:bookmarkStart w:id="1" w:name="_GoBack"/>
      <w:bookmarkEnd w:id="1"/>
      <w:r w:rsidR="009D482D">
        <w:rPr>
          <w:color w:val="000000"/>
        </w:rPr>
        <w:t>“</w:t>
      </w:r>
      <w:r w:rsidR="009D482D" w:rsidRPr="00020D5F">
        <w:rPr>
          <w:rFonts w:cs="Times New Roman"/>
          <w:color w:val="000000"/>
        </w:rPr>
        <w:t xml:space="preserve"> </w:t>
      </w:r>
      <w:r>
        <w:t xml:space="preserve">projektas, </w:t>
      </w:r>
      <w:r w:rsidR="00CA2DDB">
        <w:t>1</w:t>
      </w:r>
      <w:r w:rsidR="007B1C40">
        <w:t>0</w:t>
      </w:r>
      <w:r w:rsidR="00CA2DDB">
        <w:t xml:space="preserve"> lap</w:t>
      </w:r>
      <w:r w:rsidR="007B1C40">
        <w:t>ų</w:t>
      </w:r>
      <w:r w:rsidR="00CA2DDB">
        <w:t>.</w:t>
      </w:r>
    </w:p>
    <w:p w:rsidR="00BF5E85" w:rsidRDefault="00BF5E85" w:rsidP="00DF5519">
      <w:pPr>
        <w:pStyle w:val="BodyText"/>
      </w:pPr>
      <w:r>
        <w:t xml:space="preserve">2. </w:t>
      </w:r>
      <w:r w:rsidR="00A41150">
        <w:t>A</w:t>
      </w:r>
      <w:r w:rsidR="00A41150">
        <w:rPr>
          <w:rFonts w:cs="Times New Roman"/>
          <w:color w:val="000000"/>
        </w:rPr>
        <w:t xml:space="preserve">plinkos ministro ir sveikatos apsaugos ministro įsakymo „Dėl Lietuvos Respublikos aplinkos ministro ir Lietuvos Respublikos sveikatos apsaugos ministro </w:t>
      </w:r>
      <w:r w:rsidR="00A41150">
        <w:t xml:space="preserve">2006 m. liepos 10 d. </w:t>
      </w:r>
      <w:r w:rsidR="00A41150">
        <w:rPr>
          <w:rFonts w:cs="Times New Roman"/>
        </w:rPr>
        <w:t xml:space="preserve">įsakymo </w:t>
      </w:r>
      <w:r w:rsidR="00A41150">
        <w:t>Nr. D1-335/V-597</w:t>
      </w:r>
      <w:r w:rsidR="00A41150" w:rsidRPr="00974B2A">
        <w:t>„</w:t>
      </w:r>
      <w:r w:rsidR="00A41150">
        <w:t>D</w:t>
      </w:r>
      <w:r w:rsidR="00A41150" w:rsidRPr="00974B2A">
        <w:t xml:space="preserve">ėl </w:t>
      </w:r>
      <w:r w:rsidR="00A41150">
        <w:t>naujų teršalų priskyrimo apmokestinamų teršalų grupėms, kurios patvirtintos Lietuvos Respublikos Vyriausybės 2000 m. sausio 18 d. nutarimu Nr. 53 „Dėl Lietuvos Respublikos mokesčio už aplinkos teršimą įstatymo įgyvendinimo“</w:t>
      </w:r>
      <w:r w:rsidR="00A41150" w:rsidRPr="00B704F6">
        <w:rPr>
          <w:rFonts w:cs="Times New Roman"/>
          <w:color w:val="000000"/>
        </w:rPr>
        <w:t xml:space="preserve">  </w:t>
      </w:r>
      <w:r w:rsidR="00A41150">
        <w:rPr>
          <w:rFonts w:cs="Times New Roman"/>
          <w:color w:val="000000"/>
        </w:rPr>
        <w:t>pripažinimo netekusiu galios“</w:t>
      </w:r>
      <w:r w:rsidRPr="00E350BD">
        <w:rPr>
          <w:rFonts w:cs="Times New Roman"/>
          <w:szCs w:val="18"/>
        </w:rPr>
        <w:t xml:space="preserve"> projekt</w:t>
      </w:r>
      <w:r>
        <w:rPr>
          <w:rFonts w:cs="Times New Roman"/>
          <w:szCs w:val="18"/>
        </w:rPr>
        <w:t>as, 1 lapas.</w:t>
      </w:r>
    </w:p>
    <w:p w:rsidR="00233825" w:rsidRDefault="00233825" w:rsidP="00DF5519">
      <w:pPr>
        <w:pStyle w:val="BodyText"/>
      </w:pPr>
      <w:r>
        <w:t xml:space="preserve">2. </w:t>
      </w:r>
      <w:r w:rsidR="00F03024">
        <w:t>Numatomo teisinio reguliavimo</w:t>
      </w:r>
      <w:r w:rsidR="003B4D07">
        <w:t xml:space="preserve"> </w:t>
      </w:r>
      <w:r w:rsidR="00F03024">
        <w:t xml:space="preserve">poveikio </w:t>
      </w:r>
      <w:r>
        <w:t xml:space="preserve">vertinimo </w:t>
      </w:r>
      <w:r w:rsidR="006D56D7">
        <w:t>pažym</w:t>
      </w:r>
      <w:r w:rsidR="00BF5E85">
        <w:t>os</w:t>
      </w:r>
      <w:r w:rsidR="006D56D7">
        <w:t xml:space="preserve">, </w:t>
      </w:r>
      <w:r w:rsidR="00BF5E85">
        <w:t>4</w:t>
      </w:r>
      <w:r w:rsidR="006D56D7">
        <w:t xml:space="preserve"> lapai.</w:t>
      </w:r>
    </w:p>
    <w:p w:rsidR="00407BDF" w:rsidRDefault="00407BDF" w:rsidP="00DF5519">
      <w:pPr>
        <w:pStyle w:val="BodyText"/>
        <w:ind w:firstLine="0"/>
      </w:pPr>
    </w:p>
    <w:p w:rsidR="00812A25" w:rsidRDefault="00812A25" w:rsidP="00DF5519">
      <w:pPr>
        <w:pStyle w:val="BodyText"/>
        <w:ind w:firstLine="0"/>
      </w:pPr>
    </w:p>
    <w:p w:rsidR="00655676" w:rsidRDefault="00655676" w:rsidP="00DF5519">
      <w:pPr>
        <w:pStyle w:val="BodyText"/>
        <w:ind w:firstLine="0"/>
      </w:pPr>
    </w:p>
    <w:tbl>
      <w:tblPr>
        <w:tblW w:w="96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796197" w:rsidTr="003C7ED6">
        <w:trPr>
          <w:trHeight w:val="340"/>
        </w:trPr>
        <w:tc>
          <w:tcPr>
            <w:tcW w:w="4817" w:type="dxa"/>
            <w:vAlign w:val="bottom"/>
          </w:tcPr>
          <w:p w:rsidR="00796197" w:rsidRDefault="00724961" w:rsidP="00233825">
            <w:pPr>
              <w:pStyle w:val="TableContents"/>
            </w:pPr>
            <w:r>
              <w:t>Aplinkos ministerijos kancleri</w:t>
            </w:r>
            <w:r w:rsidR="00E820BC">
              <w:t>s</w:t>
            </w:r>
          </w:p>
        </w:tc>
        <w:tc>
          <w:tcPr>
            <w:tcW w:w="4826" w:type="dxa"/>
            <w:vAlign w:val="bottom"/>
          </w:tcPr>
          <w:p w:rsidR="00796197" w:rsidRDefault="00233825" w:rsidP="00DF5519">
            <w:pPr>
              <w:ind w:right="34"/>
              <w:jc w:val="right"/>
            </w:pPr>
            <w:r>
              <w:t>Arminas Mockevičius</w:t>
            </w:r>
          </w:p>
        </w:tc>
      </w:tr>
    </w:tbl>
    <w:p w:rsidR="00C43CF1" w:rsidRDefault="00C43CF1" w:rsidP="00DF5519">
      <w:pPr>
        <w:pStyle w:val="BodyText"/>
      </w:pPr>
    </w:p>
    <w:p w:rsidR="003B5631" w:rsidRDefault="003B5631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5C7EC5" w:rsidRDefault="005C7EC5" w:rsidP="00DF5519">
      <w:pPr>
        <w:pStyle w:val="BodyText"/>
      </w:pPr>
    </w:p>
    <w:p w:rsidR="00812A25" w:rsidRDefault="00812A25" w:rsidP="00DF5519">
      <w:pPr>
        <w:pStyle w:val="BodyText"/>
        <w:ind w:firstLine="0"/>
      </w:pPr>
    </w:p>
    <w:tbl>
      <w:tblPr>
        <w:tblW w:w="9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1"/>
      </w:tblGrid>
      <w:tr w:rsidR="00796197" w:rsidTr="00CE044E">
        <w:trPr>
          <w:trHeight w:val="340"/>
        </w:trPr>
        <w:tc>
          <w:tcPr>
            <w:tcW w:w="9651" w:type="dxa"/>
          </w:tcPr>
          <w:p w:rsidR="00796197" w:rsidRPr="00EC5576" w:rsidRDefault="007B1C40" w:rsidP="00EC5576">
            <w:pPr>
              <w:pStyle w:val="TableContents"/>
            </w:pPr>
            <w:r>
              <w:t xml:space="preserve">Virginija </w:t>
            </w:r>
            <w:proofErr w:type="spellStart"/>
            <w:r>
              <w:t>Kalesinskienė</w:t>
            </w:r>
            <w:proofErr w:type="spellEnd"/>
            <w:r w:rsidR="00796197">
              <w:t xml:space="preserve">, </w:t>
            </w:r>
            <w:r w:rsidR="003D4288">
              <w:t>8</w:t>
            </w:r>
            <w:r w:rsidR="0079510C">
              <w:t> 6</w:t>
            </w:r>
            <w:r w:rsidR="00091A5D">
              <w:t>9</w:t>
            </w:r>
            <w:r w:rsidR="0079510C">
              <w:t xml:space="preserve">6 </w:t>
            </w:r>
            <w:r w:rsidR="00091A5D">
              <w:t>9</w:t>
            </w:r>
            <w:r>
              <w:t>5290</w:t>
            </w:r>
            <w:r w:rsidR="00796197">
              <w:t xml:space="preserve">, el. p. </w:t>
            </w:r>
            <w:hyperlink r:id="rId13" w:history="1">
              <w:r w:rsidR="00EC5576" w:rsidRPr="00E916C5">
                <w:rPr>
                  <w:rStyle w:val="Hyperlink"/>
                </w:rPr>
                <w:t>Virginija.kalesinskiene</w:t>
              </w:r>
              <w:r w:rsidR="00EC5576" w:rsidRPr="00E916C5">
                <w:rPr>
                  <w:rStyle w:val="Hyperlink"/>
                  <w:lang w:val="en-US"/>
                </w:rPr>
                <w:t>@</w:t>
              </w:r>
              <w:proofErr w:type="spellStart"/>
              <w:r w:rsidR="00EC5576" w:rsidRPr="00E916C5">
                <w:rPr>
                  <w:rStyle w:val="Hyperlink"/>
                  <w:lang w:val="en-US"/>
                </w:rPr>
                <w:t>am.lt</w:t>
              </w:r>
              <w:proofErr w:type="spellEnd"/>
            </w:hyperlink>
            <w:r w:rsidR="00EC5576">
              <w:rPr>
                <w:lang w:val="en-US"/>
              </w:rPr>
              <w:t xml:space="preserve"> </w:t>
            </w:r>
          </w:p>
        </w:tc>
      </w:tr>
    </w:tbl>
    <w:p w:rsidR="00796197" w:rsidRDefault="00796197" w:rsidP="003B5631">
      <w:pPr>
        <w:pStyle w:val="BodyText"/>
        <w:ind w:firstLine="0"/>
      </w:pPr>
    </w:p>
    <w:sectPr w:rsidR="00796197" w:rsidSect="00292187">
      <w:headerReference w:type="even" r:id="rId14"/>
      <w:headerReference w:type="default" r:id="rId15"/>
      <w:footerReference w:type="defaul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5" w:h="16837"/>
      <w:pgMar w:top="671" w:right="567" w:bottom="1089" w:left="1701" w:header="567" w:footer="23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D2" w:rsidRDefault="00310ED2">
      <w:r>
        <w:separator/>
      </w:r>
    </w:p>
  </w:endnote>
  <w:endnote w:type="continuationSeparator" w:id="0">
    <w:p w:rsidR="00310ED2" w:rsidRDefault="0031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97" w:rsidRDefault="004D5197">
    <w:pPr>
      <w:pStyle w:val="Footer"/>
      <w:jc w:val="right"/>
      <w:rPr>
        <w:rFonts w:ascii="Arial" w:hAnsi="Arial"/>
        <w:sz w:val="10"/>
        <w:lang w:val="en-US"/>
      </w:rPr>
    </w:pPr>
  </w:p>
  <w:p w:rsidR="004D5197" w:rsidRDefault="004D5197">
    <w:pPr>
      <w:pStyle w:val="Footer"/>
      <w:jc w:val="right"/>
      <w:rPr>
        <w:rFonts w:ascii="Arial" w:hAnsi="Arial"/>
        <w:sz w:val="10"/>
        <w:lang w:val="en-US"/>
      </w:rPr>
    </w:pPr>
  </w:p>
  <w:p w:rsidR="004D5197" w:rsidRDefault="004D5197">
    <w:pPr>
      <w:pStyle w:val="Footer"/>
      <w:jc w:val="right"/>
      <w:rPr>
        <w:rFonts w:ascii="Arial" w:hAnsi="Arial"/>
        <w:sz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97" w:rsidRPr="00796197" w:rsidRDefault="004D5197" w:rsidP="0053170E">
    <w:pPr>
      <w:pStyle w:val="Footer"/>
      <w:jc w:val="right"/>
    </w:pPr>
    <w:r>
      <w:rPr>
        <w:noProof/>
        <w:lang w:val="en-GB" w:eastAsia="en-GB" w:bidi="ar-SA"/>
      </w:rPr>
      <w:drawing>
        <wp:inline distT="0" distB="0" distL="0" distR="0">
          <wp:extent cx="467995" cy="775335"/>
          <wp:effectExtent l="19050" t="0" r="8255" b="0"/>
          <wp:docPr id="2" name="Picture 2" descr="emas_zenkla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zenklas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D2" w:rsidRDefault="00310ED2">
      <w:r>
        <w:separator/>
      </w:r>
    </w:p>
  </w:footnote>
  <w:footnote w:type="continuationSeparator" w:id="0">
    <w:p w:rsidR="00310ED2" w:rsidRDefault="00310ED2">
      <w:r>
        <w:continuationSeparator/>
      </w:r>
    </w:p>
  </w:footnote>
  <w:footnote w:id="1">
    <w:p w:rsidR="00B82C2E" w:rsidRDefault="00B82C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Arial Unicode MS"/>
          <w:kern w:val="2"/>
          <w:szCs w:val="24"/>
          <w:lang w:eastAsia="lt-LT"/>
        </w:rPr>
        <w:t xml:space="preserve">2000 m. spalio 23 d. Europos Parlamento ir Tarybos direktyvos 2000/60/EB, nustatančios Bendrijos veiksmų vandens politikos srityje pagrindus </w:t>
      </w:r>
      <w:r>
        <w:rPr>
          <w:rFonts w:eastAsia="Arial Unicode MS"/>
          <w:color w:val="000000"/>
          <w:kern w:val="2"/>
          <w:szCs w:val="24"/>
          <w:lang w:eastAsia="lt-LT"/>
        </w:rPr>
        <w:t xml:space="preserve">(OL </w:t>
      </w:r>
      <w:r>
        <w:rPr>
          <w:rFonts w:eastAsia="Arial Unicode MS"/>
          <w:i/>
          <w:iCs/>
          <w:color w:val="000000"/>
          <w:kern w:val="2"/>
          <w:szCs w:val="24"/>
          <w:lang w:eastAsia="lt-LT"/>
        </w:rPr>
        <w:t xml:space="preserve">2004 m. specialusis leidimas, </w:t>
      </w:r>
      <w:r>
        <w:rPr>
          <w:rFonts w:eastAsia="Arial Unicode MS"/>
          <w:color w:val="000000"/>
          <w:kern w:val="2"/>
          <w:szCs w:val="24"/>
          <w:lang w:eastAsia="lt-LT"/>
        </w:rPr>
        <w:t xml:space="preserve">15 skyrius, 5 tomas, p. 275), su </w:t>
      </w:r>
      <w:r>
        <w:rPr>
          <w:rFonts w:eastAsia="Arial Unicode MS"/>
          <w:color w:val="000000"/>
          <w:spacing w:val="4"/>
          <w:kern w:val="2"/>
          <w:szCs w:val="24"/>
          <w:lang w:eastAsia="lt-LT"/>
        </w:rPr>
        <w:t xml:space="preserve">paskutiniais pakeitimais, padarytais </w:t>
      </w:r>
      <w:r>
        <w:rPr>
          <w:rFonts w:eastAsia="Arial Unicode MS"/>
          <w:kern w:val="2"/>
          <w:szCs w:val="24"/>
          <w:lang w:eastAsia="lt-LT"/>
        </w:rPr>
        <w:t>2013 m. rugpjūčio 12 d. Europos Parlamento ir Tarybos direktyva 2013/39/ES(</w:t>
      </w:r>
      <w:r>
        <w:rPr>
          <w:rFonts w:eastAsia="Arial Unicode MS"/>
          <w:spacing w:val="-4"/>
          <w:kern w:val="2"/>
          <w:szCs w:val="24"/>
          <w:lang w:eastAsia="lt-LT"/>
        </w:rPr>
        <w:t xml:space="preserve">OL 2013 L 226, p. 1), </w:t>
      </w:r>
      <w:r>
        <w:rPr>
          <w:rFonts w:eastAsia="Arial Unicode MS"/>
          <w:spacing w:val="-1"/>
          <w:kern w:val="2"/>
          <w:szCs w:val="24"/>
          <w:lang w:eastAsia="lt-LT"/>
        </w:rPr>
        <w:t>2008 m. gruodžio 16 d. Europos Parlamento ir Tarybos direktyvos 2008/105/EB dėl aplinkos kokybės standartų vandens politikos srityje, iš dalies keičiančios ir panaikinančios Tarybos direktyvas 82/176/EEB, 83/513/EEB, 84/156/EEB</w:t>
      </w:r>
      <w:r>
        <w:rPr>
          <w:rFonts w:eastAsia="Arial Unicode MS"/>
          <w:kern w:val="2"/>
          <w:szCs w:val="24"/>
          <w:lang w:eastAsia="lt-LT"/>
        </w:rPr>
        <w:t xml:space="preserve">, 84/491/EEB, 86/280/EEB ir iš dalies keičiančios Europos Parlamento ir Tarybos direktyvą 2000/60/EB </w:t>
      </w:r>
      <w:r>
        <w:rPr>
          <w:rFonts w:eastAsia="Arial Unicode MS"/>
          <w:spacing w:val="-4"/>
          <w:kern w:val="2"/>
          <w:szCs w:val="24"/>
          <w:lang w:eastAsia="lt-LT"/>
        </w:rPr>
        <w:t>(OL 2008 L 348, p. 84),</w:t>
      </w:r>
      <w:r>
        <w:rPr>
          <w:rFonts w:eastAsia="Arial Unicode MS"/>
          <w:color w:val="000000"/>
          <w:kern w:val="2"/>
          <w:szCs w:val="24"/>
          <w:lang w:eastAsia="lt-LT"/>
        </w:rPr>
        <w:t xml:space="preserve"> su </w:t>
      </w:r>
      <w:r>
        <w:rPr>
          <w:rFonts w:eastAsia="Arial Unicode MS"/>
          <w:color w:val="000000"/>
          <w:spacing w:val="4"/>
          <w:kern w:val="2"/>
          <w:szCs w:val="24"/>
          <w:lang w:eastAsia="lt-LT"/>
        </w:rPr>
        <w:t xml:space="preserve">paskutiniais pakeitimais, padarytais </w:t>
      </w:r>
      <w:r>
        <w:rPr>
          <w:rFonts w:eastAsia="Arial Unicode MS"/>
          <w:kern w:val="2"/>
          <w:szCs w:val="24"/>
          <w:lang w:eastAsia="lt-LT"/>
        </w:rPr>
        <w:t>2013 m. rugpjūčio 12 d. Europos Parlamento ir Tarybos direktyva 2013/39/ES(</w:t>
      </w:r>
      <w:r>
        <w:rPr>
          <w:rFonts w:eastAsia="Arial Unicode MS"/>
          <w:spacing w:val="-4"/>
          <w:kern w:val="2"/>
          <w:szCs w:val="24"/>
          <w:lang w:eastAsia="lt-LT"/>
        </w:rPr>
        <w:t xml:space="preserve">OL 2013 L 226, p. 1), ir </w:t>
      </w:r>
      <w:r>
        <w:rPr>
          <w:rFonts w:eastAsia="Arial Unicode MS"/>
          <w:kern w:val="2"/>
          <w:szCs w:val="24"/>
          <w:lang w:eastAsia="lt-LT"/>
        </w:rPr>
        <w:t>2013 m. rugpjūčio 12 d. Europos Parlamento ir Tarybos direktyvos 2013/39/ES, kuria iš dalies keičiamos direktyvų 2000/60/EB ir 2008/105/EB nuostatos dėl prioritetinių medžiagų vandens politikos srityje (</w:t>
      </w:r>
      <w:r>
        <w:rPr>
          <w:rFonts w:eastAsia="Arial Unicode MS"/>
          <w:spacing w:val="-4"/>
          <w:kern w:val="2"/>
          <w:szCs w:val="24"/>
          <w:lang w:eastAsia="lt-LT"/>
        </w:rPr>
        <w:t>OL 2013 L 226,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97" w:rsidRDefault="004D5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197" w:rsidRDefault="004D5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97" w:rsidRDefault="004D5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CB1">
      <w:rPr>
        <w:rStyle w:val="PageNumber"/>
        <w:noProof/>
      </w:rPr>
      <w:t>2</w:t>
    </w:r>
    <w:r>
      <w:rPr>
        <w:rStyle w:val="PageNumber"/>
      </w:rPr>
      <w:fldChar w:fldCharType="end"/>
    </w:r>
  </w:p>
  <w:p w:rsidR="004D5197" w:rsidRDefault="004D5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1445638"/>
    <w:multiLevelType w:val="hybridMultilevel"/>
    <w:tmpl w:val="C7966B06"/>
    <w:lvl w:ilvl="0" w:tplc="6874ADF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6C153FAA"/>
    <w:multiLevelType w:val="hybridMultilevel"/>
    <w:tmpl w:val="2C648564"/>
    <w:lvl w:ilvl="0" w:tplc="64A82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88"/>
    <w:rsid w:val="000019F4"/>
    <w:rsid w:val="0000219E"/>
    <w:rsid w:val="00002B14"/>
    <w:rsid w:val="000100FF"/>
    <w:rsid w:val="00010C14"/>
    <w:rsid w:val="00013088"/>
    <w:rsid w:val="0002437F"/>
    <w:rsid w:val="00024E35"/>
    <w:rsid w:val="00032775"/>
    <w:rsid w:val="00032999"/>
    <w:rsid w:val="000362FC"/>
    <w:rsid w:val="000426EE"/>
    <w:rsid w:val="00044D07"/>
    <w:rsid w:val="000472F6"/>
    <w:rsid w:val="00047A6D"/>
    <w:rsid w:val="00053171"/>
    <w:rsid w:val="00053B27"/>
    <w:rsid w:val="000578C8"/>
    <w:rsid w:val="00062A48"/>
    <w:rsid w:val="00071DAB"/>
    <w:rsid w:val="00080B5F"/>
    <w:rsid w:val="00083FC9"/>
    <w:rsid w:val="00091A5D"/>
    <w:rsid w:val="00095877"/>
    <w:rsid w:val="000A0A2B"/>
    <w:rsid w:val="000A33B4"/>
    <w:rsid w:val="000A3B5A"/>
    <w:rsid w:val="000A4FF8"/>
    <w:rsid w:val="000B3F75"/>
    <w:rsid w:val="000C29A4"/>
    <w:rsid w:val="000C4583"/>
    <w:rsid w:val="000C7F64"/>
    <w:rsid w:val="000D2123"/>
    <w:rsid w:val="000E4430"/>
    <w:rsid w:val="000F1CC9"/>
    <w:rsid w:val="000F346A"/>
    <w:rsid w:val="000F354D"/>
    <w:rsid w:val="000F3A61"/>
    <w:rsid w:val="000F3D9D"/>
    <w:rsid w:val="000F4CC3"/>
    <w:rsid w:val="000F5920"/>
    <w:rsid w:val="0010752F"/>
    <w:rsid w:val="00112E87"/>
    <w:rsid w:val="00117209"/>
    <w:rsid w:val="00121D30"/>
    <w:rsid w:val="00123B87"/>
    <w:rsid w:val="00124EE4"/>
    <w:rsid w:val="00125A01"/>
    <w:rsid w:val="00130396"/>
    <w:rsid w:val="00152C1F"/>
    <w:rsid w:val="00155D04"/>
    <w:rsid w:val="00160911"/>
    <w:rsid w:val="00164858"/>
    <w:rsid w:val="001665BD"/>
    <w:rsid w:val="001746E3"/>
    <w:rsid w:val="00177D5F"/>
    <w:rsid w:val="00181B62"/>
    <w:rsid w:val="001908B8"/>
    <w:rsid w:val="00190D7C"/>
    <w:rsid w:val="001A46B9"/>
    <w:rsid w:val="001A6663"/>
    <w:rsid w:val="001B0932"/>
    <w:rsid w:val="001B0F4A"/>
    <w:rsid w:val="001B1D94"/>
    <w:rsid w:val="001C1D56"/>
    <w:rsid w:val="001C479D"/>
    <w:rsid w:val="001D6F35"/>
    <w:rsid w:val="001E0762"/>
    <w:rsid w:val="001E15EE"/>
    <w:rsid w:val="00202F6C"/>
    <w:rsid w:val="00202F87"/>
    <w:rsid w:val="00205479"/>
    <w:rsid w:val="00207968"/>
    <w:rsid w:val="00212A0F"/>
    <w:rsid w:val="0021488D"/>
    <w:rsid w:val="00222932"/>
    <w:rsid w:val="00223812"/>
    <w:rsid w:val="00225D3A"/>
    <w:rsid w:val="0023130B"/>
    <w:rsid w:val="00231FAF"/>
    <w:rsid w:val="002336E9"/>
    <w:rsid w:val="00233825"/>
    <w:rsid w:val="00233F0B"/>
    <w:rsid w:val="00236065"/>
    <w:rsid w:val="002449C7"/>
    <w:rsid w:val="00246CB1"/>
    <w:rsid w:val="00254DC6"/>
    <w:rsid w:val="0025767A"/>
    <w:rsid w:val="00261E15"/>
    <w:rsid w:val="00265DFB"/>
    <w:rsid w:val="0027064F"/>
    <w:rsid w:val="00271175"/>
    <w:rsid w:val="00273D3A"/>
    <w:rsid w:val="002811B6"/>
    <w:rsid w:val="002824A1"/>
    <w:rsid w:val="002871AA"/>
    <w:rsid w:val="00287A50"/>
    <w:rsid w:val="00291778"/>
    <w:rsid w:val="00291F8D"/>
    <w:rsid w:val="002920A2"/>
    <w:rsid w:val="00292187"/>
    <w:rsid w:val="002A1C2B"/>
    <w:rsid w:val="002A719F"/>
    <w:rsid w:val="002B2516"/>
    <w:rsid w:val="002C0A6C"/>
    <w:rsid w:val="002C1090"/>
    <w:rsid w:val="002C133B"/>
    <w:rsid w:val="002C31C0"/>
    <w:rsid w:val="002D3954"/>
    <w:rsid w:val="002D5E4D"/>
    <w:rsid w:val="002D6970"/>
    <w:rsid w:val="002E6684"/>
    <w:rsid w:val="002E6B52"/>
    <w:rsid w:val="002E75AA"/>
    <w:rsid w:val="002F1124"/>
    <w:rsid w:val="002F26BE"/>
    <w:rsid w:val="00302013"/>
    <w:rsid w:val="00304E72"/>
    <w:rsid w:val="0030533C"/>
    <w:rsid w:val="00310ED2"/>
    <w:rsid w:val="003229D1"/>
    <w:rsid w:val="003252F9"/>
    <w:rsid w:val="0032636C"/>
    <w:rsid w:val="00333ABA"/>
    <w:rsid w:val="0033413D"/>
    <w:rsid w:val="0033719F"/>
    <w:rsid w:val="00342850"/>
    <w:rsid w:val="00343031"/>
    <w:rsid w:val="00346825"/>
    <w:rsid w:val="00357907"/>
    <w:rsid w:val="0036011A"/>
    <w:rsid w:val="003728E1"/>
    <w:rsid w:val="003A752A"/>
    <w:rsid w:val="003B4D07"/>
    <w:rsid w:val="003B5631"/>
    <w:rsid w:val="003C27E5"/>
    <w:rsid w:val="003C7ED6"/>
    <w:rsid w:val="003D4288"/>
    <w:rsid w:val="003D52A3"/>
    <w:rsid w:val="003D55AD"/>
    <w:rsid w:val="003D6511"/>
    <w:rsid w:val="003E0C9F"/>
    <w:rsid w:val="003E6A3D"/>
    <w:rsid w:val="003F4448"/>
    <w:rsid w:val="0040468E"/>
    <w:rsid w:val="00404CCE"/>
    <w:rsid w:val="00405611"/>
    <w:rsid w:val="00407BDF"/>
    <w:rsid w:val="00411ED1"/>
    <w:rsid w:val="00414AFB"/>
    <w:rsid w:val="00427A66"/>
    <w:rsid w:val="004319F1"/>
    <w:rsid w:val="004421EF"/>
    <w:rsid w:val="00447F75"/>
    <w:rsid w:val="00453AFA"/>
    <w:rsid w:val="004553CE"/>
    <w:rsid w:val="00456136"/>
    <w:rsid w:val="00456330"/>
    <w:rsid w:val="0045691B"/>
    <w:rsid w:val="00461A6D"/>
    <w:rsid w:val="00464C82"/>
    <w:rsid w:val="004671F6"/>
    <w:rsid w:val="004737CE"/>
    <w:rsid w:val="00480EB2"/>
    <w:rsid w:val="00481645"/>
    <w:rsid w:val="00481EDE"/>
    <w:rsid w:val="00484119"/>
    <w:rsid w:val="00485C3A"/>
    <w:rsid w:val="0048659A"/>
    <w:rsid w:val="004904C3"/>
    <w:rsid w:val="004A53CD"/>
    <w:rsid w:val="004B27E1"/>
    <w:rsid w:val="004B2B07"/>
    <w:rsid w:val="004B2B19"/>
    <w:rsid w:val="004C2D4D"/>
    <w:rsid w:val="004C7A32"/>
    <w:rsid w:val="004D02C5"/>
    <w:rsid w:val="004D12BF"/>
    <w:rsid w:val="004D506C"/>
    <w:rsid w:val="004D5197"/>
    <w:rsid w:val="004E11FD"/>
    <w:rsid w:val="004E2658"/>
    <w:rsid w:val="004F2747"/>
    <w:rsid w:val="004F344F"/>
    <w:rsid w:val="004F3DAA"/>
    <w:rsid w:val="004F6C81"/>
    <w:rsid w:val="00503C71"/>
    <w:rsid w:val="0050762F"/>
    <w:rsid w:val="00510905"/>
    <w:rsid w:val="00515B0A"/>
    <w:rsid w:val="00517A1C"/>
    <w:rsid w:val="005271A4"/>
    <w:rsid w:val="0053170E"/>
    <w:rsid w:val="005427B6"/>
    <w:rsid w:val="00554BC1"/>
    <w:rsid w:val="005551A0"/>
    <w:rsid w:val="00564223"/>
    <w:rsid w:val="00564F8B"/>
    <w:rsid w:val="00567D58"/>
    <w:rsid w:val="0057146C"/>
    <w:rsid w:val="005774CF"/>
    <w:rsid w:val="0059069B"/>
    <w:rsid w:val="00590E4E"/>
    <w:rsid w:val="0059213C"/>
    <w:rsid w:val="005A30A5"/>
    <w:rsid w:val="005A58F1"/>
    <w:rsid w:val="005A5DF6"/>
    <w:rsid w:val="005B153B"/>
    <w:rsid w:val="005B2295"/>
    <w:rsid w:val="005B32BA"/>
    <w:rsid w:val="005B35F1"/>
    <w:rsid w:val="005C2118"/>
    <w:rsid w:val="005C5FBD"/>
    <w:rsid w:val="005C7EC5"/>
    <w:rsid w:val="005E4204"/>
    <w:rsid w:val="005E4F3A"/>
    <w:rsid w:val="005E6DB3"/>
    <w:rsid w:val="005E750A"/>
    <w:rsid w:val="005F59C6"/>
    <w:rsid w:val="0060184B"/>
    <w:rsid w:val="00601A85"/>
    <w:rsid w:val="00605CEE"/>
    <w:rsid w:val="00605FE2"/>
    <w:rsid w:val="00621A3F"/>
    <w:rsid w:val="00632068"/>
    <w:rsid w:val="0063215A"/>
    <w:rsid w:val="00633EEF"/>
    <w:rsid w:val="006365EF"/>
    <w:rsid w:val="00637DBF"/>
    <w:rsid w:val="006432EB"/>
    <w:rsid w:val="00645CC7"/>
    <w:rsid w:val="00647249"/>
    <w:rsid w:val="0065463B"/>
    <w:rsid w:val="00655676"/>
    <w:rsid w:val="006556A7"/>
    <w:rsid w:val="00657B10"/>
    <w:rsid w:val="0066147D"/>
    <w:rsid w:val="00666B69"/>
    <w:rsid w:val="006705CB"/>
    <w:rsid w:val="0068299E"/>
    <w:rsid w:val="00687E54"/>
    <w:rsid w:val="00693637"/>
    <w:rsid w:val="00693D6C"/>
    <w:rsid w:val="00695CFF"/>
    <w:rsid w:val="006A7414"/>
    <w:rsid w:val="006B20C2"/>
    <w:rsid w:val="006B3B62"/>
    <w:rsid w:val="006C07F6"/>
    <w:rsid w:val="006C1929"/>
    <w:rsid w:val="006C3242"/>
    <w:rsid w:val="006D06F3"/>
    <w:rsid w:val="006D406D"/>
    <w:rsid w:val="006D56D7"/>
    <w:rsid w:val="006D5D81"/>
    <w:rsid w:val="006D6709"/>
    <w:rsid w:val="006E0278"/>
    <w:rsid w:val="006E42FB"/>
    <w:rsid w:val="006E6222"/>
    <w:rsid w:val="006F48FB"/>
    <w:rsid w:val="00700FF6"/>
    <w:rsid w:val="00713687"/>
    <w:rsid w:val="00722F91"/>
    <w:rsid w:val="0072483C"/>
    <w:rsid w:val="00724961"/>
    <w:rsid w:val="007262F7"/>
    <w:rsid w:val="007305BA"/>
    <w:rsid w:val="00730B6D"/>
    <w:rsid w:val="00735EF6"/>
    <w:rsid w:val="00735FC2"/>
    <w:rsid w:val="00741E2F"/>
    <w:rsid w:val="00744B02"/>
    <w:rsid w:val="00750C86"/>
    <w:rsid w:val="007513AB"/>
    <w:rsid w:val="0075532F"/>
    <w:rsid w:val="00760511"/>
    <w:rsid w:val="00764F62"/>
    <w:rsid w:val="00773EF6"/>
    <w:rsid w:val="00786C86"/>
    <w:rsid w:val="0079510C"/>
    <w:rsid w:val="00796197"/>
    <w:rsid w:val="007A000C"/>
    <w:rsid w:val="007A2E69"/>
    <w:rsid w:val="007A4625"/>
    <w:rsid w:val="007B02AB"/>
    <w:rsid w:val="007B1C40"/>
    <w:rsid w:val="007C34F5"/>
    <w:rsid w:val="007C3A49"/>
    <w:rsid w:val="007C4A79"/>
    <w:rsid w:val="007C7048"/>
    <w:rsid w:val="007C7650"/>
    <w:rsid w:val="007D0CA5"/>
    <w:rsid w:val="007E02D7"/>
    <w:rsid w:val="007E061F"/>
    <w:rsid w:val="007E5995"/>
    <w:rsid w:val="007F1E89"/>
    <w:rsid w:val="007F407D"/>
    <w:rsid w:val="007F79F6"/>
    <w:rsid w:val="008008E5"/>
    <w:rsid w:val="00812A25"/>
    <w:rsid w:val="00812E20"/>
    <w:rsid w:val="008141C3"/>
    <w:rsid w:val="00815A70"/>
    <w:rsid w:val="00822210"/>
    <w:rsid w:val="00823514"/>
    <w:rsid w:val="00826060"/>
    <w:rsid w:val="00826E1E"/>
    <w:rsid w:val="008414C3"/>
    <w:rsid w:val="00843AE3"/>
    <w:rsid w:val="00850A53"/>
    <w:rsid w:val="0086272F"/>
    <w:rsid w:val="0087090D"/>
    <w:rsid w:val="0087296E"/>
    <w:rsid w:val="00877ED0"/>
    <w:rsid w:val="00882860"/>
    <w:rsid w:val="00884D37"/>
    <w:rsid w:val="00884D41"/>
    <w:rsid w:val="00890CA5"/>
    <w:rsid w:val="00891401"/>
    <w:rsid w:val="0089201C"/>
    <w:rsid w:val="00895823"/>
    <w:rsid w:val="00896040"/>
    <w:rsid w:val="00896ECB"/>
    <w:rsid w:val="008A182A"/>
    <w:rsid w:val="008B238F"/>
    <w:rsid w:val="008B3284"/>
    <w:rsid w:val="008B3473"/>
    <w:rsid w:val="008B5870"/>
    <w:rsid w:val="008B6EC9"/>
    <w:rsid w:val="008C3BDD"/>
    <w:rsid w:val="008C56B5"/>
    <w:rsid w:val="008C7E45"/>
    <w:rsid w:val="008D172C"/>
    <w:rsid w:val="008D27F3"/>
    <w:rsid w:val="008E0836"/>
    <w:rsid w:val="008E50EF"/>
    <w:rsid w:val="008E68AD"/>
    <w:rsid w:val="008E7433"/>
    <w:rsid w:val="008F3E3E"/>
    <w:rsid w:val="009000EA"/>
    <w:rsid w:val="00900A2C"/>
    <w:rsid w:val="0091199D"/>
    <w:rsid w:val="009146FE"/>
    <w:rsid w:val="00916D07"/>
    <w:rsid w:val="0092101E"/>
    <w:rsid w:val="009210E7"/>
    <w:rsid w:val="00921B87"/>
    <w:rsid w:val="009237E2"/>
    <w:rsid w:val="00924CCC"/>
    <w:rsid w:val="00926CAD"/>
    <w:rsid w:val="009314E7"/>
    <w:rsid w:val="00931C71"/>
    <w:rsid w:val="00947811"/>
    <w:rsid w:val="00953D77"/>
    <w:rsid w:val="00960E3E"/>
    <w:rsid w:val="00962B0E"/>
    <w:rsid w:val="0096425D"/>
    <w:rsid w:val="009664D4"/>
    <w:rsid w:val="0096717C"/>
    <w:rsid w:val="0097218F"/>
    <w:rsid w:val="00974B2A"/>
    <w:rsid w:val="00983540"/>
    <w:rsid w:val="009870AB"/>
    <w:rsid w:val="009900B7"/>
    <w:rsid w:val="00990A0C"/>
    <w:rsid w:val="00990AB2"/>
    <w:rsid w:val="009951B9"/>
    <w:rsid w:val="00996C13"/>
    <w:rsid w:val="009975B2"/>
    <w:rsid w:val="009A03E9"/>
    <w:rsid w:val="009A2AB9"/>
    <w:rsid w:val="009A6FE4"/>
    <w:rsid w:val="009B2497"/>
    <w:rsid w:val="009C64CE"/>
    <w:rsid w:val="009C7855"/>
    <w:rsid w:val="009D482D"/>
    <w:rsid w:val="009E6C87"/>
    <w:rsid w:val="009F1447"/>
    <w:rsid w:val="009F725D"/>
    <w:rsid w:val="00A120BF"/>
    <w:rsid w:val="00A12431"/>
    <w:rsid w:val="00A13ADA"/>
    <w:rsid w:val="00A15D3D"/>
    <w:rsid w:val="00A2163D"/>
    <w:rsid w:val="00A22EB1"/>
    <w:rsid w:val="00A25C19"/>
    <w:rsid w:val="00A27BAA"/>
    <w:rsid w:val="00A27E74"/>
    <w:rsid w:val="00A32FAF"/>
    <w:rsid w:val="00A41150"/>
    <w:rsid w:val="00A46AC4"/>
    <w:rsid w:val="00A50974"/>
    <w:rsid w:val="00A50C57"/>
    <w:rsid w:val="00A53EA1"/>
    <w:rsid w:val="00A5492D"/>
    <w:rsid w:val="00A5697B"/>
    <w:rsid w:val="00A63945"/>
    <w:rsid w:val="00A65FD0"/>
    <w:rsid w:val="00A668D6"/>
    <w:rsid w:val="00A713A1"/>
    <w:rsid w:val="00A73AF6"/>
    <w:rsid w:val="00A80344"/>
    <w:rsid w:val="00A8274D"/>
    <w:rsid w:val="00A830E3"/>
    <w:rsid w:val="00A83A6A"/>
    <w:rsid w:val="00A83A9B"/>
    <w:rsid w:val="00A853C7"/>
    <w:rsid w:val="00A93C31"/>
    <w:rsid w:val="00AB2C9F"/>
    <w:rsid w:val="00AB5A3A"/>
    <w:rsid w:val="00AB79EC"/>
    <w:rsid w:val="00AC32C2"/>
    <w:rsid w:val="00AC58DE"/>
    <w:rsid w:val="00AD2009"/>
    <w:rsid w:val="00AD5DE5"/>
    <w:rsid w:val="00AE3C8F"/>
    <w:rsid w:val="00AE6BAB"/>
    <w:rsid w:val="00AF1D36"/>
    <w:rsid w:val="00AF4190"/>
    <w:rsid w:val="00AF5DC8"/>
    <w:rsid w:val="00B00965"/>
    <w:rsid w:val="00B0354A"/>
    <w:rsid w:val="00B06855"/>
    <w:rsid w:val="00B13531"/>
    <w:rsid w:val="00B147C9"/>
    <w:rsid w:val="00B16B7E"/>
    <w:rsid w:val="00B270AE"/>
    <w:rsid w:val="00B33E11"/>
    <w:rsid w:val="00B342E6"/>
    <w:rsid w:val="00B3498F"/>
    <w:rsid w:val="00B42AEB"/>
    <w:rsid w:val="00B501E8"/>
    <w:rsid w:val="00B50461"/>
    <w:rsid w:val="00B528D5"/>
    <w:rsid w:val="00B5534C"/>
    <w:rsid w:val="00B704F6"/>
    <w:rsid w:val="00B71356"/>
    <w:rsid w:val="00B7514B"/>
    <w:rsid w:val="00B774B3"/>
    <w:rsid w:val="00B82C2E"/>
    <w:rsid w:val="00B86DEF"/>
    <w:rsid w:val="00B93B02"/>
    <w:rsid w:val="00BA3531"/>
    <w:rsid w:val="00BA57C0"/>
    <w:rsid w:val="00BB1AF6"/>
    <w:rsid w:val="00BB3F93"/>
    <w:rsid w:val="00BB730F"/>
    <w:rsid w:val="00BC398D"/>
    <w:rsid w:val="00BD2188"/>
    <w:rsid w:val="00BE674C"/>
    <w:rsid w:val="00BF211F"/>
    <w:rsid w:val="00BF2A8A"/>
    <w:rsid w:val="00BF4FDA"/>
    <w:rsid w:val="00BF5E85"/>
    <w:rsid w:val="00C02D0C"/>
    <w:rsid w:val="00C035C6"/>
    <w:rsid w:val="00C05FEA"/>
    <w:rsid w:val="00C11EA7"/>
    <w:rsid w:val="00C15193"/>
    <w:rsid w:val="00C21980"/>
    <w:rsid w:val="00C326C3"/>
    <w:rsid w:val="00C34149"/>
    <w:rsid w:val="00C36731"/>
    <w:rsid w:val="00C410A7"/>
    <w:rsid w:val="00C43CF1"/>
    <w:rsid w:val="00C46A35"/>
    <w:rsid w:val="00C52AE8"/>
    <w:rsid w:val="00C53EB0"/>
    <w:rsid w:val="00C60CCF"/>
    <w:rsid w:val="00C74037"/>
    <w:rsid w:val="00C8599B"/>
    <w:rsid w:val="00C870BB"/>
    <w:rsid w:val="00C97A71"/>
    <w:rsid w:val="00CA2DDB"/>
    <w:rsid w:val="00CB45F4"/>
    <w:rsid w:val="00CB4E4B"/>
    <w:rsid w:val="00CC063E"/>
    <w:rsid w:val="00CC25F0"/>
    <w:rsid w:val="00CD08C2"/>
    <w:rsid w:val="00CD390D"/>
    <w:rsid w:val="00CD4600"/>
    <w:rsid w:val="00CD6202"/>
    <w:rsid w:val="00CE044E"/>
    <w:rsid w:val="00CE6C5E"/>
    <w:rsid w:val="00CF4C6C"/>
    <w:rsid w:val="00D032CD"/>
    <w:rsid w:val="00D11728"/>
    <w:rsid w:val="00D117A7"/>
    <w:rsid w:val="00D12A9A"/>
    <w:rsid w:val="00D12CA1"/>
    <w:rsid w:val="00D14E82"/>
    <w:rsid w:val="00D17E89"/>
    <w:rsid w:val="00D2021B"/>
    <w:rsid w:val="00D202FA"/>
    <w:rsid w:val="00D22F2B"/>
    <w:rsid w:val="00D32324"/>
    <w:rsid w:val="00D33020"/>
    <w:rsid w:val="00D46C04"/>
    <w:rsid w:val="00D478B8"/>
    <w:rsid w:val="00D54998"/>
    <w:rsid w:val="00D63D26"/>
    <w:rsid w:val="00D67031"/>
    <w:rsid w:val="00D70BF6"/>
    <w:rsid w:val="00D76500"/>
    <w:rsid w:val="00D8433E"/>
    <w:rsid w:val="00D91C28"/>
    <w:rsid w:val="00DA08F7"/>
    <w:rsid w:val="00DA0F66"/>
    <w:rsid w:val="00DA1D03"/>
    <w:rsid w:val="00DA6624"/>
    <w:rsid w:val="00DB23FC"/>
    <w:rsid w:val="00DB47A3"/>
    <w:rsid w:val="00DB5E29"/>
    <w:rsid w:val="00DC0616"/>
    <w:rsid w:val="00DD4E78"/>
    <w:rsid w:val="00DD601A"/>
    <w:rsid w:val="00DD7F6C"/>
    <w:rsid w:val="00DE45C5"/>
    <w:rsid w:val="00DF2253"/>
    <w:rsid w:val="00DF2895"/>
    <w:rsid w:val="00DF4BAB"/>
    <w:rsid w:val="00DF5519"/>
    <w:rsid w:val="00DF555F"/>
    <w:rsid w:val="00E00430"/>
    <w:rsid w:val="00E120DC"/>
    <w:rsid w:val="00E12D90"/>
    <w:rsid w:val="00E215CB"/>
    <w:rsid w:val="00E338B6"/>
    <w:rsid w:val="00E43BCC"/>
    <w:rsid w:val="00E56DBB"/>
    <w:rsid w:val="00E70367"/>
    <w:rsid w:val="00E80184"/>
    <w:rsid w:val="00E820BC"/>
    <w:rsid w:val="00E844ED"/>
    <w:rsid w:val="00E87748"/>
    <w:rsid w:val="00EA0CB1"/>
    <w:rsid w:val="00EB0BE0"/>
    <w:rsid w:val="00EB1EA2"/>
    <w:rsid w:val="00EB4F00"/>
    <w:rsid w:val="00EB5CA9"/>
    <w:rsid w:val="00EC5576"/>
    <w:rsid w:val="00EC6823"/>
    <w:rsid w:val="00EC756A"/>
    <w:rsid w:val="00ED5810"/>
    <w:rsid w:val="00EE40E1"/>
    <w:rsid w:val="00EF4082"/>
    <w:rsid w:val="00F01D50"/>
    <w:rsid w:val="00F03024"/>
    <w:rsid w:val="00F03AC6"/>
    <w:rsid w:val="00F1165C"/>
    <w:rsid w:val="00F150ED"/>
    <w:rsid w:val="00F31208"/>
    <w:rsid w:val="00F35450"/>
    <w:rsid w:val="00F4066A"/>
    <w:rsid w:val="00F45AF6"/>
    <w:rsid w:val="00F471F4"/>
    <w:rsid w:val="00F51E50"/>
    <w:rsid w:val="00F67D14"/>
    <w:rsid w:val="00F70445"/>
    <w:rsid w:val="00F83D1F"/>
    <w:rsid w:val="00F905E5"/>
    <w:rsid w:val="00F911B9"/>
    <w:rsid w:val="00F91259"/>
    <w:rsid w:val="00F91405"/>
    <w:rsid w:val="00F926C6"/>
    <w:rsid w:val="00F9433B"/>
    <w:rsid w:val="00FA4847"/>
    <w:rsid w:val="00FA53CA"/>
    <w:rsid w:val="00FB1844"/>
    <w:rsid w:val="00FB37E8"/>
    <w:rsid w:val="00FB5777"/>
    <w:rsid w:val="00FC3F14"/>
    <w:rsid w:val="00FD7E6D"/>
    <w:rsid w:val="00FE2A53"/>
    <w:rsid w:val="00FE44DD"/>
    <w:rsid w:val="00FF433B"/>
    <w:rsid w:val="00FF4673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AF6"/>
    <w:rPr>
      <w:rFonts w:eastAsia="Andale Sans UI" w:cs="Tahoma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AF6"/>
    <w:rPr>
      <w:rFonts w:eastAsia="Andale Sans UI" w:cs="Tahoma"/>
      <w:b/>
      <w:bCs/>
      <w:lang w:eastAsia="en-US" w:bidi="en-US"/>
    </w:rPr>
  </w:style>
  <w:style w:type="paragraph" w:styleId="ListParagraph">
    <w:name w:val="List Paragraph"/>
    <w:basedOn w:val="Normal"/>
    <w:uiPriority w:val="34"/>
    <w:qFormat/>
    <w:rsid w:val="00A853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C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C2E"/>
    <w:rPr>
      <w:rFonts w:eastAsia="Andale Sans UI" w:cs="Tahoma"/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2C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AF6"/>
    <w:rPr>
      <w:rFonts w:eastAsia="Andale Sans UI" w:cs="Tahoma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AF6"/>
    <w:rPr>
      <w:rFonts w:eastAsia="Andale Sans UI" w:cs="Tahoma"/>
      <w:b/>
      <w:bCs/>
      <w:lang w:eastAsia="en-US" w:bidi="en-US"/>
    </w:rPr>
  </w:style>
  <w:style w:type="paragraph" w:styleId="ListParagraph">
    <w:name w:val="List Paragraph"/>
    <w:basedOn w:val="Normal"/>
    <w:uiPriority w:val="34"/>
    <w:qFormat/>
    <w:rsid w:val="00A853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C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C2E"/>
    <w:rPr>
      <w:rFonts w:eastAsia="Andale Sans UI" w:cs="Tahoma"/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2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rginija.kalesinskiene@am.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Aidas Juozapaitis</DisplayName>
        <AccountId>65</AccountId>
        <AccountType/>
      </UserInfo>
      <UserInfo>
        <DisplayName>Virginija Kalesinskienė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A351E0ECF89C14A900DE8C04996CFDF" ma:contentTypeVersion="16" ma:contentTypeDescription="Kurkite naują dokumentą." ma:contentTypeScope="" ma:versionID="5a1b337319f81cc821ea2fb116b9889e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2235169338eb9481474ac7e873b35491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ertinimas (0–5)" ma:decimals="2" ma:description="Visų pateiktų vertinimų vidutinė reikšmė" ma:internalName="AverageRating" ma:readOnly="true">
      <xsd:simpleType>
        <xsd:restriction base="dms:Number"/>
      </xsd:simpleType>
    </xsd:element>
    <xsd:element name="RatingCount" ma:index="17" nillable="true" ma:displayName="Vertinimų skaičius" ma:decimals="0" ma:description="Pateiktų vertinimų skaičius" ma:internalName="RatingCount" ma:readOnly="true">
      <xsd:simpleType>
        <xsd:restriction base="dms:Number"/>
      </xsd:simpleType>
    </xsd:element>
    <xsd:element name="RatedBy" ma:index="18" nillable="true" ma:displayName="Vertintojas" ma:description="Vartotojai įvertino elementą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rtotojų vertinimai" ma:description="Elemento vartotojų vertinimai" ma:hidden="true" ma:internalName="Ratings">
      <xsd:simpleType>
        <xsd:restriction base="dms:Note"/>
      </xsd:simpleType>
    </xsd:element>
    <xsd:element name="LikesCount" ma:index="20" nillable="true" ma:displayName="Skaičius, kiek kartų vartotojai pažymėjo, kad jiems patiko elementas" ma:internalName="LikesCount">
      <xsd:simpleType>
        <xsd:restriction base="dms:Unknown"/>
      </xsd:simpleType>
    </xsd:element>
    <xsd:element name="LikedBy" ma:index="21" nillable="true" ma:displayName="Patiko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1EAB-E9D2-48F2-8513-86792E511D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aad5d0-9c26-490e-8743-a6c7ceabd501"/>
    <ds:schemaRef ds:uri="http://schemas.microsoft.com/sharepoint/v3"/>
    <ds:schemaRef ds:uri="19cf09c5-daa1-4028-a0ff-74a0be4ec5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F0FBE0-5054-4C42-A9FF-B50F7B50B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436BD-55DE-4F95-9CB9-B5F1EA7B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F9F35-A88F-4896-B56B-16E86AE6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2020-11-20T09:18:00Z</dcterms:created>
  <dcterms:modified xsi:type="dcterms:W3CDTF">2020-11-20T09:56:00Z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