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57604bc1954321b6b3ca671efc54b1"/>
        <w:lock w:val="sdtLocked"/>
        <w:richText/>
      </w:sdtPr>
      <w:sdtContent>
        <w:p w14:paraId="3B283729" w14:textId="77777777">
          <w:pPr>
            <w:framePr w:hSpace="180" w:wrap="auto" w:vAnchor="text" w:hAnchor="page" w:x="5728" w:y="-61"/>
            <w:tabs>
              <w:tab w:val="center" w:pos="4153"/>
              <w:tab w:val="right" w:pos="8306"/>
            </w:tabs>
            <w:overflowPunct w:val="0"/>
            <w:textAlignment w:val="baseline"/>
            <w:rPr>
              <w:lang w:val="en-GB" w:eastAsia="lt-LT"/>
            </w:rPr>
          </w:pPr>
        </w:p>
        <w:p w14:paraId="601C7B2A" w14:textId="1221994B">
          <w:pPr>
            <w:framePr w:hSpace="180" w:wrap="auto" w:vAnchor="text" w:hAnchor="page" w:x="5728" w:y="-61"/>
            <w:overflowPunct w:val="0"/>
            <w:ind w:firstLine="19"/>
            <w:jc w:val="both"/>
            <w:textAlignment w:val="baseline"/>
            <w:rPr>
              <w:sz w:val="8"/>
              <w:lang w:eastAsia="lt-LT"/>
            </w:rPr>
          </w:pPr>
          <w:r>
            <w:rPr>
              <w:sz w:val="8"/>
              <w:lang w:val="en-US"/>
            </w:rPr>
            <w:drawing>
              <wp:inline distT="0" distB="0" distL="0" distR="0" wp14:anchorId="54C308FF" wp14:editId="593CF733">
                <wp:extent cx="1059180" cy="723900"/>
                <wp:effectExtent l="0" t="0" r="7620" b="0"/>
                <wp:docPr id="1"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9180" cy="723900"/>
                        </a:xfrm>
                        <a:prstGeom prst="rect">
                          <a:avLst/>
                        </a:prstGeom>
                        <a:noFill/>
                        <a:ln>
                          <a:noFill/>
                        </a:ln>
                      </pic:spPr>
                    </pic:pic>
                  </a:graphicData>
                </a:graphic>
              </wp:inline>
            </w:drawing>
          </w:r>
        </w:p>
        <w:p w14:paraId="3FADF344" w14:textId="77777777">
          <w:pPr>
            <w:overflowPunct w:val="0"/>
            <w:jc w:val="both"/>
            <w:textAlignment w:val="baseline"/>
            <w:rPr>
              <w:lang w:eastAsia="lt-LT"/>
            </w:rPr>
          </w:pPr>
        </w:p>
        <w:p w14:paraId="0F5A5EF5" w14:textId="77777777">
          <w:pPr>
            <w:overflowPunct w:val="0"/>
            <w:jc w:val="both"/>
            <w:textAlignment w:val="baseline"/>
            <w:rPr>
              <w:lang w:eastAsia="lt-LT"/>
            </w:rPr>
          </w:pPr>
        </w:p>
        <w:p w14:paraId="18F99C05" w14:textId="77777777">
          <w:pPr>
            <w:framePr w:w="9921" w:h="754" w:hSpace="181" w:wrap="notBeside" w:vAnchor="text" w:hAnchor="page" w:x="1551" w:y="647" w:anchorLock="1"/>
            <w:overflowPunct w:val="0"/>
            <w:jc w:val="center"/>
            <w:textAlignment w:val="baseline"/>
            <w:rPr>
              <w:b/>
              <w:szCs w:val="24"/>
              <w:lang w:eastAsia="lt-LT"/>
            </w:rPr>
          </w:pPr>
          <w:r>
            <w:rPr>
              <w:b/>
              <w:szCs w:val="24"/>
              <w:lang w:eastAsia="lt-LT"/>
            </w:rPr>
            <w:t xml:space="preserve">LIETUVOS RESPUBLIKOS ŽEMĖS ŪKIO MINISTERIJOS </w:t>
          </w:r>
        </w:p>
        <w:p w14:paraId="3AE33C71" w14:textId="78EDF3F4">
          <w:pPr>
            <w:framePr w:w="9921" w:h="754" w:hSpace="181" w:wrap="notBeside" w:vAnchor="text" w:hAnchor="page" w:x="1551" w:y="647" w:anchorLock="1"/>
            <w:overflowPunct w:val="0"/>
            <w:jc w:val="center"/>
            <w:textAlignment w:val="baseline"/>
            <w:rPr>
              <w:b/>
              <w:szCs w:val="24"/>
              <w:lang w:eastAsia="lt-LT"/>
            </w:rPr>
          </w:pPr>
          <w:r>
            <w:rPr>
              <w:b/>
              <w:szCs w:val="24"/>
              <w:lang w:eastAsia="lt-LT"/>
            </w:rPr>
            <w:t>EUROPOS SĄJUNGOS REIKALŲ IR PARAMOS POLITIKOS DEPARTAMENTAS</w:t>
          </w:r>
        </w:p>
        <w:p w14:paraId="3A927F9C" w14:textId="77777777">
          <w:pPr>
            <w:overflowPunct w:val="0"/>
            <w:jc w:val="both"/>
            <w:textAlignment w:val="baseline"/>
            <w:rPr>
              <w:lang w:eastAsia="lt-LT"/>
            </w:rPr>
          </w:pPr>
        </w:p>
        <w:p w14:paraId="2136653B" w14:textId="77777777">
          <w:pPr>
            <w:framePr w:w="9185" w:h="1077" w:hSpace="181" w:wrap="notBeside" w:vAnchor="text" w:hAnchor="page" w:x="2169" w:y="1099"/>
            <w:overflowPunct w:val="0"/>
            <w:jc w:val="center"/>
            <w:textAlignment w:val="baseline"/>
            <w:rPr>
              <w:b/>
              <w:lang w:eastAsia="lt-LT"/>
            </w:rPr>
          </w:pPr>
          <w:r>
            <w:rPr>
              <w:b/>
              <w:lang w:eastAsia="lt-LT"/>
            </w:rPr>
            <w:t xml:space="preserve">AIŠKINAMASIS RAŠTAS </w:t>
          </w:r>
        </w:p>
        <w:p w14:paraId="3ED64EF1" w14:textId="0A330098">
          <w:pPr>
            <w:framePr w:w="9185" w:h="1077" w:hSpace="181" w:wrap="notBeside" w:vAnchor="text" w:hAnchor="page" w:x="2169" w:y="1099"/>
            <w:overflowPunct w:val="0"/>
            <w:jc w:val="center"/>
            <w:textAlignment w:val="baseline"/>
            <w:rPr>
              <w:b/>
              <w:szCs w:val="24"/>
              <w:lang w:eastAsia="lt-LT"/>
            </w:rPr>
          </w:pPr>
          <w:r>
            <w:rPr>
              <w:b/>
              <w:caps/>
              <w:lang w:eastAsia="lt-LT"/>
            </w:rPr>
            <w:t xml:space="preserve">Dėl </w:t>
          </w:r>
          <w:r>
            <w:rPr>
              <w:b/>
              <w:lang w:eastAsia="lt-LT"/>
            </w:rPr>
            <w:t>ŽEMĖS ŪKIO MINISTRO ĮSAKYMO „</w:t>
          </w:r>
          <w:r>
            <w:rPr>
              <w:b/>
              <w:szCs w:val="24"/>
              <w:lang w:eastAsia="lt-LT"/>
            </w:rPr>
            <w:t>DĖL LIETUVOS ŽEMĖS ŪKIO IR KAIMO PLĖTROS 2023–2027 METŲ STRATEGINIO PLANO INTERVENCINĖS PRIEMONĖS „LABAI SMULKIŲ ŪKIŲ PLĖTRA“ ĮGYVENDINIMO TAISYKLIŲ PATVIRTINIMO</w:t>
          </w:r>
          <w:r>
            <w:rPr>
              <w:b/>
              <w:lang w:eastAsia="lt-LT"/>
            </w:rPr>
            <w:t>“</w:t>
          </w:r>
        </w:p>
        <w:p w14:paraId="3E9F4A78" w14:textId="77777777">
          <w:pPr>
            <w:framePr w:w="9185" w:h="1077" w:hSpace="181" w:wrap="notBeside" w:vAnchor="text" w:hAnchor="page" w:x="2169" w:y="1099"/>
            <w:overflowPunct w:val="0"/>
            <w:jc w:val="center"/>
            <w:textAlignment w:val="baseline"/>
            <w:rPr>
              <w:b/>
              <w:lang w:eastAsia="lt-LT"/>
            </w:rPr>
          </w:pPr>
        </w:p>
        <w:p w14:paraId="7FF8AC0A" w14:textId="77777777">
          <w:pPr>
            <w:framePr w:w="9185" w:h="1077" w:hSpace="181" w:wrap="notBeside" w:vAnchor="text" w:hAnchor="page" w:x="2169" w:y="1099"/>
            <w:overflowPunct w:val="0"/>
            <w:spacing w:line="360" w:lineRule="auto"/>
            <w:textAlignment w:val="baseline"/>
            <w:rPr>
              <w:sz w:val="20"/>
              <w:lang w:eastAsia="lt-LT"/>
            </w:rPr>
          </w:pPr>
          <w:r>
            <w:rPr>
              <w:rFonts w:ascii="TimesLT" w:hAnsi="TimesLT"/>
              <w:sz w:val="20"/>
              <w:lang w:val="en-US"/>
            </w:rPr>
            <mc:AlternateContent>
              <mc:Choice Requires="wps">
                <w:drawing>
                  <wp:anchor distT="0" distB="0" distL="114300" distR="114300" simplePos="0" relativeHeight="251657216" behindDoc="0" locked="0" layoutInCell="1" allowOverlap="1" wp14:anchorId="12E45432" wp14:editId="5C7EAE85">
                    <wp:simplePos x="0" y="0"/>
                    <wp:positionH relativeFrom="column">
                      <wp:posOffset>1583690</wp:posOffset>
                    </wp:positionH>
                    <wp:positionV relativeFrom="paragraph">
                      <wp:posOffset>131445</wp:posOffset>
                    </wp:positionV>
                    <wp:extent cx="1143000" cy="200025"/>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0002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426576B" w14:textId="48128A97">
                                <w:pPr>
                                  <w:overflowPunct w:val="0"/>
                                  <w:textAlignment w:val="baseline"/>
                                  <w:rPr>
                                    <w:lang w:eastAsia="lt-LT"/>
                                  </w:rPr>
                                </w:pPr>
                                <w:r>
                                  <w:rPr>
                                    <w:lang w:eastAsia="lt-LT"/>
                                  </w:rPr>
                                  <w:t>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45432" id="Rectangle 2" o:spid="_x0000_s1026" style="position:absolute;margin-left:124.7pt;margin-top:10.35pt;width:90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mn4FqgIAAIIFAAAOAAAAZHJzL2Uyb0RvYy54bWysVN9v0zAQfkfif7D83iXpj7VETae2axHS gImBeHZtJ7Fw7GC7TQbif+fsNFlhL2iilaI7+/z5u7vPt7xpK4lO3FihVYaTqxgjrqhmQhUZ/vJ5 P1pgZB1RjEiteIYfucU3q9evlk2d8rEutWTcIABRNm3qDJfO1WkUWVryitgrXXMFm7k2FXHgmiJi hjSAXsloHMfXUaMNq42m3FpYve028Srg5zmn7mOeW+6QzDBwc+Frwvfgv9FqSdLCkLoU9EyDvIBF RYSCSweoW+IIOhrxDKoS1Girc3dFdRXpPBeUhxwgmyT+K5uHktQ85ALFsfVQJvv/YOmH071BgmV4 gpEiFbToExSNqEJyNPblaWqbQtRDfW98gra+0/SbRUpvS4jia2N0U3LCgFTi46M/DnjHwlF0aN5r Bujk6HSoVJubygNCDVAbGvI4NIS3DlFYTJLpJI6hbxT2oN3xeBauIGl/ujbWveW6Qt7IsAHuAZ2c 7qzzbEjahwT2Wgq2F1IGxxSHrTToREAc+/A7o9vLMKlQ45m99HwlHEhciirDC0gB0gmi8zXbKRZs R4TsbOArlb+JB/F2SYDXOjDDOpQmCOvnej+L59PJYjSfzyaj6WQXjzaL/Xa03ibX1/PdZrvZJb88 62SaloIxrnYB0/Y6T6b/pqPzi+sUOih9IOhZ6SPk+FCyBjHh+zCZvRknGBx4auN5lzUisoAZQZ3B yGj3VbgyCHyo7WU7FrH/n9sxoId+XlwcPcuti2ihVFDJvmpBkl6FnZpde2ih7F6aB80eQZxAx7Pw gwyMUpsfGDUwFDJsvx+J4RjJdwoE7idIb5jeOPQGURSOZthh1Jlb102aY21EUQJyEkSk9BoeQS6C Pp9YAGXvwEMP5M9DyU+SSz9EPY3O1W8AAAD//wMAUEsDBBQABgAIAAAAIQAoA8cD3wAAAAkBAAAP AAAAZHJzL2Rvd25yZXYueG1sTI89T8MwEIZ3JP6DdUhs1MYKFEKcCiExINGBpEJic+MjTojPaey2 4d/jTmW7j0fvPVesZjewA06h86TgdiGAITXedNQq2NSvNw/AQtRk9OAJFfxigFV5eVHo3PgjfeCh ii1LIRRyrcDGOOach8ai02HhR6S0+/aT0zG1U8vNpI8p3A1cCnHPne4oXbB6xBeLzU+1dwr63fpr LTbvfV0tbfP2ueu9c7VS11fz8xOwiHM8w3DST+pQJqet35MJbFAgs8csoakQS2AJyORpsFVwJyXw suD/Pyj/AAAA//8DAFBLAQItABQABgAIAAAAIQC2gziS/gAAAOEBAAATAAAAAAAAAAAAAAAAAAAA AABbQ29udGVudF9UeXBlc10ueG1sUEsBAi0AFAAGAAgAAAAhADj9If/WAAAAlAEAAAsAAAAAAAAA AAAAAAAALwEAAF9yZWxzLy5yZWxzUEsBAi0AFAAGAAgAAAAhAN+afgWqAgAAggUAAA4AAAAAAAAA AAAAAAAALgIAAGRycy9lMm9Eb2MueG1sUEsBAi0AFAAGAAgAAAAhACgDxwPfAAAACQEAAA8AAAAA AAAAAAAAAAAABAUAAGRycy9kb3ducmV2LnhtbFBLBQYAAAAABAAEAPMAAAAQBgAAAAA= " strokecolor="white" strokeweight="0">
                    <v:textbox inset="0,0,0,0">
                      <w:txbxContent>
                        <w:p w14:paraId="7426576B" w14:textId="48128A97">
                          <w:pPr>
                            <w:overflowPunct w:val="0"/>
                            <w:textAlignment w:val="baseline"/>
                            <w:rPr>
                              <w:rFonts w:ascii="Times New Roman" w:hAnsi="Times New Roman" w:eastAsia="Times New Roman" w:cs="Times New Roman"/>
                              <w:lang w:eastAsia="lt-LT"/>
                            </w:rPr>
                          </w:pPr>
                          <w:r>
                            <w:rPr>
                              <w:rFonts w:ascii="Times New Roman" w:hAnsi="Times New Roman" w:eastAsia="Times New Roman" w:cs="Times New Roman"/>
                              <w:lang w:eastAsia="lt-LT"/>
                            </w:rPr>
                            <w:t>2023-</w:t>
                          </w:r>
                        </w:p>
                      </w:txbxContent>
                    </v:textbox>
                  </v:rect>
                </w:pict>
              </mc:Fallback>
            </mc:AlternateContent>
            <mc:AlternateContent>
              <mc:Choice Requires="wps">
                <w:drawing>
                  <wp:anchor distT="0" distB="0" distL="114300" distR="114300" simplePos="0" relativeHeight="251658240" behindDoc="0" locked="0" layoutInCell="1" allowOverlap="1" wp14:anchorId="02FA128A" wp14:editId="4EA5F307">
                    <wp:simplePos x="0" y="0"/>
                    <wp:positionH relativeFrom="column">
                      <wp:posOffset>3180080</wp:posOffset>
                    </wp:positionH>
                    <wp:positionV relativeFrom="paragraph">
                      <wp:posOffset>127635</wp:posOffset>
                    </wp:positionV>
                    <wp:extent cx="1028700" cy="19621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ACBFB4F" w14:textId="77777777">
                                <w:pPr>
                                  <w:overflowPunct w:val="0"/>
                                  <w:textAlignment w:val="baseline"/>
                                  <w:rPr>
                                    <w:szCs w:val="24"/>
                                    <w:lang w:eastAsia="lt-LT"/>
                                  </w:rPr>
                                </w:pPr>
                                <w:r>
                                  <w:rPr>
                                    <w:szCs w:val="24"/>
                                    <w:lang w:eastAsia="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A128A" id="Rectangle 3" o:spid="_x0000_s1027" style="position:absolute;margin-left:250.4pt;margin-top:10.0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zuWmrQIAAIkFAAAOAAAAZHJzL2Uyb0RvYy54bWysVG1v0zAQ/o7Ef7D8vctLXxctnbquRUgD Jgbis2s7jYVjB9ttsiH+O2enyQr7giYSKbqLz4+fu3t8V9dtJdGRGyu0ynFyEWPEFdVMqH2Ov37Z jhYYWUcUI1IrnuNHbvH18u2bq6bOeKpLLRk3CECUzZo6x6VzdRZFlpa8IvZC11zBYqFNRRy4Zh8x QxpAr2SUxvEsarRhtdGUWwt/b7tFvAz4RcGp+1QUljskcwzcXPia8N35b7S8ItnekLoU9ESDvIJF RYSCQweoW+IIOhjxAqoS1GirC3dBdRXpohCUhxwgmyT+K5uHktQ85ALFsfVQJvv/YOnH471BguU4 xUiRClr0GYpG1F5yNPblaWqbQdRDfW98gra+0/S7RUqvS4jiK2N0U3LCgFTi46M/NnjHwla0az5o Bujk4HSoVFuYygNCDVAbGvI4NIS3DlH4mcTpYh5D3yisJZezNJmGI0jW766Nde+4rpA3cmyAe0An xzvrPBuS9SGBvZaCbYWUwTH73VoadCQgjm14Tuj2PEwq1Hhmr91fCQcSl6LK8SL2jz+EZL5mG8WC 7YiQnQ18pfLLPIi3SwK81oEZ/kNpgrB+rrbTeD4ZL0bz+XQ8mow38ehmsV2PVutkNptvbtY3m+SX Z51MslIwxtUmYNpe58nk33R0unGdQgelDwQ9K32AHB9K1iAmfB/G08s0weDAVUuhgz5rROQeZgR1 BiOj3TfhyiDwobbn7VjE/j21Y0AP/Tw7OHqRWxfRQqmgkn3VgiS9Cjs1u3bXBskHvXqF7jR7BI0C K0/GzzMwSm2eMGpgNuTY/jgQwzGS7xXo3A+S3jC9sesNoihszbGDjIO5dt3AOdRG7EtAToKWlF7B XShEkOkzC2DuHbjvIYfTbPID5dwPUc8TdPkbAAD//wMAUEsDBBQABgAIAAAAIQBrSq7u3wAAAAkB AAAPAAAAZHJzL2Rvd25yZXYueG1sTI/NTsMwEITvSLyDtUjcqJ1IBBTiVBUSByR6IKmQuLnxkp/G 6zR22/D2LCc4zs5o5ttivbhRnHEOvScNyUqBQGq87anVsKtf7h5BhGjImtETavjGAOvy+qowufUX esdzFVvBJRRyo6GLccqlDE2HzoSVn5DY+/KzM5Hl3Eo7mwuXu1GmSmXSmZ54oTMTPnfYHKqT0zAc t59btXsb6uqha14/joN3rtb69mbZPIGIuMS/MPziMzqUzLT3J7JBjBrulWL0qCFVCQgOZFnKhz07 iQJZFvL/B+UPAAAA//8DAFBLAQItABQABgAIAAAAIQC2gziS/gAAAOEBAAATAAAAAAAAAAAAAAAA AAAAAABbQ29udGVudF9UeXBlc10ueG1sUEsBAi0AFAAGAAgAAAAhADj9If/WAAAAlAEAAAsAAAAA AAAAAAAAAAAALwEAAF9yZWxzLy5yZWxzUEsBAi0AFAAGAAgAAAAhAGbO5aatAgAAiQUAAA4AAAAA AAAAAAAAAAAALgIAAGRycy9lMm9Eb2MueG1sUEsBAi0AFAAGAAgAAAAhAGtKru7fAAAACQEAAA8A AAAAAAAAAAAAAAAABwUAAGRycy9kb3ducmV2LnhtbFBLBQYAAAAABAAEAPMAAAATBgAAAAA= " strokecolor="white" strokeweight="0">
                    <v:textbox inset="0,0,0,0">
                      <w:txbxContent>
                        <w:p w14:paraId="2ACBFB4F" w14:textId="77777777">
                          <w:pPr>
                            <w:overflowPunct w:val="0"/>
                            <w:textAlignment w:val="baseline"/>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t>21D-</w:t>
                          </w:r>
                        </w:p>
                      </w:txbxContent>
                    </v:textbox>
                  </v:rect>
                </w:pict>
              </mc:Fallback>
            </mc:AlternateContent>
          </w:r>
        </w:p>
        <w:p w14:paraId="01ED02A8" w14:textId="77777777">
          <w:pPr>
            <w:framePr w:w="9185" w:h="1077" w:hSpace="181" w:wrap="notBeside" w:vAnchor="text" w:hAnchor="page" w:x="2169" w:y="1099"/>
            <w:overflowPunct w:val="0"/>
            <w:spacing w:line="360"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14:paraId="7C8BA6CB" w14:textId="77777777">
          <w:pPr>
            <w:framePr w:w="9185" w:h="1077" w:hSpace="181" w:wrap="notBeside" w:vAnchor="text" w:hAnchor="page" w:x="2169" w:y="1099"/>
            <w:overflowPunct w:val="0"/>
            <w:spacing w:line="360" w:lineRule="auto"/>
            <w:jc w:val="center"/>
            <w:textAlignment w:val="baseline"/>
            <w:rPr>
              <w:lang w:eastAsia="lt-LT"/>
            </w:rPr>
          </w:pPr>
          <w:r>
            <w:rPr>
              <w:lang w:eastAsia="lt-LT"/>
            </w:rPr>
            <w:t>Vilnius</w:t>
          </w:r>
        </w:p>
        <w:p w14:paraId="148AA9B2" w14:textId="77777777">
          <w:pPr>
            <w:overflowPunct w:val="0"/>
            <w:jc w:val="both"/>
            <w:textAlignment w:val="baseline"/>
            <w:rPr>
              <w:lang w:eastAsia="lt-LT"/>
            </w:rPr>
          </w:pPr>
        </w:p>
        <w:p w14:paraId="269CC418" w14:textId="77777777">
          <w:pPr>
            <w:overflowPunct w:val="0"/>
            <w:jc w:val="both"/>
            <w:textAlignment w:val="baseline"/>
            <w:rPr>
              <w:szCs w:val="24"/>
              <w:lang w:eastAsia="lt-LT"/>
            </w:rPr>
          </w:pPr>
        </w:p>
        <w:p w14:paraId="671B898F" w14:textId="77777777">
          <w:pPr>
            <w:overflowPunct w:val="0"/>
            <w:spacing w:line="276" w:lineRule="auto"/>
            <w:ind w:firstLine="709"/>
            <w:jc w:val="both"/>
            <w:textAlignment w:val="baseline"/>
            <w:rPr>
              <w:szCs w:val="24"/>
              <w:lang w:eastAsia="lt-LT"/>
            </w:rPr>
          </w:pPr>
        </w:p>
        <w:sdt>
          <w:sdtPr>
            <w:alias w:val="1 p."/>
            <w:tag w:val="part_1f467428d3724e39b2164bd6be5320f9"/>
            <w:lock w:val="sdtLocked"/>
            <w:richText/>
          </w:sdtPr>
          <w:sdtContent>
            <w:p w14:paraId="45F817A5" w14:textId="71164893">
              <w:pPr>
                <w:tabs>
                  <w:tab w:val="left" w:pos="851"/>
                </w:tabs>
                <w:ind w:firstLine="851"/>
                <w:jc w:val="both"/>
                <w:rPr>
                  <w:b/>
                  <w:bCs/>
                  <w:color w:val="000000"/>
                  <w:szCs w:val="24"/>
                  <w:lang w:eastAsia="lt-LT"/>
                </w:rPr>
              </w:pPr>
              <w:sdt>
                <w:sdtPr>
                  <w:alias w:val="Numeris"/>
                  <w:tag w:val="nr_1f467428d3724e39b2164bd6be5320f9"/>
                  <w:lock w:val="sdtLocked"/>
                  <w:richText/>
                </w:sdtPr>
                <w:sdtContent>
                  <w:r>
                    <w:rPr>
                      <w:b/>
                      <w:bCs/>
                      <w:color w:val="000000"/>
                      <w:szCs w:val="24"/>
                      <w:lang w:eastAsia="lt-LT"/>
                    </w:rPr>
                    <w:t>1</w:t>
                  </w:r>
                </w:sdtContent>
              </w:sdt>
              <w:r>
                <w:rPr>
                  <w:b/>
                  <w:bCs/>
                  <w:color w:val="000000"/>
                  <w:szCs w:val="24"/>
                  <w:lang w:eastAsia="lt-LT"/>
                </w:rPr>
                <w:t>. Įsakymo projekto rengimą paskatinusios priežastys, įsakymo projekto tikslai ir uždaviniai.</w:t>
              </w:r>
            </w:p>
            <w:p w14:paraId="272BD6AE" w14:textId="75413125">
              <w:pPr>
                <w:overflowPunct w:val="0"/>
                <w:ind w:firstLine="720"/>
                <w:jc w:val="both"/>
                <w:textAlignment w:val="baseline"/>
                <w:rPr>
                  <w:lang w:eastAsia="lt-LT"/>
                </w:rPr>
              </w:pPr>
              <w:r>
                <w:rPr>
                  <w:lang w:eastAsia="lt-LT"/>
                </w:rPr>
                <w:t xml:space="preserve">Įsakymo projektas parengtas siekiant užtikrinti tinkamą Lietuvos žemės ūkio ir kaimo plėtros 2023–2027 m. strateginio plano (toliau – Strateginis planas) įgyvendinimą bei tinkamai pasirengti Strateginio plano intervencinės priemonės „Labai smulkių ūkių plėtra“ (toliau – Priemonė) įgyvendinimui 2023 metais (paramos paraiškų priėmimas numatytas 2023 m. spalio–gruodžio mėn.). </w:t>
              </w:r>
            </w:p>
            <w:p w14:paraId="42788D46" w14:textId="0EEE9E1D">
              <w:pPr>
                <w:overflowPunct w:val="0"/>
                <w:ind w:firstLine="720"/>
                <w:jc w:val="both"/>
                <w:textAlignment w:val="baseline"/>
                <w:rPr>
                  <w:lang w:eastAsia="lt-LT"/>
                </w:rPr>
              </w:pPr>
              <w:r>
                <w:rPr>
                  <w:lang w:eastAsia="lt-LT"/>
                </w:rPr>
                <w:t>Projekte nustatoma paramos pagal Priemonę teikimo ir administravimo tvarka, kuri taikoma pareiškėjams, rengiantiems ir teikiantiems paramos paraiškas, paramos gavėjams, įgyvendinantiems projektus, kuriems skirta parama pagal Priemonę, taip pat institucijoms, atliekančioms paramos paraiškų vertinimą, atranką ir projektų įgyvendinimo priežiūrą.</w:t>
              </w:r>
            </w:p>
          </w:sdtContent>
        </w:sdt>
        <w:sdt>
          <w:sdtPr>
            <w:alias w:val="2 p."/>
            <w:tag w:val="part_7a8e1208df5d4d639293406ec187a1a2"/>
            <w:lock w:val="sdtLocked"/>
            <w:richText/>
          </w:sdtPr>
          <w:sdtContent>
            <w:p w14:paraId="608D6D8C" w14:textId="77777777">
              <w:pPr>
                <w:tabs>
                  <w:tab w:val="left" w:pos="851"/>
                </w:tabs>
                <w:ind w:firstLine="720"/>
                <w:jc w:val="both"/>
                <w:rPr>
                  <w:rFonts w:eastAsia="Calibri"/>
                  <w:b/>
                  <w:bCs/>
                  <w:szCs w:val="24"/>
                </w:rPr>
              </w:pPr>
              <w:sdt>
                <w:sdtPr>
                  <w:alias w:val="Numeris"/>
                  <w:tag w:val="nr_7a8e1208df5d4d639293406ec187a1a2"/>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2CB08C6C" w14:textId="05852505">
              <w:pPr>
                <w:overflowPunct w:val="0"/>
                <w:ind w:firstLine="720"/>
                <w:jc w:val="both"/>
                <w:textAlignment w:val="baseline"/>
                <w:rPr>
                  <w:rFonts w:eastAsia="Calibri"/>
                  <w:szCs w:val="24"/>
                </w:rPr>
              </w:pPr>
              <w:r>
                <w:rPr>
                  <w:rFonts w:eastAsia="Calibri"/>
                  <w:szCs w:val="24"/>
                </w:rPr>
                <w:t xml:space="preserve">Projektui įgyvendinti reikalingi tarpinės institucijos turimų informacinių sistemų ir (ar) modulių pakeitimai arba naujų informacinių sistemų  kūrimas ir plėtra. </w:t>
              </w:r>
            </w:p>
          </w:sdtContent>
        </w:sdt>
        <w:sdt>
          <w:sdtPr>
            <w:alias w:val="3 p."/>
            <w:tag w:val="part_299b9b1575dd4e4c8fb3b0e9b0001013"/>
            <w:lock w:val="sdtLocked"/>
            <w:richText/>
          </w:sdtPr>
          <w:sdtContent>
            <w:p w14:paraId="0C07C8AE" w14:textId="77777777">
              <w:pPr>
                <w:overflowPunct w:val="0"/>
                <w:ind w:firstLine="720"/>
                <w:jc w:val="both"/>
                <w:textAlignment w:val="baseline"/>
                <w:rPr>
                  <w:b/>
                  <w:bCs/>
                  <w:szCs w:val="24"/>
                  <w:lang w:eastAsia="lt-LT"/>
                </w:rPr>
              </w:pPr>
              <w:sdt>
                <w:sdtPr>
                  <w:alias w:val="Numeris"/>
                  <w:tag w:val="nr_299b9b1575dd4e4c8fb3b0e9b0001013"/>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14:paraId="21AA6C97" w14:textId="2B60FB8F">
              <w:pPr>
                <w:overflowPunct w:val="0"/>
                <w:ind w:firstLine="720"/>
                <w:jc w:val="both"/>
                <w:textAlignment w:val="baseline"/>
                <w:rPr>
                  <w:szCs w:val="24"/>
                  <w:lang w:eastAsia="lt-LT"/>
                </w:rPr>
              </w:pPr>
              <w:r>
                <w:rPr>
                  <w:szCs w:val="24"/>
                  <w:lang w:eastAsia="lt-LT"/>
                </w:rPr>
                <w:t>Įsakymo projektas10 darbo dienų bus skelbiamas TAIS.</w:t>
              </w:r>
            </w:p>
          </w:sdtContent>
        </w:sdt>
        <w:sdt>
          <w:sdtPr>
            <w:alias w:val="4 p."/>
            <w:tag w:val="part_cdb50db3bbde428a88e5c3c2487c06c3"/>
            <w:lock w:val="sdtLocked"/>
            <w:richText/>
          </w:sdtPr>
          <w:sdtContent>
            <w:p w14:paraId="2214AB3C" w14:textId="77777777">
              <w:pPr>
                <w:overflowPunct w:val="0"/>
                <w:ind w:firstLine="720"/>
                <w:jc w:val="both"/>
                <w:textAlignment w:val="baseline"/>
                <w:rPr>
                  <w:b/>
                  <w:bCs/>
                  <w:color w:val="000000"/>
                  <w:szCs w:val="24"/>
                  <w:lang w:eastAsia="lt-LT"/>
                </w:rPr>
              </w:pPr>
              <w:sdt>
                <w:sdtPr>
                  <w:alias w:val="Numeris"/>
                  <w:tag w:val="nr_cdb50db3bbde428a88e5c3c2487c06c3"/>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14:paraId="0DF9D020" w14:textId="01C419AC">
              <w:pPr>
                <w:overflowPunct w:val="0"/>
                <w:ind w:firstLine="720"/>
                <w:jc w:val="both"/>
                <w:textAlignment w:val="baseline"/>
                <w:rPr>
                  <w:szCs w:val="24"/>
                  <w:lang w:eastAsia="lt-LT"/>
                </w:rPr>
              </w:pPr>
              <w:r>
                <w:rPr>
                  <w:szCs w:val="24"/>
                  <w:lang w:eastAsia="lt-LT"/>
                </w:rPr>
                <w:t xml:space="preserve">Įsakymo projektas bus derinamas su Nacionaline mokėjimo agentūra prie Žemės ūkio ministerijos. </w:t>
              </w:r>
            </w:p>
          </w:sdtContent>
        </w:sdt>
        <w:sdt>
          <w:sdtPr>
            <w:alias w:val="5 p."/>
            <w:tag w:val="part_7fe26d39f64d492295a0a3af9b649de8"/>
            <w:lock w:val="sdtLocked"/>
            <w:richText/>
          </w:sdtPr>
          <w:sdtContent>
            <w:p w14:paraId="43B21F5C" w14:textId="77777777">
              <w:pPr>
                <w:overflowPunct w:val="0"/>
                <w:ind w:firstLine="720"/>
                <w:jc w:val="both"/>
                <w:textAlignment w:val="baseline"/>
                <w:rPr>
                  <w:b/>
                  <w:bCs/>
                  <w:color w:val="000000"/>
                  <w:szCs w:val="24"/>
                  <w:lang w:eastAsia="lt-LT"/>
                </w:rPr>
              </w:pPr>
              <w:sdt>
                <w:sdtPr>
                  <w:alias w:val="Numeris"/>
                  <w:tag w:val="nr_7fe26d39f64d492295a0a3af9b649de8"/>
                  <w:lock w:val="sdtLocked"/>
                  <w:richText/>
                </w:sdtPr>
                <w:sdtContent>
                  <w:r>
                    <w:rPr>
                      <w:b/>
                      <w:bCs/>
                      <w:color w:val="000000"/>
                      <w:szCs w:val="24"/>
                      <w:lang w:eastAsia="lt-LT"/>
                    </w:rPr>
                    <w:t>5</w:t>
                  </w:r>
                </w:sdtContent>
              </w:sdt>
              <w:r>
                <w:rPr>
                  <w:b/>
                  <w:bCs/>
                  <w:color w:val="000000"/>
                  <w:szCs w:val="24"/>
                  <w:lang w:eastAsia="lt-LT"/>
                </w:rPr>
                <w:t xml:space="preserve">. Informacija dėl Įsakymo projekto antikorupcinio vertinimo </w:t>
              </w:r>
            </w:p>
            <w:p w14:paraId="2369EE0E" w14:textId="4F4AC173">
              <w:pPr>
                <w:overflowPunct w:val="0"/>
                <w:ind w:firstLine="720"/>
                <w:jc w:val="both"/>
                <w:textAlignment w:val="baseline"/>
                <w:rPr>
                  <w:color w:val="000000"/>
                  <w:szCs w:val="24"/>
                  <w:lang w:eastAsia="lt-LT"/>
                </w:rPr>
              </w:pPr>
              <w:r>
                <w:rPr>
                  <w:szCs w:val="24"/>
                  <w:lang w:eastAsia="lt-LT"/>
                </w:rPr>
                <w:t>Atliktas antikorupcinis vertinimas ir parengta teisės akto projekto antikorupcinio vertinimo pažyma.</w:t>
              </w:r>
            </w:p>
          </w:sdtContent>
        </w:sdt>
        <w:sdt>
          <w:sdtPr>
            <w:alias w:val="6 p."/>
            <w:tag w:val="part_b978f02a896643c6aa41927b023b126c"/>
            <w:lock w:val="sdtLocked"/>
            <w:richText/>
          </w:sdtPr>
          <w:sdtContent>
            <w:p w14:paraId="31DE5C90" w14:textId="0C834D9B">
              <w:pPr>
                <w:overflowPunct w:val="0"/>
                <w:ind w:firstLine="691"/>
                <w:jc w:val="both"/>
                <w:textAlignment w:val="baseline"/>
                <w:rPr>
                  <w:b/>
                  <w:bCs/>
                  <w:color w:val="000000"/>
                  <w:lang w:eastAsia="lt-LT"/>
                </w:rPr>
              </w:pPr>
              <w:sdt>
                <w:sdtPr>
                  <w:alias w:val="Numeris"/>
                  <w:tag w:val="nr_b978f02a896643c6aa41927b023b126c"/>
                  <w:lock w:val="sdtLocked"/>
                  <w:richText/>
                </w:sdtPr>
                <w:sdtContent>
                  <w:r>
                    <w:rPr>
                      <w:b/>
                      <w:bCs/>
                      <w:color w:val="000000"/>
                      <w:lang w:eastAsia="lt-LT"/>
                    </w:rPr>
                    <w:t>6</w:t>
                  </w:r>
                </w:sdtContent>
              </w:sdt>
              <w:r>
                <w:rPr>
                  <w:b/>
                  <w:bCs/>
                  <w:color w:val="000000"/>
                  <w:lang w:eastAsia="lt-LT"/>
                </w:rPr>
                <w:t>. 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14:paraId="25797DA8" w14:textId="4A615833">
              <w:pPr>
                <w:overflowPunct w:val="0"/>
                <w:ind w:firstLine="720"/>
                <w:jc w:val="both"/>
                <w:textAlignment w:val="baseline"/>
                <w:rPr>
                  <w:color w:val="000000"/>
                  <w:szCs w:val="24"/>
                  <w:lang w:eastAsia="lt-LT"/>
                </w:rPr>
              </w:pPr>
              <w:r>
                <w:rPr>
                  <w:color w:val="000000"/>
                  <w:szCs w:val="24"/>
                  <w:lang w:eastAsia="lt-LT"/>
                </w:rPr>
                <w:t xml:space="preserve">Prisitaikymo prie reguliavimo išlaidų vertinimas, numatomo teisinio reguliavimo poveikio vertinimas neatliekamas. </w:t>
              </w:r>
            </w:p>
            <w:p w14:paraId="3A91D31C" w14:textId="44CA71B8">
              <w:pPr>
                <w:overflowPunct w:val="0"/>
                <w:ind w:firstLine="720"/>
                <w:jc w:val="both"/>
                <w:textAlignment w:val="baseline"/>
                <w:rPr>
                  <w:szCs w:val="24"/>
                  <w:lang w:eastAsia="lt-LT"/>
                </w:rPr>
              </w:pPr>
              <w:r>
                <w:rPr>
                  <w:color w:val="000000"/>
                  <w:szCs w:val="24"/>
                  <w:lang w:eastAsia="lt-LT"/>
                </w:rPr>
                <w:t>Įsakymo projektas neperkelia ir neįgyvendina ES direktyvų ar kitų ES teisės aktų.</w:t>
              </w:r>
            </w:p>
            <w:p w14:paraId="3A57F13D" w14:textId="77777777">
              <w:pPr>
                <w:overflowPunct w:val="0"/>
                <w:ind w:firstLine="720"/>
                <w:jc w:val="both"/>
                <w:textAlignment w:val="baseline"/>
                <w:rPr>
                  <w:b/>
                  <w:bCs/>
                  <w:color w:val="000000"/>
                  <w:szCs w:val="24"/>
                  <w:lang w:eastAsia="lt-LT"/>
                </w:rPr>
              </w:pPr>
            </w:p>
            <w:p w14:paraId="41BCE4E7" w14:textId="77777777">
              <w:pPr>
                <w:overflowPunct w:val="0"/>
                <w:ind w:firstLine="720"/>
                <w:jc w:val="both"/>
                <w:textAlignment w:val="baseline"/>
                <w:rPr>
                  <w:b/>
                  <w:bCs/>
                  <w:color w:val="000000"/>
                  <w:szCs w:val="24"/>
                  <w:lang w:eastAsia="lt-LT"/>
                </w:rPr>
              </w:pPr>
            </w:p>
            <w:p w14:paraId="35EE750E" w14:textId="77777777">
              <w:pPr>
                <w:overflowPunct w:val="0"/>
                <w:ind w:firstLine="720"/>
                <w:jc w:val="both"/>
                <w:textAlignment w:val="baseline"/>
                <w:rPr>
                  <w:b/>
                  <w:bCs/>
                  <w:color w:val="000000"/>
                  <w:szCs w:val="24"/>
                  <w:lang w:eastAsia="lt-LT"/>
                </w:rPr>
              </w:pPr>
            </w:p>
            <w:p w14:paraId="53006C7D" w14:textId="77777777">
              <w:pPr>
                <w:overflowPunct w:val="0"/>
                <w:ind w:firstLine="720"/>
                <w:jc w:val="both"/>
                <w:textAlignment w:val="baseline"/>
                <w:rPr>
                  <w:b/>
                  <w:bCs/>
                  <w:color w:val="000000"/>
                  <w:szCs w:val="24"/>
                  <w:lang w:eastAsia="lt-LT"/>
                </w:rPr>
              </w:pPr>
            </w:p>
            <w:p w14:paraId="38590C69" w14:textId="77777777">
              <w:pPr>
                <w:overflowPunct w:val="0"/>
                <w:ind w:firstLine="720"/>
                <w:jc w:val="both"/>
                <w:textAlignment w:val="baseline"/>
                <w:rPr>
                  <w:b/>
                  <w:bCs/>
                  <w:color w:val="000000"/>
                  <w:szCs w:val="24"/>
                  <w:lang w:eastAsia="lt-LT"/>
                </w:rPr>
              </w:pPr>
            </w:p>
          </w:sdtContent>
        </w:sdt>
        <w:sdt>
          <w:sdtPr>
            <w:alias w:val="7 p."/>
            <w:tag w:val="part_7e88cea948c74739906bf7da7ed1a2a6"/>
            <w:lock w:val="sdtLocked"/>
            <w:richText/>
          </w:sdtPr>
          <w:sdtContent>
            <w:p w14:paraId="075CA800" w14:textId="524EE94D">
              <w:pPr>
                <w:overflowPunct w:val="0"/>
                <w:ind w:firstLine="720"/>
                <w:jc w:val="both"/>
                <w:textAlignment w:val="baseline"/>
                <w:rPr>
                  <w:b/>
                  <w:bCs/>
                  <w:color w:val="000000"/>
                  <w:szCs w:val="24"/>
                  <w:lang w:eastAsia="lt-LT"/>
                </w:rPr>
              </w:pPr>
              <w:sdt>
                <w:sdtPr>
                  <w:alias w:val="Numeris"/>
                  <w:tag w:val="nr_7e88cea948c74739906bf7da7ed1a2a6"/>
                  <w:lock w:val="sdtLocked"/>
                  <w:richText/>
                </w:sdtPr>
                <w:sdtContent>
                  <w:r>
                    <w:rPr>
                      <w:b/>
                      <w:bCs/>
                      <w:color w:val="000000"/>
                      <w:szCs w:val="24"/>
                      <w:lang w:eastAsia="lt-LT"/>
                    </w:rPr>
                    <w:t>7</w:t>
                  </w:r>
                </w:sdtContent>
              </w:sdt>
              <w:r>
                <w:rPr>
                  <w:b/>
                  <w:bCs/>
                  <w:color w:val="000000"/>
                  <w:szCs w:val="24"/>
                  <w:lang w:eastAsia="lt-LT"/>
                </w:rPr>
                <w:t>. Kita svarbi informacija</w:t>
              </w:r>
            </w:p>
            <w:p w14:paraId="5FEA436E" w14:textId="77777777">
              <w:pPr>
                <w:overflowPunct w:val="0"/>
                <w:ind w:firstLine="720"/>
                <w:jc w:val="both"/>
                <w:textAlignment w:val="baseline"/>
                <w:rPr>
                  <w:color w:val="000000"/>
                  <w:szCs w:val="24"/>
                  <w:lang w:eastAsia="lt-LT"/>
                </w:rPr>
              </w:pPr>
              <w:r>
                <w:rPr>
                  <w:lang w:eastAsia="lt-LT"/>
                </w:rPr>
                <w:t>Nėra</w:t>
              </w:r>
              <w:r>
                <w:rPr>
                  <w:color w:val="000000"/>
                  <w:szCs w:val="24"/>
                  <w:lang w:eastAsia="lt-LT"/>
                </w:rPr>
                <w:t>.</w:t>
              </w:r>
            </w:p>
            <w:p w14:paraId="19DC2FC3" w14:textId="77777777">
              <w:pPr>
                <w:overflowPunct w:val="0"/>
                <w:ind w:firstLine="720"/>
                <w:jc w:val="both"/>
                <w:textAlignment w:val="baseline"/>
                <w:rPr>
                  <w:color w:val="000000"/>
                  <w:szCs w:val="24"/>
                  <w:lang w:eastAsia="lt-LT"/>
                </w:rPr>
              </w:pPr>
            </w:p>
            <w:p w14:paraId="531F7191" w14:textId="5881A58F">
              <w:pPr>
                <w:overflowPunct w:val="0"/>
                <w:ind w:firstLine="720"/>
                <w:jc w:val="both"/>
                <w:textAlignment w:val="baseline"/>
                <w:rPr>
                  <w:color w:val="000000"/>
                  <w:szCs w:val="24"/>
                  <w:lang w:eastAsia="lt-LT"/>
                </w:rPr>
              </w:pPr>
              <w:r>
                <w:rPr>
                  <w:color w:val="000000"/>
                  <w:szCs w:val="24"/>
                  <w:lang w:eastAsia="lt-LT"/>
                </w:rPr>
                <w:t xml:space="preserve">PRIDEDAMA: </w:t>
              </w:r>
            </w:p>
          </w:sdtContent>
        </w:sdt>
        <w:sdt>
          <w:sdtPr>
            <w:alias w:val="1 p."/>
            <w:tag w:val="part_2b7a035c2fe04c97af2edeb4dbc2d770"/>
            <w:lock w:val="sdtLocked"/>
            <w:richText/>
          </w:sdtPr>
          <w:sdtContent>
            <w:p w14:paraId="6214ED1A" w14:textId="430F8419">
              <w:pPr>
                <w:overflowPunct w:val="0"/>
                <w:ind w:firstLine="720"/>
                <w:jc w:val="both"/>
                <w:textAlignment w:val="baseline"/>
                <w:rPr>
                  <w:color w:val="000000"/>
                  <w:szCs w:val="24"/>
                  <w:lang w:eastAsia="lt-LT"/>
                </w:rPr>
              </w:pPr>
              <w:sdt>
                <w:sdtPr>
                  <w:alias w:val="Numeris"/>
                  <w:tag w:val="nr_2b7a035c2fe04c97af2edeb4dbc2d770"/>
                  <w:lock w:val="sdtLocked"/>
                  <w:richText/>
                </w:sdtPr>
                <w:sdtContent>
                  <w:r>
                    <w:rPr>
                      <w:color w:val="000000"/>
                      <w:szCs w:val="24"/>
                      <w:lang w:eastAsia="lt-LT"/>
                    </w:rPr>
                    <w:t>1</w:t>
                  </w:r>
                </w:sdtContent>
              </w:sdt>
              <w:r>
                <w:rPr>
                  <w:color w:val="000000"/>
                  <w:szCs w:val="24"/>
                  <w:lang w:eastAsia="lt-LT"/>
                </w:rPr>
                <w:t>. Įsakymo projektas, 44 lapai.</w:t>
              </w:r>
            </w:p>
          </w:sdtContent>
        </w:sdt>
        <w:sdt>
          <w:sdtPr>
            <w:alias w:val="2 p."/>
            <w:tag w:val="part_650ea8c8f8a3417a8274e84d4208afef"/>
            <w:lock w:val="sdtLocked"/>
            <w:richText/>
          </w:sdtPr>
          <w:sdtContent>
            <w:p w14:paraId="08056B52" w14:textId="1650F7C7">
              <w:pPr>
                <w:overflowPunct w:val="0"/>
                <w:ind w:firstLine="720"/>
                <w:jc w:val="both"/>
                <w:textAlignment w:val="baseline"/>
                <w:rPr>
                  <w:color w:val="000000"/>
                  <w:szCs w:val="24"/>
                  <w:lang w:eastAsia="lt-LT"/>
                </w:rPr>
              </w:pPr>
              <w:sdt>
                <w:sdtPr>
                  <w:alias w:val="Numeris"/>
                  <w:tag w:val="nr_650ea8c8f8a3417a8274e84d4208afef"/>
                  <w:lock w:val="sdtLocked"/>
                  <w:richText/>
                </w:sdtPr>
                <w:sdtContent>
                  <w:r>
                    <w:rPr>
                      <w:color w:val="000000"/>
                      <w:szCs w:val="24"/>
                      <w:lang w:eastAsia="lt-LT"/>
                    </w:rPr>
                    <w:t>2</w:t>
                  </w:r>
                </w:sdtContent>
              </w:sdt>
              <w:r>
                <w:rPr>
                  <w:color w:val="000000"/>
                  <w:szCs w:val="24"/>
                  <w:lang w:eastAsia="lt-LT"/>
                </w:rPr>
                <w:t>. Antikorupcinio vertinimo pažyma, 6 lapai.</w:t>
              </w:r>
            </w:p>
            <w:p w14:paraId="57D8FB33" w14:textId="77777777">
              <w:pPr>
                <w:overflowPunct w:val="0"/>
                <w:spacing w:line="276" w:lineRule="auto"/>
                <w:textAlignment w:val="baseline"/>
                <w:rPr>
                  <w:lang w:eastAsia="lt-LT"/>
                </w:rPr>
              </w:pPr>
            </w:p>
            <w:p w14:paraId="1FA1E2F1" w14:textId="77777777">
              <w:pPr>
                <w:overflowPunct w:val="0"/>
                <w:spacing w:line="276" w:lineRule="auto"/>
                <w:textAlignment w:val="baseline"/>
                <w:rPr>
                  <w:lang w:eastAsia="lt-LT"/>
                </w:rPr>
              </w:pPr>
            </w:p>
            <w:p w14:paraId="33B89239" w14:textId="77777777">
              <w:pPr>
                <w:overflowPunct w:val="0"/>
                <w:spacing w:line="276" w:lineRule="auto"/>
                <w:textAlignment w:val="baseline"/>
                <w:rPr>
                  <w:lang w:eastAsia="lt-LT"/>
                </w:rPr>
              </w:pPr>
            </w:p>
            <w:p w14:paraId="3A29BDED" w14:textId="208BF166">
              <w:pPr>
                <w:overflowPunct w:val="0"/>
                <w:spacing w:line="276" w:lineRule="auto"/>
                <w:textAlignment w:val="baseline"/>
                <w:rPr>
                  <w:bCs/>
                  <w:lang w:eastAsia="lt-LT"/>
                </w:rPr>
              </w:pPr>
              <w:r>
                <w:rPr>
                  <w:lang w:eastAsia="lt-LT"/>
                </w:rPr>
                <w:t>Direktorė</w:t>
              </w:r>
              <w:r>
                <w:rPr>
                  <w:bCs/>
                  <w:lang w:eastAsia="lt-LT"/>
                </w:rPr>
                <w:tab/>
                <w:tab/>
                <w:tab/>
                <w:tab/>
                <w:tab/>
                <w:tab/>
                <w:tab/>
                <w:tab/>
                <w:tab/>
                <w:t xml:space="preserve">           Jurgita Stakėnienė</w:t>
              </w:r>
            </w:p>
            <w:p w14:paraId="6E68043D" w14:textId="77777777">
              <w:pPr>
                <w:overflowPunct w:val="0"/>
                <w:spacing w:line="276" w:lineRule="auto"/>
                <w:textAlignment w:val="baseline"/>
                <w:rPr>
                  <w:bCs/>
                  <w:lang w:eastAsia="lt-LT"/>
                </w:rPr>
              </w:pPr>
            </w:p>
            <w:p w14:paraId="27777B84" w14:textId="77777777">
              <w:pPr>
                <w:overflowPunct w:val="0"/>
                <w:spacing w:line="276" w:lineRule="auto"/>
                <w:textAlignment w:val="baseline"/>
                <w:rPr>
                  <w:bCs/>
                  <w:lang w:eastAsia="lt-LT"/>
                </w:rPr>
              </w:pPr>
            </w:p>
            <w:p w14:paraId="2DCA4B66" w14:textId="77777777">
              <w:pPr>
                <w:overflowPunct w:val="0"/>
                <w:spacing w:line="276" w:lineRule="auto"/>
                <w:textAlignment w:val="baseline"/>
                <w:rPr>
                  <w:bCs/>
                  <w:lang w:eastAsia="lt-LT"/>
                </w:rPr>
              </w:pPr>
            </w:p>
            <w:p w14:paraId="44BB56BB" w14:textId="1675A12F">
              <w:pPr>
                <w:overflowPunct w:val="0"/>
                <w:spacing w:line="276" w:lineRule="auto"/>
                <w:textAlignment w:val="baseline"/>
                <w:rPr>
                  <w:bCs/>
                  <w:lang w:eastAsia="lt-LT"/>
                </w:rPr>
              </w:pPr>
            </w:p>
            <w:p w14:paraId="61FB1322" w14:textId="77777777">
              <w:pPr>
                <w:overflowPunct w:val="0"/>
                <w:spacing w:line="276" w:lineRule="auto"/>
                <w:textAlignment w:val="baseline"/>
                <w:rPr>
                  <w:bCs/>
                  <w:lang w:eastAsia="lt-LT"/>
                </w:rPr>
              </w:pPr>
            </w:p>
            <w:p w14:paraId="376AF7A8" w14:textId="77777777">
              <w:pPr>
                <w:overflowPunct w:val="0"/>
                <w:spacing w:line="276" w:lineRule="auto"/>
                <w:jc w:val="both"/>
                <w:textAlignment w:val="baseline"/>
                <w:rPr>
                  <w:lang w:eastAsia="lt-LT"/>
                </w:rPr>
              </w:pPr>
            </w:p>
            <w:p w14:paraId="1DABA77F" w14:textId="77777777">
              <w:pPr>
                <w:overflowPunct w:val="0"/>
                <w:spacing w:line="276" w:lineRule="auto"/>
                <w:jc w:val="both"/>
                <w:textAlignment w:val="baseline"/>
                <w:rPr>
                  <w:lang w:eastAsia="lt-LT"/>
                </w:rPr>
              </w:pPr>
            </w:p>
            <w:p w14:paraId="4FB43563" w14:textId="77777777">
              <w:pPr>
                <w:overflowPunct w:val="0"/>
                <w:spacing w:line="276" w:lineRule="auto"/>
                <w:jc w:val="both"/>
                <w:textAlignment w:val="baseline"/>
                <w:rPr>
                  <w:lang w:eastAsia="lt-LT"/>
                </w:rPr>
              </w:pPr>
            </w:p>
            <w:p w14:paraId="4F70F0CE" w14:textId="60CD5EEC">
              <w:pPr>
                <w:overflowPunct w:val="0"/>
                <w:spacing w:line="276" w:lineRule="auto"/>
                <w:jc w:val="both"/>
                <w:textAlignment w:val="baseline"/>
                <w:rPr>
                  <w:lang w:eastAsia="lt-LT"/>
                </w:rPr>
              </w:pPr>
            </w:p>
            <w:p w14:paraId="41BF7D58" w14:textId="2F47DD18">
              <w:pPr>
                <w:overflowPunct w:val="0"/>
                <w:spacing w:line="276" w:lineRule="auto"/>
                <w:jc w:val="both"/>
                <w:textAlignment w:val="baseline"/>
                <w:rPr>
                  <w:lang w:eastAsia="lt-LT"/>
                </w:rPr>
              </w:pPr>
            </w:p>
            <w:p w14:paraId="72F99EDC" w14:textId="0A6115DE">
              <w:pPr>
                <w:overflowPunct w:val="0"/>
                <w:spacing w:line="276" w:lineRule="auto"/>
                <w:jc w:val="both"/>
                <w:textAlignment w:val="baseline"/>
                <w:rPr>
                  <w:lang w:eastAsia="lt-LT"/>
                </w:rPr>
              </w:pPr>
            </w:p>
            <w:p w14:paraId="499097DA" w14:textId="3122CEFD">
              <w:pPr>
                <w:overflowPunct w:val="0"/>
                <w:spacing w:line="276" w:lineRule="auto"/>
                <w:jc w:val="both"/>
                <w:textAlignment w:val="baseline"/>
                <w:rPr>
                  <w:lang w:eastAsia="lt-LT"/>
                </w:rPr>
              </w:pPr>
            </w:p>
            <w:p w14:paraId="1F6B8539" w14:textId="2E064D78">
              <w:pPr>
                <w:overflowPunct w:val="0"/>
                <w:spacing w:line="276" w:lineRule="auto"/>
                <w:jc w:val="both"/>
                <w:textAlignment w:val="baseline"/>
                <w:rPr>
                  <w:lang w:eastAsia="lt-LT"/>
                </w:rPr>
              </w:pPr>
            </w:p>
            <w:p w14:paraId="42D6C391" w14:textId="7AEECF6E">
              <w:pPr>
                <w:overflowPunct w:val="0"/>
                <w:spacing w:line="276" w:lineRule="auto"/>
                <w:jc w:val="both"/>
                <w:textAlignment w:val="baseline"/>
                <w:rPr>
                  <w:lang w:eastAsia="lt-LT"/>
                </w:rPr>
              </w:pPr>
            </w:p>
            <w:p w14:paraId="18BC2BCE" w14:textId="5844737A">
              <w:pPr>
                <w:overflowPunct w:val="0"/>
                <w:spacing w:line="276" w:lineRule="auto"/>
                <w:jc w:val="both"/>
                <w:textAlignment w:val="baseline"/>
                <w:rPr>
                  <w:lang w:eastAsia="lt-LT"/>
                </w:rPr>
              </w:pPr>
            </w:p>
            <w:p w14:paraId="550F0555" w14:textId="2E809B73">
              <w:pPr>
                <w:overflowPunct w:val="0"/>
                <w:spacing w:line="276" w:lineRule="auto"/>
                <w:jc w:val="both"/>
                <w:textAlignment w:val="baseline"/>
                <w:rPr>
                  <w:lang w:eastAsia="lt-LT"/>
                </w:rPr>
              </w:pPr>
            </w:p>
            <w:p w14:paraId="16D84A18" w14:textId="1B01E400">
              <w:pPr>
                <w:overflowPunct w:val="0"/>
                <w:spacing w:line="276" w:lineRule="auto"/>
                <w:jc w:val="both"/>
                <w:textAlignment w:val="baseline"/>
                <w:rPr>
                  <w:lang w:eastAsia="lt-LT"/>
                </w:rPr>
              </w:pPr>
            </w:p>
            <w:p w14:paraId="4632D08E" w14:textId="4472FAFA">
              <w:pPr>
                <w:overflowPunct w:val="0"/>
                <w:spacing w:line="276" w:lineRule="auto"/>
                <w:jc w:val="both"/>
                <w:textAlignment w:val="baseline"/>
                <w:rPr>
                  <w:lang w:eastAsia="lt-LT"/>
                </w:rPr>
              </w:pPr>
            </w:p>
            <w:p w14:paraId="0A132F1A" w14:textId="49D2B445">
              <w:pPr>
                <w:overflowPunct w:val="0"/>
                <w:spacing w:line="276" w:lineRule="auto"/>
                <w:jc w:val="both"/>
                <w:textAlignment w:val="baseline"/>
                <w:rPr>
                  <w:lang w:eastAsia="lt-LT"/>
                </w:rPr>
              </w:pPr>
            </w:p>
            <w:p w14:paraId="335A926F" w14:textId="0C58E6A0">
              <w:pPr>
                <w:overflowPunct w:val="0"/>
                <w:spacing w:line="276" w:lineRule="auto"/>
                <w:jc w:val="both"/>
                <w:textAlignment w:val="baseline"/>
                <w:rPr>
                  <w:lang w:eastAsia="lt-LT"/>
                </w:rPr>
              </w:pPr>
            </w:p>
            <w:p w14:paraId="49942D5D" w14:textId="7896D2CF">
              <w:pPr>
                <w:overflowPunct w:val="0"/>
                <w:spacing w:line="276" w:lineRule="auto"/>
                <w:jc w:val="both"/>
                <w:textAlignment w:val="baseline"/>
                <w:rPr>
                  <w:lang w:eastAsia="lt-LT"/>
                </w:rPr>
              </w:pPr>
            </w:p>
            <w:p w14:paraId="4D223BFF" w14:textId="0F06E3F1">
              <w:pPr>
                <w:overflowPunct w:val="0"/>
                <w:spacing w:line="276" w:lineRule="auto"/>
                <w:jc w:val="both"/>
                <w:textAlignment w:val="baseline"/>
                <w:rPr>
                  <w:lang w:eastAsia="lt-LT"/>
                </w:rPr>
              </w:pPr>
            </w:p>
            <w:p w14:paraId="16635E22" w14:textId="47ABAB58">
              <w:pPr>
                <w:overflowPunct w:val="0"/>
                <w:spacing w:line="276" w:lineRule="auto"/>
                <w:jc w:val="both"/>
                <w:textAlignment w:val="baseline"/>
                <w:rPr>
                  <w:lang w:eastAsia="lt-LT"/>
                </w:rPr>
              </w:pPr>
            </w:p>
            <w:p w14:paraId="1FD9328D" w14:textId="080CA480">
              <w:pPr>
                <w:overflowPunct w:val="0"/>
                <w:spacing w:line="276" w:lineRule="auto"/>
                <w:jc w:val="both"/>
                <w:textAlignment w:val="baseline"/>
                <w:rPr>
                  <w:lang w:eastAsia="lt-LT"/>
                </w:rPr>
              </w:pPr>
            </w:p>
            <w:p w14:paraId="4B9E44F1" w14:textId="4ACE6913">
              <w:pPr>
                <w:overflowPunct w:val="0"/>
                <w:spacing w:line="276" w:lineRule="auto"/>
                <w:jc w:val="both"/>
                <w:textAlignment w:val="baseline"/>
                <w:rPr>
                  <w:lang w:eastAsia="lt-LT"/>
                </w:rPr>
              </w:pPr>
            </w:p>
            <w:p w14:paraId="36C44D72" w14:textId="23DBDFB7">
              <w:pPr>
                <w:overflowPunct w:val="0"/>
                <w:spacing w:line="276" w:lineRule="auto"/>
                <w:jc w:val="both"/>
                <w:textAlignment w:val="baseline"/>
                <w:rPr>
                  <w:lang w:eastAsia="lt-LT"/>
                </w:rPr>
              </w:pPr>
            </w:p>
            <w:p w14:paraId="45222607" w14:textId="4A19BD60">
              <w:pPr>
                <w:overflowPunct w:val="0"/>
                <w:spacing w:line="276" w:lineRule="auto"/>
                <w:jc w:val="both"/>
                <w:textAlignment w:val="baseline"/>
                <w:rPr>
                  <w:lang w:eastAsia="lt-LT"/>
                </w:rPr>
              </w:pPr>
            </w:p>
            <w:p w14:paraId="5882D5C1" w14:textId="2E4F2AB3">
              <w:pPr>
                <w:overflowPunct w:val="0"/>
                <w:spacing w:line="276" w:lineRule="auto"/>
                <w:jc w:val="both"/>
                <w:textAlignment w:val="baseline"/>
                <w:rPr>
                  <w:lang w:eastAsia="lt-LT"/>
                </w:rPr>
              </w:pPr>
            </w:p>
            <w:p w14:paraId="2E25E9D9" w14:textId="7F88F4FB">
              <w:pPr>
                <w:overflowPunct w:val="0"/>
                <w:spacing w:line="276" w:lineRule="auto"/>
                <w:jc w:val="both"/>
                <w:textAlignment w:val="baseline"/>
                <w:rPr>
                  <w:lang w:eastAsia="lt-LT"/>
                </w:rPr>
              </w:pPr>
            </w:p>
            <w:p w14:paraId="2D9D5E4E" w14:textId="4C166DF2">
              <w:pPr>
                <w:overflowPunct w:val="0"/>
                <w:spacing w:line="276" w:lineRule="auto"/>
                <w:jc w:val="both"/>
                <w:textAlignment w:val="baseline"/>
                <w:rPr>
                  <w:lang w:eastAsia="lt-LT"/>
                </w:rPr>
              </w:pPr>
            </w:p>
            <w:p w14:paraId="1384AB11" w14:textId="742B5A4E">
              <w:pPr>
                <w:overflowPunct w:val="0"/>
                <w:spacing w:line="276" w:lineRule="auto"/>
                <w:jc w:val="both"/>
                <w:textAlignment w:val="baseline"/>
                <w:rPr>
                  <w:lang w:eastAsia="lt-LT"/>
                </w:rPr>
              </w:pPr>
            </w:p>
            <w:p w14:paraId="3E346337" w14:textId="339E0FF8">
              <w:pPr>
                <w:overflowPunct w:val="0"/>
                <w:spacing w:line="276" w:lineRule="auto"/>
                <w:jc w:val="both"/>
                <w:textAlignment w:val="baseline"/>
                <w:rPr>
                  <w:lang w:eastAsia="lt-LT"/>
                </w:rPr>
              </w:pPr>
            </w:p>
            <w:p w14:paraId="51D76852" w14:textId="4FC9F9B7">
              <w:pPr>
                <w:overflowPunct w:val="0"/>
                <w:spacing w:line="276" w:lineRule="auto"/>
                <w:jc w:val="both"/>
                <w:textAlignment w:val="baseline"/>
                <w:rPr>
                  <w:lang w:eastAsia="lt-LT"/>
                </w:rPr>
              </w:pPr>
            </w:p>
            <w:p w14:paraId="127DB8DA" w14:textId="7C292EBA">
              <w:pPr>
                <w:overflowPunct w:val="0"/>
                <w:spacing w:line="276" w:lineRule="auto"/>
                <w:jc w:val="both"/>
                <w:textAlignment w:val="baseline"/>
                <w:rPr>
                  <w:lang w:eastAsia="lt-LT"/>
                </w:rPr>
              </w:pPr>
            </w:p>
            <w:p w14:paraId="642BB9BC" w14:textId="77777777">
              <w:pPr>
                <w:overflowPunct w:val="0"/>
                <w:spacing w:line="276" w:lineRule="auto"/>
                <w:jc w:val="both"/>
                <w:textAlignment w:val="baseline"/>
                <w:rPr>
                  <w:lang w:eastAsia="lt-LT"/>
                </w:rPr>
              </w:pPr>
            </w:p>
            <w:p w14:paraId="0F4B3F2B" w14:textId="2A82743E">
              <w:pPr>
                <w:overflowPunct w:val="0"/>
                <w:spacing w:line="276" w:lineRule="auto"/>
                <w:textAlignment w:val="baseline"/>
                <w:rPr>
                  <w:szCs w:val="24"/>
                  <w:lang w:eastAsia="lt-LT"/>
                </w:rPr>
              </w:pPr>
              <w:r>
                <w:rPr>
                  <w:szCs w:val="24"/>
                  <w:lang w:eastAsia="lt-LT"/>
                </w:rPr>
                <w:t xml:space="preserve">Žilvinas Jasiulevičius, tel. (8 5) 239 1265, el. p. </w:t>
              </w:r>
              <w:r>
                <w:rPr>
                  <w:color w:val="0000FF"/>
                  <w:szCs w:val="24"/>
                  <w:u w:val="single"/>
                  <w:lang w:eastAsia="lt-LT"/>
                </w:rPr>
                <w:t>zilvinas.jasiulevicius@zum.lt</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851" w:right="567" w:bottom="851"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D7D466" w14:textId="77777777">
      <w:pPr>
        <w:overflowPunct w:val="0"/>
        <w:textAlignment w:val="baseline"/>
        <w:rPr>
          <w:lang w:val="en-GB" w:eastAsia="lt-LT"/>
        </w:rPr>
      </w:pPr>
      <w:r>
        <w:rPr>
          <w:lang w:val="en-GB" w:eastAsia="lt-LT"/>
        </w:rPr>
        <w:separator/>
      </w:r>
    </w:p>
  </w:endnote>
  <w:endnote w:type="continuationSeparator" w:id="0">
    <w:p w14:paraId="08EDC898" w14:textId="77777777">
      <w:pPr>
        <w:overflowPunct w:val="0"/>
        <w:textAlignment w:val="baseline"/>
        <w:rPr>
          <w:lang w:val="en-GB" w:eastAsia="lt-LT"/>
        </w:rPr>
      </w:pPr>
      <w:r>
        <w:rPr>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D2B1A" w14:textId="77777777">
    <w:pPr>
      <w:tabs>
        <w:tab w:val="center" w:pos="4153"/>
        <w:tab w:val="right" w:pos="8306"/>
      </w:tabs>
      <w:overflowPunct w:val="0"/>
      <w:textAlignment w:val="baseline"/>
      <w:rPr>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A9540" w14:textId="77777777">
    <w:pPr>
      <w:tabs>
        <w:tab w:val="center" w:pos="4153"/>
        <w:tab w:val="right" w:pos="8306"/>
      </w:tabs>
      <w:overflowPunct w:val="0"/>
      <w:textAlignment w:val="baseline"/>
      <w:rPr>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457509" w14:textId="77777777">
    <w:pPr>
      <w:tabs>
        <w:tab w:val="center" w:pos="4153"/>
        <w:tab w:val="right" w:pos="8306"/>
      </w:tabs>
      <w:overflowPunct w:val="0"/>
      <w:textAlignment w:val="baseline"/>
      <w:rPr>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8E70EA" w14:textId="77777777">
      <w:pPr>
        <w:overflowPunct w:val="0"/>
        <w:textAlignment w:val="baseline"/>
        <w:rPr>
          <w:lang w:val="en-GB" w:eastAsia="lt-LT"/>
        </w:rPr>
      </w:pPr>
      <w:r>
        <w:rPr>
          <w:lang w:val="en-GB" w:eastAsia="lt-LT"/>
        </w:rPr>
        <w:separator/>
      </w:r>
    </w:p>
  </w:footnote>
  <w:footnote w:type="continuationSeparator" w:id="0">
    <w:p w14:paraId="344FD790" w14:textId="77777777">
      <w:pPr>
        <w:overflowPunct w:val="0"/>
        <w:textAlignment w:val="baseline"/>
        <w:rPr>
          <w:lang w:val="en-GB" w:eastAsia="lt-LT"/>
        </w:rPr>
      </w:pPr>
      <w:r>
        <w:rPr>
          <w:lang w:val="en-GB"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D320D"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end"/>
    </w:r>
  </w:p>
  <w:p w14:paraId="42C5D525" w14:textId="77777777">
    <w:pPr>
      <w:tabs>
        <w:tab w:val="center" w:pos="4153"/>
        <w:tab w:val="right" w:pos="8306"/>
      </w:tabs>
      <w:overflowPunct w:val="0"/>
      <w:textAlignment w:val="baseline"/>
      <w:rPr>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EF8B4" w14:textId="77777777">
    <w:pPr>
      <w:framePr w:wrap="auto" w:vAnchor="text" w:hAnchor="margin" w:xAlign="center" w:y="1"/>
      <w:tabs>
        <w:tab w:val="center" w:pos="4153"/>
        <w:tab w:val="right" w:pos="8306"/>
      </w:tabs>
      <w:overflowPunct w:val="0"/>
      <w:textAlignment w:val="baseline"/>
      <w:rPr>
        <w:lang w:val="en-GB" w:eastAsia="lt-LT"/>
      </w:rPr>
    </w:pPr>
    <w:r>
      <w:rPr>
        <w:lang w:val="en-GB" w:eastAsia="lt-LT"/>
      </w:rPr>
      <w:fldChar w:fldCharType="begin"/>
    </w:r>
    <w:r>
      <w:rPr>
        <w:lang w:val="en-GB" w:eastAsia="lt-LT"/>
      </w:rPr>
      <w:instrText xml:space="preserve">PAGE  </w:instrText>
    </w:r>
    <w:r>
      <w:rPr>
        <w:lang w:val="en-GB" w:eastAsia="lt-LT"/>
      </w:rPr>
      <w:fldChar w:fldCharType="separate"/>
    </w:r>
    <w:r>
      <w:rPr>
        <w:lang w:val="en-GB" w:eastAsia="lt-LT"/>
      </w:rPr>
      <w:t>2</w:t>
    </w:r>
    <w:r>
      <w:rPr>
        <w:lang w:val="en-GB" w:eastAsia="lt-LT"/>
      </w:rPr>
      <w:fldChar w:fldCharType="end"/>
    </w:r>
  </w:p>
  <w:p w14:paraId="0667D1FC" w14:textId="77777777">
    <w:pPr>
      <w:tabs>
        <w:tab w:val="center" w:pos="4153"/>
        <w:tab w:val="right" w:pos="8306"/>
      </w:tabs>
      <w:overflowPunct w:val="0"/>
      <w:textAlignment w:val="baseline"/>
      <w:rPr>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E768C" w14:textId="77777777">
    <w:pPr>
      <w:tabs>
        <w:tab w:val="center" w:pos="4153"/>
        <w:tab w:val="right" w:pos="8306"/>
      </w:tabs>
      <w:overflowPunct w:val="0"/>
      <w:textAlignment w:val="baseline"/>
      <w:rPr>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6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8BCAF5"/>
  <w15:chartTrackingRefBased/>
  <w15:docId w15:val="{E6D14831-F005-4418-AEA9-5C96B60133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9615633">
      <w:bodyDiv w:val="1"/>
      <w:marLeft w:val="0"/>
      <w:marRight w:val="0"/>
      <w:marTop w:val="0"/>
      <w:marBottom w:val="0"/>
      <w:divBdr>
        <w:top w:val="none" w:sz="0" w:space="0" w:color="auto"/>
        <w:left w:val="none" w:sz="0" w:space="0" w:color="auto"/>
        <w:bottom w:val="none" w:sz="0" w:space="0" w:color="auto"/>
        <w:right w:val="none" w:sz="0" w:space="0" w:color="auto"/>
      </w:divBdr>
    </w:div>
    <w:div w:id="1082288640">
      <w:bodyDiv w:val="1"/>
      <w:marLeft w:val="0"/>
      <w:marRight w:val="0"/>
      <w:marTop w:val="0"/>
      <w:marBottom w:val="0"/>
      <w:divBdr>
        <w:top w:val="none" w:sz="0" w:space="0" w:color="auto"/>
        <w:left w:val="none" w:sz="0" w:space="0" w:color="auto"/>
        <w:bottom w:val="none" w:sz="0" w:space="0" w:color="auto"/>
        <w:right w:val="none" w:sz="0" w:space="0" w:color="auto"/>
      </w:divBdr>
    </w:div>
    <w:div w:id="131140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32975f1c042dea51c6438909bcc67" PartId="7557604bc1954321b6b3ca671efc54b1">
    <Part Type="punktas" Nr="1" Abbr="1 p." DocPartId="0c37878a517140428c783ae1bcad8ecf" PartId="1f467428d3724e39b2164bd6be5320f9"/>
    <Part Type="punktas" Nr="2" Abbr="2 p." DocPartId="376c28d0ad454d649c9826ee6c75cfed" PartId="7a8e1208df5d4d639293406ec187a1a2"/>
    <Part Type="punktas" Nr="3" Abbr="3 p." DocPartId="3b708a1299304ebfaa32de4f425d4cae" PartId="299b9b1575dd4e4c8fb3b0e9b0001013"/>
    <Part Type="punktas" Nr="4" Abbr="4 p." DocPartId="bd1bfd503f6d46a9acada38b10802f86" PartId="cdb50db3bbde428a88e5c3c2487c06c3"/>
    <Part Type="punktas" Nr="5" Abbr="5 p." DocPartId="8c57207c4e464e42aae60ef79eac07c3" PartId="7fe26d39f64d492295a0a3af9b649de8"/>
    <Part Type="punktas" Nr="6" Abbr="6 p." DocPartId="0892066fcf2f4322ac2133e21a3fc922" PartId="b978f02a896643c6aa41927b023b126c"/>
    <Part Type="punktas" Nr="7" Abbr="7 p." DocPartId="42672edfe51d414ca8a074c4b438b266" PartId="7e88cea948c74739906bf7da7ed1a2a6"/>
    <Part Type="punktas" Nr="1" Abbr="1 p." Notes="Numeris ne iš eilės. Trūksta dalių? [DocDalys]" DocPartId="bbf800c34ddb4d1a9230c6e3f543f7c3" PartId="2b7a035c2fe04c97af2edeb4dbc2d770"/>
    <Part Type="punktas" Nr="2" Abbr="2 p." DocPartId="8f5daac51e494dbbb9331f65baadaad1" PartId="650ea8c8f8a3417a8274e84d4208afef"/>
  </Part>
</Parts>
</file>

<file path=customXml/itemProps1.xml><?xml version="1.0" encoding="utf-8"?>
<ds:datastoreItem xmlns:ds="http://schemas.openxmlformats.org/officeDocument/2006/customXml" ds:itemID="{BA8C44F2-15AE-4B91-A885-FBCD5DF73E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338</Words>
  <Characters>2522</Characters>
  <Application>Microsoft Office Word</Application>
  <DocSecurity>4</DocSecurity>
  <Lines>109</Lines>
  <Paragraphs>32</Paragraphs>
  <ScaleCrop>false</ScaleCrop>
  <HeadingPairs>
    <vt:vector size="2" baseType="variant">
      <vt:variant>
        <vt:lpstr>Pavadinimas</vt:lpstr>
      </vt:variant>
      <vt:variant>
        <vt:i4>1</vt:i4>
      </vt:variant>
    </vt:vector>
  </HeadingPairs>
  <TitlesOfParts>
    <vt:vector size="1" baseType="lpstr">
      <vt:lpstr>é</vt:lpstr>
    </vt:vector>
  </TitlesOfParts>
  <Company>ZUM</Company>
  <LinksUpToDate>false</LinksUpToDate>
  <CharactersWithSpaces>2828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2023-07-13T08:01:00Z</dcterms:created>
  <dc:creator>Vida Kučinskienė</dc:creator>
  <dc:description>Dokumentas koreguotas UAB Fotonija 'Korektoriumi' v. 1.1 2001.05.18 15:24:17_x000d_Dokumentas koreguotas UAB Fotonija 'Korektoriumi' v. 1.1 2001.05.21 11:01:19</dc:description>
  <lastModifiedBy>adlibuser</lastModifiedBy>
  <lastPrinted>2017-06-05T13:42:00Z</lastPrinted>
  <dcterms:modified xsi:type="dcterms:W3CDTF">2023-07-13T08:01:00Z</dcterms:modified>
  <revision>2</revision>
  <dc:title>é</dc:title>
</coreProperties>
</file>