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05729fcce234d25b4d7f9f1339694c6"/>
        <w:lock w:val="sdtLocked"/>
        <w:richText/>
      </w:sdtPr>
      <w:sdtContent>
        <w:p w14:paraId="35108DC3" w14:textId="77777777">
          <w:pPr>
            <w:suppressAutoHyphens/>
          </w:pPr>
        </w:p>
        <w:sdt>
          <w:sdtPr>
            <w:alias w:val="skyrius"/>
            <w:tag w:val="part_34bf219a6f4541579970f6c2600a78a1"/>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p w14:paraId="28B5D125" w14:textId="3B1FB0C8">
              <w:pPr>
                <w:suppressAutoHyphens/>
                <w:jc w:val="center"/>
                <w:rPr>
                  <w:b/>
                  <w:bCs/>
                  <w:szCs w:val="24"/>
                  <w:shd w:val="clear" w:color="auto" w:fill="FFFFFF"/>
                </w:rPr>
              </w:pPr>
              <w:sdt>
                <w:sdtPr>
                  <w:alias w:val="Pavadinimas"/>
                  <w:tag w:val="title_34bf219a6f4541579970f6c2600a78a1"/>
                  <w:lock w:val="sdtLocked"/>
                  <w:richText/>
                </w:sdtPr>
                <w:sdtContent>
                  <w:r>
                    <w:rPr>
                      <w:b/>
                      <w:bCs/>
                      <w:color w:val="000000"/>
                      <w:sz w:val="22"/>
                      <w:szCs w:val="22"/>
                      <w:shd w:val="clear" w:color="auto" w:fill="FFFFFF"/>
                    </w:rPr>
                    <w:t>SPRENDIMO „</w:t>
                  </w:r>
                  <w:r>
                    <w:rPr>
                      <w:b/>
                      <w:bCs/>
                      <w:szCs w:val="24"/>
                      <w:shd w:val="clear" w:color="auto" w:fill="FFFFFF"/>
                    </w:rPr>
                    <w:t>DĖL PRITARIMO PAKEISTI ŽEMĖS SKLYPO METALISTŲ G. 8A, ŠIAULIŲ MIESTE, 2012</w:t>
                  </w:r>
                  <w:r>
                    <w:rPr>
                      <w:b/>
                      <w:bCs/>
                      <w:color w:val="000000"/>
                      <w:szCs w:val="24"/>
                      <w:shd w:val="clear" w:color="auto" w:fill="FFFFFF"/>
                    </w:rPr>
                    <w:t xml:space="preserve"> M. RUGSĖJO 19 D. </w:t>
                  </w:r>
                  <w:r>
                    <w:rPr>
                      <w:b/>
                      <w:szCs w:val="24"/>
                    </w:rPr>
                    <w:t xml:space="preserve">VALSTYBINĖS ŽEMĖS NUOMOS SUTARTĮ  NR. 31SŽN-354</w:t>
                  </w:r>
                  <w:r>
                    <w:rPr>
                      <w:b/>
                      <w:sz w:val="22"/>
                      <w:szCs w:val="22"/>
                    </w:rPr>
                    <w:t>“</w:t>
                  </w:r>
                </w:sdtContent>
              </w:sdt>
            </w:p>
            <w:p w14:paraId="1FD1CA74" w14:textId="77777777">
              <w:pPr>
                <w:suppressAutoHyphens/>
                <w:jc w:val="center"/>
                <w:rPr>
                  <w:b/>
                  <w:sz w:val="22"/>
                  <w:szCs w:val="22"/>
                  <w:lang w:eastAsia="lt-LT"/>
                </w:rPr>
              </w:pPr>
            </w:p>
            <w:sdt>
              <w:sdtPr>
                <w:alias w:val="poskyris"/>
                <w:tag w:val="part_5a954a8859814035a3800bc1641a813f"/>
                <w:lock w:val="sdtLocked"/>
                <w:richText/>
              </w:sdtPr>
              <w:sdtContent>
                <w:p w14:paraId="17BCAA1F" w14:textId="77777777">
                  <w:pPr>
                    <w:tabs>
                      <w:tab w:val="left" w:pos="851"/>
                    </w:tabs>
                    <w:suppressAutoHyphens/>
                    <w:jc w:val="center"/>
                    <w:rPr>
                      <w:b/>
                      <w:sz w:val="22"/>
                      <w:szCs w:val="22"/>
                      <w:lang w:eastAsia="lt-LT"/>
                    </w:rPr>
                  </w:pPr>
                  <w:sdt>
                    <w:sdtPr>
                      <w:alias w:val="Pavadinimas"/>
                      <w:tag w:val="title_5a954a8859814035a3800bc1641a813f"/>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418DBC3">
                  <w:pPr>
                    <w:tabs>
                      <w:tab w:val="left" w:pos="851"/>
                    </w:tabs>
                    <w:suppressAutoHyphens/>
                    <w:jc w:val="center"/>
                    <w:rPr>
                      <w:sz w:val="22"/>
                      <w:szCs w:val="22"/>
                    </w:rPr>
                  </w:pPr>
                  <w:r>
                    <w:rPr>
                      <w:sz w:val="22"/>
                      <w:szCs w:val="22"/>
                      <w:lang w:eastAsia="lt-LT"/>
                    </w:rPr>
                    <w:t>2024 m. birželio____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3b8533e00aca4859818af4e41db35af4"/>
                <w:lock w:val="sdtLocked"/>
                <w:richText/>
              </w:sdtPr>
              <w:sdtContent>
                <w:p w14:paraId="17BCAA25" w14:textId="1BBA73AC">
                  <w:pPr>
                    <w:tabs>
                      <w:tab w:val="left" w:pos="851"/>
                    </w:tabs>
                    <w:suppressAutoHyphens/>
                    <w:ind w:left="113" w:firstLine="851"/>
                    <w:jc w:val="both"/>
                    <w:rPr>
                      <w:b/>
                      <w:bCs/>
                      <w:sz w:val="22"/>
                      <w:szCs w:val="22"/>
                      <w:lang w:eastAsia="lt-LT"/>
                    </w:rPr>
                  </w:pPr>
                  <w:sdt>
                    <w:sdtPr>
                      <w:alias w:val="Pavadinimas"/>
                      <w:tag w:val="title_3b8533e00aca4859818af4e41db35af4"/>
                      <w:lock w:val="sdtLocked"/>
                      <w:richText/>
                    </w:sdtPr>
                    <w:sdtContent>
                      <w:r>
                        <w:rPr>
                          <w:b/>
                          <w:bCs/>
                          <w:sz w:val="22"/>
                          <w:szCs w:val="22"/>
                          <w:lang w:eastAsia="lt-LT"/>
                        </w:rPr>
                        <w:t>Parengto sprendimo projekto tikslai ir uždaviniai:</w:t>
                      </w:r>
                    </w:sdtContent>
                  </w:sdt>
                </w:p>
                <w:p w14:paraId="4301B6D3" w14:textId="7D8FA4B5">
                  <w:pPr>
                    <w:suppressAutoHyphens/>
                    <w:ind w:left="113" w:firstLine="851"/>
                    <w:jc w:val="both"/>
                    <w:rPr>
                      <w:bCs/>
                      <w:sz w:val="22"/>
                      <w:szCs w:val="22"/>
                      <w:lang w:eastAsia="lt-LT"/>
                    </w:rPr>
                  </w:pPr>
                  <w:r>
                    <w:rPr>
                      <w:bCs/>
                      <w:sz w:val="22"/>
                      <w:szCs w:val="22"/>
                      <w:lang w:eastAsia="lt-LT"/>
                    </w:rPr>
                    <w:t xml:space="preserve">Sprendimo tikslas gauti Šiaulių miesto savivaldybės tarybos pritarimą pakeisti 2012 m. rugsėjo 19 d. nuomos sutartį Nr. 31SŽN-354 (toliau – Sutartis) ir pasirašyti pakeitimo sutartį </w:t>
                  </w:r>
                  <w:r>
                    <w:rPr>
                      <w:rFonts w:eastAsia="HG Mincho Light J"/>
                      <w:color w:val="000000"/>
                      <w:sz w:val="22"/>
                      <w:szCs w:val="22"/>
                      <w:lang w:eastAsia="lt-LT"/>
                    </w:rPr>
                    <w:t xml:space="preserve">dėl 1,2042 ha ploto valstybinės žemės sklypo, esančio Metalistų g. 8A, Šiaulių mieste </w:t>
                  </w:r>
                  <w:r>
                    <w:rPr>
                      <w:bCs/>
                      <w:sz w:val="22"/>
                      <w:szCs w:val="22"/>
                      <w:lang w:eastAsia="lt-LT"/>
                    </w:rPr>
                    <w:t>(kadastro Nr. 2901/0023:953)</w:t>
                  </w:r>
                  <w:r>
                    <w:rPr>
                      <w:rFonts w:eastAsia="HG Mincho Light J"/>
                      <w:color w:val="000000"/>
                      <w:sz w:val="22"/>
                      <w:szCs w:val="22"/>
                      <w:lang w:eastAsia="lt-LT"/>
                    </w:rPr>
                    <w:t xml:space="preserve"> (toliau – Žemės sklypas), pratęsiant jos galiojimo terminą, pakeičiant nuomotojo duomenis ir kitas sąlygas, pagal galiojančią faktinę situaciją.</w:t>
                  </w:r>
                </w:p>
              </w:sdtContent>
            </w:sdt>
            <w:sdt>
              <w:sdtPr>
                <w:alias w:val="poskyris"/>
                <w:tag w:val="part_59e5a5b9303a45b6ba25a8892640ba19"/>
                <w:lock w:val="sdtLocked"/>
                <w:richText/>
              </w:sdtPr>
              <w:sdtContent>
                <w:p w14:paraId="20C5024D" w14:textId="77777777">
                  <w:pPr>
                    <w:tabs>
                      <w:tab w:val="left" w:pos="851"/>
                    </w:tabs>
                    <w:suppressAutoHyphens/>
                    <w:ind w:left="113" w:firstLine="851"/>
                    <w:jc w:val="both"/>
                    <w:rPr>
                      <w:b/>
                      <w:bCs/>
                      <w:sz w:val="22"/>
                      <w:szCs w:val="22"/>
                      <w:lang w:eastAsia="lt-LT"/>
                    </w:rPr>
                  </w:pPr>
                  <w:sdt>
                    <w:sdtPr>
                      <w:alias w:val="Pavadinimas"/>
                      <w:tag w:val="title_59e5a5b9303a45b6ba25a8892640ba19"/>
                      <w:lock w:val="sdtLocked"/>
                      <w:richText/>
                    </w:sdtPr>
                    <w:sdtContent>
                      <w:r>
                        <w:rPr>
                          <w:b/>
                          <w:bCs/>
                          <w:sz w:val="22"/>
                          <w:szCs w:val="22"/>
                          <w:lang w:eastAsia="lt-LT"/>
                        </w:rPr>
                        <w:t>Dabartinis sprendimo projekte aptariamų klausimų reguliavimas:</w:t>
                      </w:r>
                    </w:sdtContent>
                  </w:sdt>
                </w:p>
                <w:p w14:paraId="54F5F5A5" w14:textId="6C79A178">
                  <w:pPr>
                    <w:tabs>
                      <w:tab w:val="left" w:pos="851"/>
                    </w:tabs>
                    <w:suppressAutoHyphens/>
                    <w:ind w:left="113" w:firstLine="851"/>
                    <w:jc w:val="both"/>
                    <w:rPr>
                      <w:bCs/>
                      <w:sz w:val="22"/>
                      <w:szCs w:val="22"/>
                      <w:lang w:eastAsia="lt-LT"/>
                    </w:rPr>
                  </w:pPr>
                  <w:r>
                    <w:rPr>
                      <w:bCs/>
                      <w:sz w:val="22"/>
                      <w:szCs w:val="22"/>
                      <w:lang w:eastAsia="lt-LT"/>
                    </w:rPr>
                    <w:t xml:space="preserve">Žemės sklypas  nuomos sutartimi išnuomotas iki 2024-09-19.</w:t>
                  </w:r>
                </w:p>
                <w:p w14:paraId="72910596" w14:textId="4090330B">
                  <w:pPr>
                    <w:suppressAutoHyphens/>
                    <w:ind w:left="113"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F5B65B3" w14:textId="581F5578">
                  <w:pPr>
                    <w:widowControl w:val="0"/>
                    <w:suppressAutoHyphens/>
                    <w:ind w:left="113" w:firstLine="851"/>
                    <w:jc w:val="both"/>
                    <w:rPr>
                      <w:i/>
                      <w:iCs/>
                      <w:sz w:val="22"/>
                      <w:szCs w:val="22"/>
                      <w:lang w:eastAsia="lt-LT"/>
                    </w:rPr>
                  </w:pPr>
                  <w:r>
                    <w:rPr>
                      <w:bCs/>
                      <w:sz w:val="22"/>
                      <w:szCs w:val="22"/>
                      <w:lang w:eastAsia="lt-LT"/>
                    </w:rPr>
                    <w:t xml:space="preserve">Taisyklių 50 punkte nurodyta, kad </w:t>
                  </w:r>
                  <w:r>
                    <w:rPr>
                      <w:i/>
                      <w:iCs/>
                      <w:sz w:val="22"/>
                      <w:szCs w:val="22"/>
                      <w:lang w:eastAsia="lt-LT"/>
                    </w:rPr>
                    <w:t>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Naudojamų žemės sklypų administravimo metodikoje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47CCF807" w14:textId="77777777">
                  <w:pPr>
                    <w:widowControl w:val="0"/>
                    <w:suppressAutoHyphens/>
                    <w:ind w:left="113"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3E0329E1" w14:textId="07E32419">
                  <w:pPr>
                    <w:widowControl w:val="0"/>
                    <w:suppressAutoHyphens/>
                    <w:spacing w:line="276" w:lineRule="auto"/>
                    <w:ind w:firstLine="851"/>
                    <w:jc w:val="both"/>
                    <w:rPr>
                      <w:sz w:val="22"/>
                      <w:szCs w:val="22"/>
                      <w:lang w:eastAsia="lt-LT"/>
                    </w:rPr>
                  </w:pPr>
                  <w:r>
                    <w:rPr>
                      <w:sz w:val="22"/>
                      <w:szCs w:val="22"/>
                      <w:lang w:eastAsia="lt-LT"/>
                    </w:rPr>
                    <w:t xml:space="preserve">Žemės sklype yra 5 pastatai, buvo įvertinti visų pastatų, esančių Žemės sklype, nekilnojamojo turto registro  duomenys ir žemės nuomos terminas nustatytas pagal trumpiausią gyvavimo trukmę turinčio pastato (15H1p</w:t>
                  </w:r>
                  <w:r>
                    <w:rPr>
                      <w:bCs/>
                      <w:sz w:val="22"/>
                      <w:szCs w:val="22"/>
                      <w:lang w:eastAsia="lt-LT"/>
                    </w:rPr>
                    <w:t>, unikalus Nr. 2997-5016-9208) duomenis, t. y. 20 (dvidešimčiai) metų.</w:t>
                  </w:r>
                </w:p>
                <w:p w14:paraId="29690F2F" w14:textId="2FEC8968">
                  <w:pPr>
                    <w:widowControl w:val="0"/>
                    <w:suppressAutoHyphens/>
                    <w:spacing w:line="276" w:lineRule="auto"/>
                    <w:ind w:firstLine="851"/>
                    <w:jc w:val="both"/>
                    <w:rPr>
                      <w:bCs/>
                      <w:sz w:val="22"/>
                      <w:szCs w:val="22"/>
                      <w:lang w:eastAsia="lt-LT"/>
                    </w:rPr>
                  </w:pPr>
                  <w:r>
                    <w:rPr>
                      <w:sz w:val="22"/>
                      <w:szCs w:val="22"/>
                      <w:lang w:eastAsia="lt-LT"/>
                    </w:rPr>
                    <w:t>Vadovaujantis STR 1.12.06:2002 16.1 papunkčiu, plytų mūro pastato, kurio paskirtis – gamybos, pramonės, ekonomiškai pagrįstas naudojimo terminas yra 80 metų</w:t>
                  </w:r>
                  <w:r>
                    <w:rPr>
                      <w:bCs/>
                      <w:sz w:val="22"/>
                      <w:szCs w:val="22"/>
                      <w:lang w:eastAsia="lt-LT"/>
                    </w:rPr>
                    <w:t>, nuomos terminas paskaičiuojamas:</w:t>
                  </w:r>
                </w:p>
                <w:p w14:paraId="1A6A7EE6" w14:textId="77777777">
                  <w:pPr>
                    <w:widowControl w:val="0"/>
                    <w:suppressAutoHyphens/>
                    <w:spacing w:line="276" w:lineRule="auto"/>
                    <w:ind w:firstLine="851"/>
                    <w:jc w:val="both"/>
                    <w:rPr>
                      <w:sz w:val="22"/>
                      <w:szCs w:val="22"/>
                      <w:lang w:eastAsia="lt-LT"/>
                    </w:rPr>
                  </w:pPr>
                  <w:r>
                    <w:rPr>
                      <w:sz w:val="22"/>
                      <w:szCs w:val="22"/>
                      <w:lang w:eastAsia="lt-LT"/>
                    </w:rPr>
                    <w:t>T = S – (S x (N / 100)) + M</w:t>
                  </w:r>
                </w:p>
                <w:p w14:paraId="0292EF16" w14:textId="77777777">
                  <w:pPr>
                    <w:widowControl w:val="0"/>
                    <w:suppressAutoHyphens/>
                    <w:spacing w:line="276" w:lineRule="auto"/>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59EAD4F0" w14:textId="59FB349D">
                  <w:pPr>
                    <w:widowControl w:val="0"/>
                    <w:suppressAutoHyphens/>
                    <w:spacing w:line="276" w:lineRule="auto"/>
                    <w:ind w:firstLine="851"/>
                    <w:jc w:val="both"/>
                    <w:rPr>
                      <w:sz w:val="22"/>
                      <w:szCs w:val="22"/>
                      <w:lang w:eastAsia="lt-LT"/>
                    </w:rPr>
                  </w:pPr>
                  <w:r>
                    <w:rPr>
                      <w:sz w:val="22"/>
                      <w:szCs w:val="22"/>
                      <w:lang w:eastAsia="lt-LT"/>
                    </w:rPr>
                    <w:t>T = 80 – (80 x (41/100)) +1997=2044-2024=20 metų</w:t>
                  </w:r>
                </w:p>
                <w:p w14:paraId="3787480E" w14:textId="7DCD1090">
                  <w:pPr>
                    <w:suppressAutoHyphens/>
                    <w:ind w:left="113" w:firstLine="851"/>
                    <w:jc w:val="both"/>
                    <w:rPr>
                      <w:sz w:val="22"/>
                      <w:szCs w:val="22"/>
                    </w:rPr>
                  </w:pPr>
                  <w:r>
                    <w:rPr>
                      <w:sz w:val="22"/>
                      <w:szCs w:val="22"/>
                    </w:rPr>
                    <w:t>Atlikus faktinių duomenų patikrinimą vietoje, nustatyta, kad Žemės sklypas naudojamas pagal Nekilnojamojo turto registre įregistruotą pagrindinę naudojimo paskirtį ir naudojimo būdą ir yra kompaktiškai užstatytas statiniais ir atitinka statiniams ir įrenginiams eksploatuoti reikalingo žemės sklypo būtino dydžio reikalavimus.</w:t>
                  </w:r>
                </w:p>
                <w:p w14:paraId="4A90B025" w14:textId="10071077">
                  <w:pPr>
                    <w:suppressAutoHyphens/>
                    <w:ind w:left="113"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left="113" w:firstLine="851"/>
                    <w:jc w:val="both"/>
                    <w:rPr>
                      <w:sz w:val="22"/>
                      <w:szCs w:val="22"/>
                    </w:rPr>
                  </w:pPr>
                  <w:r>
                    <w:rPr>
                      <w:sz w:val="22"/>
                      <w:szCs w:val="22"/>
                    </w:rPr>
                    <w:t>Nuomos sutarties projektas saugomas Žemės valdymo skyriuje.</w:t>
                  </w:r>
                </w:p>
              </w:sdtContent>
            </w:sdt>
            <w:sdt>
              <w:sdtPr>
                <w:alias w:val="poskyris"/>
                <w:tag w:val="part_ddc7b2c5f20b449980b4d3eedb69771a"/>
                <w:lock w:val="sdtLocked"/>
                <w:richText/>
              </w:sdtPr>
              <w:sdtContent>
                <w:p w14:paraId="4CB3B3F3" w14:textId="1C820CB3">
                  <w:pPr>
                    <w:tabs>
                      <w:tab w:val="left" w:pos="851"/>
                    </w:tabs>
                    <w:suppressAutoHyphens/>
                    <w:ind w:left="113" w:firstLine="851"/>
                    <w:jc w:val="both"/>
                    <w:rPr>
                      <w:b/>
                      <w:sz w:val="22"/>
                      <w:szCs w:val="22"/>
                      <w:lang w:eastAsia="lt-LT"/>
                    </w:rPr>
                  </w:pPr>
                  <w:sdt>
                    <w:sdtPr>
                      <w:alias w:val="Pavadinimas"/>
                      <w:tag w:val="title_ddc7b2c5f20b449980b4d3eedb69771a"/>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left="113" w:firstLine="851"/>
                    <w:jc w:val="both"/>
                    <w:rPr>
                      <w:sz w:val="22"/>
                      <w:szCs w:val="22"/>
                    </w:rPr>
                  </w:pPr>
                  <w:r>
                    <w:rPr>
                      <w:color w:val="000000"/>
                      <w:sz w:val="22"/>
                      <w:szCs w:val="22"/>
                    </w:rPr>
                    <w:t>Nenumatoma</w:t>
                  </w:r>
                </w:p>
              </w:sdtContent>
            </w:sdt>
            <w:sdt>
              <w:sdtPr>
                <w:alias w:val="poskyris"/>
                <w:tag w:val="part_dd17136f4ab94246808bd831e243e5d7"/>
                <w:lock w:val="sdtLocked"/>
                <w:richText/>
              </w:sdtPr>
              <w:sdtContent>
                <w:p w14:paraId="2897EDB6" w14:textId="77777777">
                  <w:pPr>
                    <w:widowControl w:val="0"/>
                    <w:suppressAutoHyphens/>
                    <w:ind w:left="113" w:firstLine="851"/>
                    <w:jc w:val="both"/>
                    <w:rPr>
                      <w:kern w:val="2"/>
                      <w:sz w:val="22"/>
                      <w:szCs w:val="22"/>
                      <w:shd w:val="clear" w:color="auto" w:fill="FFFFFF"/>
                      <w:lang w:eastAsia="lt-LT"/>
                    </w:rPr>
                  </w:pPr>
                  <w:sdt>
                    <w:sdtPr>
                      <w:alias w:val="Pavadinimas"/>
                      <w:tag w:val="title_dd17136f4ab94246808bd831e243e5d7"/>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left="113"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left="113"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5d843f672094408cb7279f0179c42db8"/>
                <w:lock w:val="sdtLocked"/>
                <w:richText/>
              </w:sdtPr>
              <w:sdtContent>
                <w:p w14:paraId="1E57E06D" w14:textId="40F438D9">
                  <w:pPr>
                    <w:widowControl w:val="0"/>
                    <w:suppressAutoHyphens/>
                    <w:ind w:left="113" w:firstLine="851"/>
                    <w:jc w:val="both"/>
                    <w:rPr>
                      <w:rFonts w:eastAsia="Lucida Sans Unicode"/>
                      <w:b/>
                      <w:kern w:val="1"/>
                      <w:sz w:val="22"/>
                      <w:szCs w:val="22"/>
                      <w:lang w:eastAsia="lt-LT"/>
                    </w:rPr>
                  </w:pPr>
                  <w:sdt>
                    <w:sdtPr>
                      <w:alias w:val="Pavadinimas"/>
                      <w:tag w:val="title_5d843f672094408cb7279f0179c42db8"/>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17d913167ae54c1f9649efec67aefa71"/>
                <w:lock w:val="sdtLocked"/>
                <w:richText/>
              </w:sdtPr>
              <w:sdtContent>
                <w:p w14:paraId="1A338E57" w14:textId="6965EC75">
                  <w:pPr>
                    <w:widowControl w:val="0"/>
                    <w:suppressAutoHyphens/>
                    <w:ind w:left="113" w:firstLine="851"/>
                    <w:jc w:val="both"/>
                    <w:rPr>
                      <w:rFonts w:eastAsia="Lucida Sans Unicode"/>
                      <w:b/>
                      <w:kern w:val="1"/>
                      <w:sz w:val="22"/>
                      <w:szCs w:val="22"/>
                      <w:lang w:eastAsia="lt-LT"/>
                    </w:rPr>
                  </w:pPr>
                  <w:sdt>
                    <w:sdtPr>
                      <w:alias w:val="Pavadinimas"/>
                      <w:tag w:val="title_17d913167ae54c1f9649efec67aefa71"/>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68812547c3a34b43a1f40194122dc34f"/>
                <w:lock w:val="sdtLocked"/>
                <w:richText/>
              </w:sdtPr>
              <w:sdtContent>
                <w:p w14:paraId="5BF8A515" w14:textId="4B7FB83A">
                  <w:pPr>
                    <w:widowControl w:val="0"/>
                    <w:suppressAutoHyphens/>
                    <w:ind w:left="113" w:firstLine="851"/>
                    <w:jc w:val="both"/>
                    <w:rPr>
                      <w:rFonts w:eastAsia="Lucida Sans Unicode"/>
                      <w:b/>
                      <w:kern w:val="1"/>
                      <w:sz w:val="22"/>
                      <w:szCs w:val="22"/>
                      <w:lang w:eastAsia="lt-LT"/>
                    </w:rPr>
                  </w:pPr>
                  <w:sdt>
                    <w:sdtPr>
                      <w:alias w:val="Pavadinimas"/>
                      <w:tag w:val="title_68812547c3a34b43a1f40194122dc34f"/>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c0942d05e8014467bb49707132d913b0"/>
                <w:lock w:val="sdtLocked"/>
                <w:richText/>
              </w:sdtPr>
              <w:sdtContent>
                <w:p w14:paraId="330F5A8D" w14:textId="7CF4E974">
                  <w:pPr>
                    <w:widowControl w:val="0"/>
                    <w:suppressAutoHyphens/>
                    <w:ind w:left="113" w:firstLine="851"/>
                    <w:jc w:val="both"/>
                    <w:rPr>
                      <w:rFonts w:eastAsia="Lucida Sans Unicode"/>
                      <w:b/>
                      <w:kern w:val="1"/>
                      <w:sz w:val="22"/>
                      <w:szCs w:val="22"/>
                      <w:lang w:eastAsia="lt-LT"/>
                    </w:rPr>
                  </w:pPr>
                  <w:sdt>
                    <w:sdtPr>
                      <w:alias w:val="Pavadinimas"/>
                      <w:tag w:val="title_c0942d05e8014467bb49707132d913b0"/>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60850259">
                  <w:pPr>
                    <w:widowControl w:val="0"/>
                    <w:suppressAutoHyphens/>
                    <w:ind w:left="113"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specialistas Egidijus Bučys, tel. +370 41 509 583. </w:t>
                  </w:r>
                </w:p>
              </w:sdtContent>
            </w:sdt>
            <w:sdt>
              <w:sdtPr>
                <w:alias w:val="poskyris"/>
                <w:tag w:val="part_078cfe70aa914f5a83c11b2cf664ed19"/>
                <w:lock w:val="sdtLocked"/>
                <w:richText/>
              </w:sdtPr>
              <w:sdtContent>
                <w:p w14:paraId="7101FD74" w14:textId="3A5E93F5">
                  <w:pPr>
                    <w:widowControl w:val="0"/>
                    <w:suppressAutoHyphens/>
                    <w:ind w:left="113" w:firstLine="851"/>
                    <w:jc w:val="both"/>
                    <w:rPr>
                      <w:rFonts w:eastAsia="Lucida Sans Unicode"/>
                      <w:b/>
                      <w:kern w:val="1"/>
                      <w:sz w:val="22"/>
                      <w:szCs w:val="22"/>
                      <w:lang w:eastAsia="lt-LT"/>
                    </w:rPr>
                  </w:pPr>
                  <w:sdt>
                    <w:sdtPr>
                      <w:alias w:val="Pavadinimas"/>
                      <w:tag w:val="title_078cfe70aa914f5a83c11b2cf664ed19"/>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113"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65c58698fd10417d93a2c02626f31cca"/>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352008" w14:textId="77777777">
      <w:pPr>
        <w:suppressAutoHyphens/>
      </w:pPr>
      <w:r>
        <w:separator/>
      </w:r>
    </w:p>
  </w:endnote>
  <w:endnote w:type="continuationSeparator" w:id="0">
    <w:p w14:paraId="2E6E1A95"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208FC8"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10EB8A"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6E614A" w14:textId="77777777">
      <w:pPr>
        <w:suppressAutoHyphens/>
      </w:pPr>
      <w:r>
        <w:separator/>
      </w:r>
    </w:p>
  </w:footnote>
  <w:footnote w:type="continuationSeparator" w:id="0">
    <w:p w14:paraId="4FC291EB"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AA0BB6"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C0A8E"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684988624">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57960ffdce949e0bc1485296d8f6d5f" PartId="d05729fcce234d25b4d7f9f1339694c6">
    <Part Type="skyrius" Nr="999" Title="SPRENDIMO „DĖL PRITARIMO PAKEISTI ŽEMĖS SKLYPO METALISTŲ G. 8A, ŠIAULIŲ MIESTE, 2012 M. RUGSĖJO 19 D. VALSTYBINĖS ŽEMĖS NUOMOS SUTARTĮ NR. 31SŽN-354“" DocPartId="58dbe7999fab4fb1a5163267233b4a4e" PartId="34bf219a6f4541579970f6c2600a78a1">
      <Part Type="poskyris" Title="AIŠKINAMASIS RAŠTAS" DocPartId="a171533fdb3f4c3c8ab5df220dba236a" PartId="5a954a8859814035a3800bc1641a813f"/>
      <Part Type="poskyris" Title="Parengto sprendimo projekto tikslai ir uždaviniai:" DocPartId="d63f0d59a3574b79bbe51990ee0a5f40" PartId="3b8533e00aca4859818af4e41db35af4"/>
      <Part Type="poskyris" Title="Dabartinis sprendimo projekte aptariamų klausimų reguliavimas:" DocPartId="c366ce00490f4d9e9117bcbecd1d4ca9" PartId="59e5a5b9303a45b6ba25a8892640ba19"/>
      <Part Type="poskyris" Title="Sprendimo projekte numatytos naujos teisinio reglamentavimo nuostatos:" DocPartId="7fa89581c86a4c20b3a51773792ed833" PartId="ddc7b2c5f20b449980b4d3eedb69771a"/>
      <Part Type="poskyris" Title="Priėmus sprendimą, galimos pasekmės (tiek teigiamos, tiek neigiamos)." DocPartId="4a6e781037924c05b1c42a85e46a7bc3" PartId="dd17136f4ab94246808bd831e243e5d7"/>
      <Part Type="poskyris" Title="Priėmus sprendimą, keičiami ar pripažįstami negaliojančiais teisės aktai." DocPartId="8e7e851debb44fb5ba09cf7207c7f091" PartId="5d843f672094408cb7279f0179c42db8"/>
      <Part Type="poskyris" Title="Sprendimui įgyvendinti reikalingi priimti papildomi teisės aktai." DocPartId="b1a1185bed5145de8c44fb6a2ec7bd10" PartId="17d913167ae54c1f9649efec67aefa71"/>
      <Part Type="poskyris" Title="Sprendimui įgyvendinti reikalingos lėšos." DocPartId="8bb2ca8b9cdf4107a07c9e6e5d5abe48" PartId="68812547c3a34b43a1f40194122dc34f"/>
      <Part Type="poskyris" Title="Sprendimo projekto antikorupcinis vertinimas." DocPartId="4b00660c69434d63bdc4e11fd3ea0a60" PartId="c0942d05e8014467bb49707132d913b0"/>
      <Part Type="poskyris" Title="Numatomo teisinio reguliavimo poveikio vertinimo rezultatai." DocPartId="e27077b904c0401b9b0c833225cc60f7" PartId="078cfe70aa914f5a83c11b2cf664ed19"/>
    </Part>
    <Part Type="signatura" DocPartId="ca5fe442bf5846d0970d8bbf2fd7cf1d" PartId="65c58698fd10417d93a2c02626f31cca"/>
  </Part>
</Parts>
</file>

<file path=customXml/itemProps1.xml><?xml version="1.0" encoding="utf-8"?>
<ds:datastoreItem xmlns:ds="http://schemas.openxmlformats.org/officeDocument/2006/customXml" ds:itemID="{A3EAAA0A-FA44-4916-B6FE-4F0282B1AE12}">
  <ds:schemaRefs>
    <ds:schemaRef ds:uri="http://schemas.openxmlformats.org/officeDocument/2006/bibliography"/>
  </ds:schemaRefs>
</ds:datastoreItem>
</file>

<file path=customXml/itemProps2.xml><?xml version="1.0" encoding="utf-8"?>
<ds:datastoreItem xmlns:ds="http://schemas.openxmlformats.org/officeDocument/2006/customXml" ds:itemID="{6A811F8E-DF32-48CD-AE05-BD8FD10288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738</Words>
  <Characters>5307</Characters>
  <Application>Microsoft Office Word</Application>
  <DocSecurity>4</DocSecurity>
  <Lines>85</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6003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2024-06-17T07:42:00Z</dcterms:created>
  <dc:creator>Žyvilė Rimšienė</dc:creator>
  <dc:language>en-GB</dc:language>
  <lastModifiedBy>adlibuser</lastModifiedBy>
  <lastPrinted>2024-02-07T14:40:00Z</lastPrinted>
  <dcterms:modified xsi:type="dcterms:W3CDTF">2024-06-17T07:42:00Z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