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e252295224f14415a066fa190a03509e"/>
        <w:lock w:val="sdtLocked"/>
        <w:richText/>
      </w:sdtPr>
      <w:sdtContent>
        <w:p w14:paraId="5812D0C9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0CFC7F7" w14:textId="4711AFBC">
          <w:pPr>
            <w:ind w:firstLine="10206"/>
            <w:rPr>
              <w:szCs w:val="24"/>
              <w:shd w:val="clear" w:color="auto" w:fill="FFFFFF"/>
            </w:rPr>
          </w:pPr>
          <w:r>
            <w:rPr>
              <w:szCs w:val="24"/>
              <w:shd w:val="clear" w:color="auto" w:fill="FFFFFF"/>
            </w:rPr>
            <w:t xml:space="preserve">Šiaulių miesto savivaldybės </w:t>
          </w:r>
        </w:p>
        <w:p w14:paraId="50CFC7F8" w14:textId="0DB89977">
          <w:pPr>
            <w:ind w:firstLine="10206"/>
            <w:rPr>
              <w:szCs w:val="24"/>
              <w:shd w:val="clear" w:color="auto" w:fill="FFFFFF"/>
            </w:rPr>
          </w:pPr>
          <w:r>
            <w:rPr>
              <w:szCs w:val="24"/>
              <w:shd w:val="clear" w:color="auto" w:fill="FFFFFF"/>
            </w:rPr>
            <w:t xml:space="preserve">nusikaltimų prevencijos 2026–2028 m. </w:t>
          </w:r>
        </w:p>
        <w:p w14:paraId="189E4F81" w14:textId="77777777">
          <w:pPr>
            <w:ind w:firstLine="10206"/>
            <w:rPr>
              <w:szCs w:val="24"/>
              <w:shd w:val="clear" w:color="auto" w:fill="FFFFFF"/>
            </w:rPr>
          </w:pPr>
          <w:r>
            <w:rPr>
              <w:szCs w:val="24"/>
              <w:shd w:val="clear" w:color="auto" w:fill="FFFFFF"/>
            </w:rPr>
            <w:t xml:space="preserve">programos </w:t>
          </w:r>
        </w:p>
        <w:p w14:paraId="50CFC7FA" w14:textId="544FE8AE">
          <w:pPr>
            <w:ind w:firstLine="10206"/>
            <w:rPr>
              <w:szCs w:val="24"/>
              <w:shd w:val="clear" w:color="auto" w:fill="FFFFFF"/>
            </w:rPr>
          </w:pPr>
          <w:r>
            <w:rPr>
              <w:szCs w:val="24"/>
              <w:shd w:val="clear" w:color="auto" w:fill="FFFFFF"/>
            </w:rPr>
            <w:t>priedas</w:t>
          </w:r>
        </w:p>
        <w:p w14:paraId="571E65D6" w14:textId="5BF59725">
          <w:pPr>
            <w:rPr>
              <w:rFonts w:eastAsia="Calibri"/>
              <w:szCs w:val="24"/>
              <w:lang w:eastAsia="lt-LT"/>
            </w:rPr>
          </w:pPr>
        </w:p>
        <w:p w14:paraId="77B45E40" w14:textId="77777777">
          <w:pPr>
            <w:rPr>
              <w:rFonts w:eastAsia="Calibri"/>
              <w:szCs w:val="24"/>
              <w:lang w:eastAsia="lt-LT"/>
            </w:rPr>
          </w:pPr>
        </w:p>
        <w:p w14:paraId="50CFC7FC" w14:textId="01F40A5F">
          <w:pPr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e252295224f14415a066fa190a03509e"/>
              <w:lock w:val="sdtLocked"/>
              <w:richText/>
            </w:sdtPr>
            <w:sdtContent>
              <w:r>
                <w:rPr>
                  <w:b/>
                  <w:caps/>
                  <w:szCs w:val="24"/>
                </w:rPr>
                <w:t>Šiaulių miesto savivaldybės nusikaltimų prevencijos 2026–2028 m. priemonių planas</w:t>
              </w:r>
            </w:sdtContent>
          </w:sdt>
        </w:p>
        <w:p w14:paraId="50CFC7FD" w14:textId="77777777">
          <w:pPr>
            <w:jc w:val="both"/>
            <w:rPr>
              <w:szCs w:val="24"/>
            </w:rPr>
          </w:pPr>
        </w:p>
        <w:tbl>
          <w:tblPr>
            <w:tblW w:w="14766" w:type="dxa"/>
            <w:tblInd w:w="108" w:type="dxa"/>
            <w:tbl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insideH w:val="single" w:sz="6" w:space="0" w:color="auto"/>
              <w:insideV w:val="single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55"/>
            <w:gridCol w:w="2839"/>
            <w:gridCol w:w="2693"/>
            <w:gridCol w:w="3261"/>
            <w:gridCol w:w="1134"/>
            <w:gridCol w:w="992"/>
            <w:gridCol w:w="992"/>
          </w:tblGrid>
          <w:tr w14:paraId="50CFC802" w14:textId="582332C4">
            <w:trPr>
              <w:cantSplit/>
              <w:trHeight w:val="408"/>
              <w:tblHeader/>
            </w:trPr>
            <w:tc>
              <w:tcPr>
                <w:tcW w:w="2855" w:type="dxa"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616296C4" w14:textId="43CDFFD4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Uždaviniai</w:t>
                </w:r>
              </w:p>
            </w:tc>
            <w:tc>
              <w:tcPr>
                <w:tcW w:w="283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hideMark/>
              </w:tcPr>
              <w:p w14:paraId="50CFC7FE" w14:textId="6135A0B1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Priemonės pavadinimas</w:t>
                </w:r>
              </w:p>
            </w:tc>
            <w:tc>
              <w:tcPr>
                <w:tcW w:w="269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hideMark/>
              </w:tcPr>
              <w:p w14:paraId="50CFC7F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Atsakingi vykdytojai</w:t>
                </w:r>
              </w:p>
            </w:tc>
            <w:tc>
              <w:tcPr>
                <w:tcW w:w="3261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hideMark/>
              </w:tcPr>
              <w:p w14:paraId="50CFC801" w14:textId="32C9E53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Vertinimo kriterijus</w:t>
                </w:r>
              </w:p>
            </w:tc>
            <w:tc>
              <w:tcPr>
                <w:tcW w:w="3118" w:type="dxa"/>
                <w:gridSpan w:val="3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</w:tcBorders>
              </w:tcPr>
              <w:p w14:paraId="595F7E9D" w14:textId="4F8E300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Vertinimo kriterijų reikšmės</w:t>
                  <w:br/>
                  <w:t>(ne mažiau kaip)</w:t>
                </w:r>
              </w:p>
            </w:tc>
          </w:tr>
          <w:tr w14:paraId="50CFC804" w14:textId="2150084C">
            <w:trPr>
              <w:cantSplit/>
              <w:trHeight w:val="20"/>
            </w:trPr>
            <w:tc>
              <w:tcPr>
                <w:tcW w:w="11648" w:type="dxa"/>
                <w:gridSpan w:val="4"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0F45A747" w14:textId="2A583083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60E7C63D" w14:textId="23CBA7C1">
                <w:pPr>
                  <w:jc w:val="center"/>
                  <w:rPr>
                    <w:b/>
                    <w:bCs/>
                    <w:szCs w:val="24"/>
                    <w:lang w:val="en-US"/>
                  </w:rPr>
                </w:pPr>
                <w:r>
                  <w:rPr>
                    <w:b/>
                    <w:bCs/>
                    <w:szCs w:val="24"/>
                    <w:lang w:val="en-US"/>
                  </w:rPr>
                  <w:t xml:space="preserve">2026 m. </w:t>
                </w:r>
              </w:p>
            </w:tc>
            <w:tc>
              <w:tcPr>
                <w:tcW w:w="99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</w:tcPr>
              <w:p w14:paraId="3FCA2589" w14:textId="3A48D843">
                <w:pPr>
                  <w:jc w:val="center"/>
                  <w:rPr>
                    <w:b/>
                    <w:bCs/>
                    <w:szCs w:val="24"/>
                    <w:lang w:val="en-US"/>
                  </w:rPr>
                </w:pPr>
                <w:r>
                  <w:rPr>
                    <w:b/>
                    <w:bCs/>
                    <w:szCs w:val="24"/>
                    <w:lang w:val="en-US"/>
                  </w:rPr>
                  <w:t>2027 m.</w:t>
                </w:r>
              </w:p>
            </w:tc>
            <w:tc>
              <w:tcPr>
                <w:tcW w:w="99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</w:tcBorders>
              </w:tcPr>
              <w:p w14:paraId="165AFF50" w14:textId="0A7EA70B">
                <w:pPr>
                  <w:jc w:val="center"/>
                  <w:rPr>
                    <w:b/>
                    <w:bCs/>
                    <w:szCs w:val="24"/>
                    <w:lang w:val="en-US"/>
                  </w:rPr>
                </w:pPr>
                <w:r>
                  <w:rPr>
                    <w:b/>
                    <w:bCs/>
                    <w:szCs w:val="24"/>
                    <w:lang w:val="en-US"/>
                  </w:rPr>
                  <w:t>2028 m.</w:t>
                </w:r>
              </w:p>
            </w:tc>
          </w:tr>
          <w:tr w14:paraId="50CFC809" w14:textId="7E2F0D6E">
            <w:trPr>
              <w:cantSplit/>
              <w:trHeight w:val="20"/>
            </w:trPr>
            <w:tc>
              <w:tcPr>
                <w:tcW w:w="2855" w:type="dxa"/>
                <w:vMerge w:val="restart"/>
                <w:tcBorders>
                  <w:top w:val="single" w:sz="8" w:space="0" w:color="auto"/>
                </w:tcBorders>
              </w:tcPr>
              <w:p w14:paraId="0B8B7987" w14:textId="68BFD6EB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 xml:space="preserve">1. </w:t>
                </w:r>
                <w:r>
                  <w:rPr>
                    <w:bCs/>
                    <w:szCs w:val="24"/>
                  </w:rPr>
                  <w:t>Vykdyti vaikų ir jaunimo nusikalstamumo prevenciją ir kontrolę</w:t>
                </w:r>
              </w:p>
            </w:tc>
            <w:tc>
              <w:tcPr>
                <w:tcW w:w="2839" w:type="dxa"/>
                <w:tcBorders>
                  <w:top w:val="single" w:sz="8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5" w14:textId="62E8798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1.1. Vaikų ir jaunimo savanoriškos veiklos (pvz., jaunųjų policijos rėmėjų, jaunųjų pasieniečių ir kt.) skatinimas</w:t>
                </w:r>
              </w:p>
            </w:tc>
            <w:tc>
              <w:tcPr>
                <w:tcW w:w="2693" w:type="dxa"/>
                <w:tcBorders>
                  <w:top w:val="single" w:sz="8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6" w14:textId="0C1C8088">
                <w:pPr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>Policija, NVO, Savivaldybės administracija, VSAT</w:t>
                </w:r>
              </w:p>
            </w:tc>
            <w:tc>
              <w:tcPr>
                <w:tcW w:w="3261" w:type="dxa"/>
                <w:tcBorders>
                  <w:top w:val="single" w:sz="8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8" w14:textId="230E763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Renginiuose, kuriuose pristatyta savanoriška veikla, dalyvavusių asmenų skaičius</w:t>
                </w:r>
              </w:p>
            </w:tc>
            <w:tc>
              <w:tcPr>
                <w:tcW w:w="1134" w:type="dxa"/>
                <w:tcBorders>
                  <w:top w:val="single" w:sz="8" w:space="0" w:color="auto"/>
                </w:tcBorders>
              </w:tcPr>
              <w:p w14:paraId="2AA8DE74" w14:textId="22AB10BB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450</w:t>
                </w:r>
              </w:p>
            </w:tc>
            <w:tc>
              <w:tcPr>
                <w:tcW w:w="992" w:type="dxa"/>
                <w:tcBorders>
                  <w:top w:val="single" w:sz="8" w:space="0" w:color="auto"/>
                </w:tcBorders>
              </w:tcPr>
              <w:p w14:paraId="6230104F" w14:textId="4B0CE595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>500</w:t>
                </w:r>
              </w:p>
            </w:tc>
            <w:tc>
              <w:tcPr>
                <w:tcW w:w="992" w:type="dxa"/>
                <w:tcBorders>
                  <w:top w:val="single" w:sz="8" w:space="0" w:color="auto"/>
                </w:tcBorders>
              </w:tcPr>
              <w:p w14:paraId="6E232F77" w14:textId="17AD8A29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550</w:t>
                </w:r>
              </w:p>
            </w:tc>
          </w:tr>
          <w:tr w14:paraId="50CFC80E" w14:textId="56E0E7D5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2BBD7A69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A" w14:textId="00C1F415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1.2. Informacinės sklaidos  nusikaltimų prevencijos tema organizavimas (reklama, konferencijos, susitikimai, informaciniai renginiai)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B" w14:textId="7A8697E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NVO, Probacijos tarnyba, VSAT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0D" w14:textId="21EAC58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Įvairiomis informacinės sklaidos priemonėmis pasiektų žmonių skaičius</w:t>
                </w:r>
              </w:p>
            </w:tc>
            <w:tc>
              <w:tcPr>
                <w:tcW w:w="1134" w:type="dxa"/>
              </w:tcPr>
              <w:p w14:paraId="3C38C534" w14:textId="2BFC6CA7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5000</w:t>
                </w:r>
              </w:p>
            </w:tc>
            <w:tc>
              <w:tcPr>
                <w:tcW w:w="992" w:type="dxa"/>
              </w:tcPr>
              <w:p w14:paraId="25916896" w14:textId="4E27998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6000</w:t>
                </w:r>
              </w:p>
            </w:tc>
            <w:tc>
              <w:tcPr>
                <w:tcW w:w="992" w:type="dxa"/>
              </w:tcPr>
              <w:p w14:paraId="0D2ABD1C" w14:textId="1F0C09AE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7000</w:t>
                </w:r>
              </w:p>
            </w:tc>
          </w:tr>
          <w:tr w14:paraId="50CFC814" w14:textId="3BA58FC6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6F36DD82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0F" w14:textId="04B15941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1.3. Jaunimo užimtumo projektų vykdymas (jaunimo užimtumo po pamokų, savaitgaliais ir per atostogas organizavimas)</w:t>
                </w:r>
              </w:p>
              <w:p w14:paraId="50CFC810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1" w14:textId="6D0FB555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NVO, Probacijos tarnyba, VSAT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3" w14:textId="08295413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Įgyvendintų užimtumo projektų, skirtų jaunimo grupėms ir dalyvavusių asmenų skaičius</w:t>
                </w:r>
              </w:p>
            </w:tc>
            <w:tc>
              <w:tcPr>
                <w:tcW w:w="1134" w:type="dxa"/>
              </w:tcPr>
              <w:p w14:paraId="2F4355C3" w14:textId="5F4D0EC9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4 / 80</w:t>
                </w:r>
              </w:p>
            </w:tc>
            <w:tc>
              <w:tcPr>
                <w:tcW w:w="992" w:type="dxa"/>
              </w:tcPr>
              <w:p w14:paraId="214954E1" w14:textId="77019A6F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5 / </w:t>
                </w:r>
                <w:r>
                  <w:rPr>
                    <w:bCs/>
                    <w:szCs w:val="24"/>
                    <w:lang w:val="en-US"/>
                  </w:rPr>
                  <w:t>120</w:t>
                </w:r>
              </w:p>
            </w:tc>
            <w:tc>
              <w:tcPr>
                <w:tcW w:w="992" w:type="dxa"/>
              </w:tcPr>
              <w:p w14:paraId="59896609" w14:textId="4D2611A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6 /</w:t>
                </w:r>
                <w:r>
                  <w:rPr>
                    <w:bCs/>
                    <w:szCs w:val="24"/>
                    <w:lang w:val="en-US"/>
                  </w:rPr>
                  <w:t>160</w:t>
                </w:r>
              </w:p>
            </w:tc>
          </w:tr>
          <w:tr w14:paraId="50CFC819" w14:textId="071C4F93">
            <w:trPr>
              <w:cantSplit/>
              <w:trHeight w:val="1486"/>
            </w:trPr>
            <w:tc>
              <w:tcPr>
                <w:tcW w:w="2855" w:type="dxa"/>
                <w:vMerge/>
              </w:tcPr>
              <w:p w14:paraId="7CD783B5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5" w14:textId="0D343E3B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1.4. Teisės pažeidimų prevencija nustatytose jaunimo susibūrimo vietose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6" w14:textId="5947EA2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Probacijos tarnyba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8" w14:textId="3D425F7D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Atliktų patikrinimų skaičius</w:t>
                </w:r>
              </w:p>
            </w:tc>
            <w:tc>
              <w:tcPr>
                <w:tcW w:w="1134" w:type="dxa"/>
              </w:tcPr>
              <w:p w14:paraId="729244B6" w14:textId="254F282A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11</w:t>
                </w:r>
              </w:p>
            </w:tc>
            <w:tc>
              <w:tcPr>
                <w:tcW w:w="992" w:type="dxa"/>
              </w:tcPr>
              <w:p w14:paraId="52EBE5D0" w14:textId="3AB30B2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12</w:t>
                </w:r>
              </w:p>
            </w:tc>
            <w:tc>
              <w:tcPr>
                <w:tcW w:w="992" w:type="dxa"/>
              </w:tcPr>
              <w:p w14:paraId="642567E2" w14:textId="2926B84E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13</w:t>
                </w:r>
              </w:p>
            </w:tc>
          </w:tr>
          <w:tr w14:paraId="50CFC81E" w14:textId="0A0F2CC3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4BAA8268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A" w14:textId="6CA28C3D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1.5. Patyčių prevencijos (paskaitų, renginių organizavimas) vykdymas ugdymo įstaigose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B" w14:textId="529707D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NVO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1D" w14:textId="03135492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Informacinių renginių ir asmenų skaičius</w:t>
                </w:r>
              </w:p>
            </w:tc>
            <w:tc>
              <w:tcPr>
                <w:tcW w:w="1134" w:type="dxa"/>
              </w:tcPr>
              <w:p w14:paraId="1DF0C725" w14:textId="13E662D6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5 / 200</w:t>
                </w:r>
              </w:p>
            </w:tc>
            <w:tc>
              <w:tcPr>
                <w:tcW w:w="992" w:type="dxa"/>
              </w:tcPr>
              <w:p w14:paraId="2150BCE5" w14:textId="08AFF10E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6 / </w:t>
                </w:r>
                <w:r>
                  <w:rPr>
                    <w:bCs/>
                    <w:szCs w:val="24"/>
                    <w:lang w:val="en-US"/>
                  </w:rPr>
                  <w:t>250</w:t>
                </w:r>
              </w:p>
            </w:tc>
            <w:tc>
              <w:tcPr>
                <w:tcW w:w="992" w:type="dxa"/>
              </w:tcPr>
              <w:p w14:paraId="0334D849" w14:textId="409FFC0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7 / </w:t>
                </w:r>
                <w:r>
                  <w:rPr>
                    <w:bCs/>
                    <w:szCs w:val="24"/>
                    <w:lang w:val="en-US"/>
                  </w:rPr>
                  <w:t>300</w:t>
                </w:r>
              </w:p>
            </w:tc>
          </w:tr>
          <w:tr w14:paraId="50CFC823" w14:textId="1D5A18C7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785C6CF2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1F" w14:textId="1932053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1.6. Nepilnamečių priklausomybių (alkoholio, tabako, narkotikų)  prevencijos vykdymas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20" w14:textId="4B9B0880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NVO, Probacijos tarnyba, VSAT, VSB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22" w14:textId="1E7569E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Informacinių renginių ir asmenų, ir ankstyvosios intervencijos programoje dalyvavusių asmenų skaičius</w:t>
                </w:r>
              </w:p>
            </w:tc>
            <w:tc>
              <w:tcPr>
                <w:tcW w:w="1134" w:type="dxa"/>
              </w:tcPr>
              <w:p w14:paraId="668570D0" w14:textId="72C67634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 xml:space="preserve">10 / 400 / 27 </w:t>
                </w:r>
              </w:p>
            </w:tc>
            <w:tc>
              <w:tcPr>
                <w:tcW w:w="992" w:type="dxa"/>
              </w:tcPr>
              <w:p w14:paraId="7DF1170E" w14:textId="40634FB9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 xml:space="preserve">12 / 500 / 27 </w:t>
                </w:r>
              </w:p>
            </w:tc>
            <w:tc>
              <w:tcPr>
                <w:tcW w:w="992" w:type="dxa"/>
              </w:tcPr>
              <w:p w14:paraId="24753CE0" w14:textId="2D7CAEF4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 xml:space="preserve">14 / 600 / 27 </w:t>
                </w:r>
              </w:p>
            </w:tc>
          </w:tr>
          <w:tr w14:paraId="50CFC82C" w14:textId="60F59272">
            <w:trPr>
              <w:trHeight w:val="20"/>
            </w:trPr>
            <w:tc>
              <w:tcPr>
                <w:tcW w:w="2855" w:type="dxa"/>
                <w:vMerge w:val="restart"/>
              </w:tcPr>
              <w:p w14:paraId="765AC1C3" w14:textId="0953D4D4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 xml:space="preserve">2. </w:t>
                </w:r>
                <w:r>
                  <w:rPr>
                    <w:bCs/>
                    <w:szCs w:val="24"/>
                  </w:rPr>
                  <w:t>Vykdyti informacinę sklaidą apie turtinių nuskalstamų veikų prevenciją</w:t>
                </w: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26" w14:textId="5438121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2.1. Prevencinių renginių, skirtų gyventojų turto apsaugai stiprinti, organizavimas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27" w14:textId="6F2AC45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Policija,  Savivaldybės administracija, NVO</w:t>
                </w:r>
              </w:p>
              <w:p w14:paraId="50CFC828" w14:textId="77777777">
                <w:pPr>
                  <w:rPr>
                    <w:bCs/>
                    <w:strike/>
                    <w:szCs w:val="24"/>
                  </w:rPr>
                </w:pP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4AF6F2" w14:textId="4BBEC17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Informaciniuose renginiuose dalyvavusių asmenų skaičius</w:t>
                </w:r>
              </w:p>
              <w:p w14:paraId="50CFC82B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1134" w:type="dxa"/>
              </w:tcPr>
              <w:p w14:paraId="1DA9486C" w14:textId="623AEEEB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500</w:t>
                </w:r>
              </w:p>
            </w:tc>
            <w:tc>
              <w:tcPr>
                <w:tcW w:w="992" w:type="dxa"/>
              </w:tcPr>
              <w:p w14:paraId="2554E88D" w14:textId="33B9DC24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500</w:t>
                </w:r>
              </w:p>
            </w:tc>
            <w:tc>
              <w:tcPr>
                <w:tcW w:w="992" w:type="dxa"/>
              </w:tcPr>
              <w:p w14:paraId="4800155A" w14:textId="79BCAA6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500</w:t>
                </w:r>
              </w:p>
            </w:tc>
          </w:tr>
          <w:tr w14:paraId="50CFC831" w14:textId="463FF3CA">
            <w:trPr>
              <w:cantSplit/>
              <w:trHeight w:val="1321"/>
            </w:trPr>
            <w:tc>
              <w:tcPr>
                <w:tcW w:w="2855" w:type="dxa"/>
                <w:vMerge/>
              </w:tcPr>
              <w:p w14:paraId="26BA0270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2D" w14:textId="59D8575C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2.2. Prevencinių priemonių, skirtų mažinti nusikalstamų veikų elektroninėje erdvėje ir kitų sukčiavimo atvejų galimybėms mažinti, organizavimas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2E" w14:textId="15A1FB95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NVO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30" w14:textId="17A01DFD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Įvairiomis informacinės sklaidos priemonėmis pasiektų žmonių skaičius</w:t>
                </w:r>
              </w:p>
            </w:tc>
            <w:tc>
              <w:tcPr>
                <w:tcW w:w="1134" w:type="dxa"/>
              </w:tcPr>
              <w:p w14:paraId="3B85AB4E" w14:textId="05DBBD13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8000</w:t>
                </w:r>
              </w:p>
            </w:tc>
            <w:tc>
              <w:tcPr>
                <w:tcW w:w="992" w:type="dxa"/>
              </w:tcPr>
              <w:p w14:paraId="1437A10E" w14:textId="7DD6CEEA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10 000</w:t>
                </w:r>
              </w:p>
            </w:tc>
            <w:tc>
              <w:tcPr>
                <w:tcW w:w="992" w:type="dxa"/>
              </w:tcPr>
              <w:p w14:paraId="1E785AE9" w14:textId="41602B18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12 000</w:t>
                </w:r>
              </w:p>
            </w:tc>
          </w:tr>
          <w:tr w14:paraId="50CFC838" w14:textId="795B7418">
            <w:trPr>
              <w:cantSplit/>
              <w:trHeight w:val="20"/>
            </w:trPr>
            <w:tc>
              <w:tcPr>
                <w:tcW w:w="2855" w:type="dxa"/>
                <w:vMerge w:val="restart"/>
              </w:tcPr>
              <w:p w14:paraId="21EF3535" w14:textId="2FB594A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 xml:space="preserve">3. </w:t>
                </w:r>
                <w:r>
                  <w:rPr>
                    <w:bCs/>
                    <w:szCs w:val="24"/>
                  </w:rPr>
                  <w:t>Šviesti visuomenę ir didinti sąmoningumą smurto artimoje aplinkoje, prekybos žmonėmis prevencijos klausimais</w:t>
                </w: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34" w14:textId="11DE4DD7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3.1. Smurto artimoje aplinkoje prevencija: gebėjimų atpažinti smurtą, pripažinti jo žalą ir ugdyti visuomenės netoleranciją smurtui stiprinimas, įtraukiant socialiai pažeidžiamas asmenų grupes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35" w14:textId="023D37E2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Probacijos tarnyba, NVO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37" w14:textId="2CCC10D5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Suorganizuotų informacinių renginių, konsultacijų ir (ar) įvairiais informacinės sklaidos kanalais vykdytų visuomenės švietimo priemonių ir dalyvavusių asmenų skaičius</w:t>
                </w:r>
              </w:p>
            </w:tc>
            <w:tc>
              <w:tcPr>
                <w:tcW w:w="1134" w:type="dxa"/>
              </w:tcPr>
              <w:p w14:paraId="3E81C974" w14:textId="45DD1D9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 / 200</w:t>
                </w:r>
              </w:p>
            </w:tc>
            <w:tc>
              <w:tcPr>
                <w:tcW w:w="992" w:type="dxa"/>
              </w:tcPr>
              <w:p w14:paraId="3AAB9A66" w14:textId="1437A40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 / 250</w:t>
                </w:r>
              </w:p>
            </w:tc>
            <w:tc>
              <w:tcPr>
                <w:tcW w:w="992" w:type="dxa"/>
              </w:tcPr>
              <w:p w14:paraId="4481A997" w14:textId="1BEA7FB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6 / 300</w:t>
                </w:r>
              </w:p>
            </w:tc>
          </w:tr>
          <w:tr w14:paraId="50CFC83D" w14:textId="3D53DCD9">
            <w:trPr>
              <w:cantSplit/>
              <w:trHeight w:val="1034"/>
            </w:trPr>
            <w:tc>
              <w:tcPr>
                <w:tcW w:w="2855" w:type="dxa"/>
                <w:vMerge/>
              </w:tcPr>
              <w:p w14:paraId="4D78F704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24525B" w14:textId="77777777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3.2. Prekybos žmonėmis prevencija: sąmoningumo didinimas apie prekybos žmonėmis formas, požymius ir pagalbos galimybes, įtraukiant socialiai pažeidžiamas asmenų grupes</w:t>
                </w:r>
              </w:p>
              <w:p w14:paraId="3A4838E2" w14:textId="77777777">
                <w:pPr>
                  <w:rPr>
                    <w:bCs/>
                    <w:szCs w:val="24"/>
                  </w:rPr>
                </w:pPr>
              </w:p>
              <w:p w14:paraId="454B6EA3" w14:textId="77777777">
                <w:pPr>
                  <w:rPr>
                    <w:bCs/>
                    <w:szCs w:val="24"/>
                  </w:rPr>
                </w:pPr>
              </w:p>
              <w:p w14:paraId="2C537F96" w14:textId="77777777">
                <w:pPr>
                  <w:rPr>
                    <w:bCs/>
                    <w:szCs w:val="24"/>
                  </w:rPr>
                </w:pPr>
              </w:p>
              <w:p w14:paraId="6451FC3F" w14:textId="77777777">
                <w:pPr>
                  <w:rPr>
                    <w:bCs/>
                    <w:szCs w:val="24"/>
                  </w:rPr>
                </w:pPr>
              </w:p>
              <w:p w14:paraId="113828C7" w14:textId="77777777">
                <w:pPr>
                  <w:rPr>
                    <w:bCs/>
                    <w:szCs w:val="24"/>
                  </w:rPr>
                </w:pPr>
              </w:p>
              <w:p w14:paraId="50CFC839" w14:textId="59A21776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3A" w14:textId="77777777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NVO, VSAT.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3C" w14:textId="6F177014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Suorganizuotų informacinių renginių ir dalyvavusių asmenų skaičius</w:t>
                </w:r>
              </w:p>
            </w:tc>
            <w:tc>
              <w:tcPr>
                <w:tcW w:w="1134" w:type="dxa"/>
              </w:tcPr>
              <w:p w14:paraId="4C392601" w14:textId="0ECE7D56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 / 80</w:t>
                </w:r>
              </w:p>
            </w:tc>
            <w:tc>
              <w:tcPr>
                <w:tcW w:w="992" w:type="dxa"/>
              </w:tcPr>
              <w:p w14:paraId="496880C9" w14:textId="5967416D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 / 100</w:t>
                </w:r>
              </w:p>
            </w:tc>
            <w:tc>
              <w:tcPr>
                <w:tcW w:w="992" w:type="dxa"/>
              </w:tcPr>
              <w:p w14:paraId="554C4640" w14:textId="5565EC09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 / 100</w:t>
                </w:r>
              </w:p>
            </w:tc>
          </w:tr>
          <w:tr w14:paraId="50CFC849" w14:textId="1929FAC3">
            <w:trPr>
              <w:cantSplit/>
              <w:trHeight w:val="920"/>
            </w:trPr>
            <w:tc>
              <w:tcPr>
                <w:tcW w:w="2855" w:type="dxa"/>
                <w:vMerge w:val="restart"/>
              </w:tcPr>
              <w:p w14:paraId="4C401E1A" w14:textId="7007258B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 xml:space="preserve">4. </w:t>
                </w:r>
                <w:r>
                  <w:rPr>
                    <w:bCs/>
                    <w:szCs w:val="24"/>
                  </w:rPr>
                  <w:t>Vykdyti nusikaltimų ir kitų teisės pažeidimų viešose vietose prevenciją</w:t>
                </w: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5" w14:textId="73555242"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4.1. Saugaus eismo prevencija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6" w14:textId="2A326DF9"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Policija, Savivaldybės administracija, VSAT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8" w14:textId="1C537B28"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Organizuotų prevencinių renginių, akcijų skaičius</w:t>
                </w:r>
              </w:p>
            </w:tc>
            <w:tc>
              <w:tcPr>
                <w:tcW w:w="1134" w:type="dxa"/>
              </w:tcPr>
              <w:p w14:paraId="4EAF0DC2" w14:textId="5D9844A3">
                <w:pPr>
                  <w:jc w:val="center"/>
                  <w:rPr>
                    <w:strike/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20</w:t>
                </w:r>
              </w:p>
            </w:tc>
            <w:tc>
              <w:tcPr>
                <w:tcW w:w="992" w:type="dxa"/>
              </w:tcPr>
              <w:p w14:paraId="63404E93" w14:textId="235DD454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  <w:lang w:val="en-US"/>
                  </w:rPr>
                  <w:t>25</w:t>
                </w:r>
              </w:p>
            </w:tc>
            <w:tc>
              <w:tcPr>
                <w:tcW w:w="992" w:type="dxa"/>
              </w:tcPr>
              <w:p w14:paraId="7A85C9ED" w14:textId="6D253B63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  <w:lang w:val="en-US"/>
                  </w:rPr>
                  <w:t>30</w:t>
                </w:r>
              </w:p>
            </w:tc>
          </w:tr>
          <w:tr w14:paraId="50CFC84E" w14:textId="79A0870D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019A837E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A" w14:textId="6F23B45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4.2. Nelegalių akcizais apmokestinamų prekių, narkotinių, psichotropinių medžiagų laikymo, pardavimo ir gabenimo prevencija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B" w14:textId="12E7E03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VSAT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D" w14:textId="3C4C9DD9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Organizuotų reidų skaičius</w:t>
                </w:r>
              </w:p>
            </w:tc>
            <w:tc>
              <w:tcPr>
                <w:tcW w:w="1134" w:type="dxa"/>
              </w:tcPr>
              <w:p w14:paraId="6CDE1E22" w14:textId="421BDDDB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  <w:lang w:val="en-US"/>
                  </w:rPr>
                  <w:t>5</w:t>
                </w:r>
              </w:p>
            </w:tc>
            <w:tc>
              <w:tcPr>
                <w:tcW w:w="992" w:type="dxa"/>
              </w:tcPr>
              <w:p w14:paraId="41150AD6" w14:textId="7B81D4E1">
                <w:pPr>
                  <w:tabs>
                    <w:tab w:val="left" w:pos="615"/>
                    <w:tab w:val="center" w:pos="700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6</w:t>
                </w:r>
              </w:p>
            </w:tc>
            <w:tc>
              <w:tcPr>
                <w:tcW w:w="992" w:type="dxa"/>
              </w:tcPr>
              <w:p w14:paraId="1E69E49A" w14:textId="4B97399A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7</w:t>
                </w:r>
              </w:p>
            </w:tc>
          </w:tr>
          <w:tr w14:paraId="50CFC853" w14:textId="5F73AA8E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34F8047B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4F" w14:textId="3C7065B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4.3. Priklausomybių ir žalingų įpročių (narkomanijos, alkoholizmo) prevencija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50" w14:textId="09FD8B5F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Policija, NVO, Savivaldybės administracija, Probacijos tarnyba, VSB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52" w14:textId="74F10156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Organizuotų prevencinių renginių, priklausomybių konsultacijų skaičius</w:t>
                </w:r>
              </w:p>
            </w:tc>
            <w:tc>
              <w:tcPr>
                <w:tcW w:w="1134" w:type="dxa"/>
              </w:tcPr>
              <w:p w14:paraId="77A28CFC" w14:textId="127E5C80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 xml:space="preserve">10 / 150 </w:t>
                </w:r>
              </w:p>
            </w:tc>
            <w:tc>
              <w:tcPr>
                <w:tcW w:w="992" w:type="dxa"/>
              </w:tcPr>
              <w:p w14:paraId="3E0F355C" w14:textId="54DE779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12 / 150 </w:t>
                </w:r>
              </w:p>
            </w:tc>
            <w:tc>
              <w:tcPr>
                <w:tcW w:w="992" w:type="dxa"/>
              </w:tcPr>
              <w:p w14:paraId="7362F5C8" w14:textId="6C35BF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14 / 150 </w:t>
                </w:r>
              </w:p>
            </w:tc>
          </w:tr>
          <w:tr w14:paraId="50CFC85D" w14:textId="0FAB7648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57053E3E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59" w14:textId="3F5BBA87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4.4. Policijos rėmėjų veiklos skatinimas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5A" w14:textId="31DACF13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Policija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C85C" w14:textId="27954AE7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Dalyvavusių renginiuose asmenų skaičius</w:t>
                </w:r>
              </w:p>
            </w:tc>
            <w:tc>
              <w:tcPr>
                <w:tcW w:w="1134" w:type="dxa"/>
              </w:tcPr>
              <w:p w14:paraId="5D96F7CF" w14:textId="25675749">
                <w:pPr>
                  <w:jc w:val="center"/>
                  <w:rPr>
                    <w:bCs/>
                    <w:szCs w:val="24"/>
                    <w:lang w:val="en-US"/>
                  </w:rPr>
                </w:pPr>
                <w:r>
                  <w:rPr>
                    <w:bCs/>
                    <w:szCs w:val="24"/>
                  </w:rPr>
                  <w:t>300</w:t>
                </w:r>
              </w:p>
            </w:tc>
            <w:tc>
              <w:tcPr>
                <w:tcW w:w="992" w:type="dxa"/>
              </w:tcPr>
              <w:p w14:paraId="4190881E" w14:textId="55ADF5FF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350</w:t>
                </w:r>
              </w:p>
            </w:tc>
            <w:tc>
              <w:tcPr>
                <w:tcW w:w="992" w:type="dxa"/>
              </w:tcPr>
              <w:p w14:paraId="3FE55CFB" w14:textId="1A5A4BD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400</w:t>
                </w:r>
              </w:p>
            </w:tc>
          </w:tr>
          <w:tr w14:paraId="50CFC862" w14:textId="5D2CE532">
            <w:trPr>
              <w:cantSplit/>
              <w:trHeight w:val="20"/>
            </w:trPr>
            <w:tc>
              <w:tcPr>
                <w:tcW w:w="2855" w:type="dxa"/>
                <w:vMerge/>
              </w:tcPr>
              <w:p w14:paraId="33CE1081" w14:textId="77777777">
                <w:pPr>
                  <w:rPr>
                    <w:bCs/>
                    <w:szCs w:val="24"/>
                  </w:rPr>
                </w:pPr>
              </w:p>
            </w:tc>
            <w:tc>
              <w:tcPr>
                <w:tcW w:w="283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5E" w14:textId="58189030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4.5. Prevencijos priemonių, skirtų saugiam elgesiui visais metų laikais prie vandens telkinių ir vandenyje sustiprinti, organizavimas</w:t>
                </w:r>
              </w:p>
            </w:tc>
            <w:tc>
              <w:tcPr>
                <w:tcW w:w="2693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5F" w14:textId="3246CC58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Šiaulių PGV, Savivaldybės administracija, NVO, Aplinkos apsaugos departamentas</w:t>
                </w:r>
              </w:p>
            </w:tc>
            <w:tc>
              <w:tcPr>
                <w:tcW w:w="326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FC861" w14:textId="4A984E04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Organizuotų prevencinių renginių, akcijų skaičius</w:t>
                </w:r>
              </w:p>
            </w:tc>
            <w:tc>
              <w:tcPr>
                <w:tcW w:w="1134" w:type="dxa"/>
              </w:tcPr>
              <w:p w14:paraId="35FE232D" w14:textId="254EBBDE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>10</w:t>
                </w:r>
              </w:p>
            </w:tc>
            <w:tc>
              <w:tcPr>
                <w:tcW w:w="992" w:type="dxa"/>
              </w:tcPr>
              <w:p w14:paraId="28F8F4E3" w14:textId="3D8007C8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>10</w:t>
                </w:r>
              </w:p>
            </w:tc>
            <w:tc>
              <w:tcPr>
                <w:tcW w:w="992" w:type="dxa"/>
              </w:tcPr>
              <w:p w14:paraId="1E618B1A" w14:textId="5A010009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  <w:lang w:val="en-US"/>
                  </w:rPr>
                  <w:t>10</w:t>
                </w:r>
              </w:p>
            </w:tc>
          </w:tr>
        </w:tbl>
        <w:p w14:paraId="50CFC87E" w14:textId="77777777">
          <w:pPr>
            <w:rPr>
              <w:strike/>
              <w:szCs w:val="24"/>
            </w:rPr>
          </w:pPr>
        </w:p>
        <w:sdt>
          <w:sdtPr>
            <w:alias w:val="skirsnis"/>
            <w:tag w:val="part_dd4cb1ccfa934ce5b91a8cc3e31a89ec"/>
            <w:lock w:val="sdtLocked"/>
            <w:richText/>
          </w:sdtPr>
          <w:sdtContent>
            <w:p w14:paraId="50CFC87F" w14:textId="77777777">
              <w:pPr>
                <w:ind w:firstLine="1296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dd4cb1ccfa934ce5b91a8cc3e31a89e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Vartojami trumpiniai:</w:t>
                  </w:r>
                </w:sdtContent>
              </w:sdt>
            </w:p>
            <w:p w14:paraId="30568185" w14:textId="45487A8E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Aplinkos apsaugos departamentas – Aplinkos apsaugos departamento Šiaulių valdyba; </w:t>
              </w:r>
            </w:p>
            <w:p w14:paraId="5448670E" w14:textId="77777777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NVO  –  nevyriausybinės organizacijos; </w:t>
              </w:r>
            </w:p>
            <w:p w14:paraId="24879215" w14:textId="77777777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Policija – Šiaulių apskrities vyriausiasis policijos komisariatas; </w:t>
              </w:r>
            </w:p>
            <w:p w14:paraId="7DDF8D7E" w14:textId="77777777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Probacijos tarnyba  – Lietuvos probacijos tarnybos Šiaulių regiono skyrius; </w:t>
              </w:r>
            </w:p>
            <w:p w14:paraId="44DFAE27" w14:textId="520D2E40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Savivaldybės administracija – Šiaulių miesto savivaldybės administracija; </w:t>
              </w:r>
            </w:p>
            <w:p w14:paraId="3F878FD7" w14:textId="5203648E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Šiaulių PGV – Priešgaisrinės apsaugos ir gelbėjimo departamento prie VRM Šiaulių priešgaisrinė gelbėjimo valdyba; </w:t>
              </w:r>
            </w:p>
            <w:p w14:paraId="5FCF22AF" w14:textId="50D5C5AD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 xml:space="preserve">VSAT – Valstybės sienos apsaugos tarnybos prie VRM Pagėgių pasienio rinktinės Šiaulių pasienio užkarda; </w:t>
              </w:r>
            </w:p>
            <w:p w14:paraId="3E9FFC1E" w14:textId="3929C0A3">
              <w:pPr>
                <w:ind w:firstLine="1296"/>
                <w:rPr>
                  <w:szCs w:val="24"/>
                </w:rPr>
              </w:pPr>
              <w:r>
                <w:rPr>
                  <w:szCs w:val="24"/>
                </w:rPr>
                <w:t>VSB – Šiaulių miesto savivaldybės visuomenės sveikatos biuras.</w:t>
              </w:r>
            </w:p>
            <w:p w14:paraId="50CFC888" w14:textId="611A0789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035D0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B4E046B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76A1D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FB183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3B21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C38F6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E0CDF9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E4BC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FC88D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5</w:t>
    </w:r>
    <w:r>
      <w:rPr>
        <w:szCs w:val="24"/>
      </w:rPr>
      <w:fldChar w:fldCharType="end"/>
    </w:r>
  </w:p>
  <w:p w14:paraId="50CFC88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B4222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FC7F7"/>
  <w15:docId w15:val="{E283416A-F1F5-4FAE-9D2C-08A5A8A1119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202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ŠIAULIŲ MIESTO SAVIVALDYBĖS NUSIKALTIMŲ PREVENCIJOS 2026–2028 M. PRIEMONIŲ PLANAS" DocPartId="bde97d065ad3483f9015eb8a68738441" PartId="e252295224f14415a066fa190a03509e">
    <Part Type="skirsnis" Title="Vartojami trumpiniai:" DocPartId="c09b3064b0904783a20e76a43624b2fd" PartId="dd4cb1ccfa934ce5b91a8cc3e31a89ec"/>
  </Part>
</Parts>
</file>

<file path=customXml/itemProps1.xml><?xml version="1.0" encoding="utf-8"?>
<ds:datastoreItem xmlns:ds="http://schemas.openxmlformats.org/officeDocument/2006/customXml" ds:itemID="{7F04324C-513A-4BD5-A826-77B41510CB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597</Words>
  <Characters>4341</Characters>
  <Application>Microsoft Office Word</Application>
  <DocSecurity>4</DocSecurity>
  <Lines>271</Lines>
  <Paragraphs>133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2025-11-18T09:25:00Z</dcterms:created>
  <dc:creator>Musejukas Rimantas</dc:creator>
  <lastModifiedBy>adlibuser</lastModifiedBy>
  <lastPrinted>2019-11-26T13:06:00Z</lastPrinted>
  <dcterms:modified xsi:type="dcterms:W3CDTF">2025-11-18T09:25:00Z</dcterms:modified>
  <revision>2</revision>
</coreProperties>
</file>