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d802a49f404f65b35063830194b2c8"/>
        <w:lock w:val="sdtLocked"/>
        <w:richText/>
      </w:sdtPr>
      <w:sdtContent>
        <w:p w14:paraId="21D28346" w14:textId="77777777">
          <w:pPr>
            <w:suppressAutoHyphens/>
          </w:pPr>
        </w:p>
        <w:sdt>
          <w:sdtPr>
            <w:alias w:val="skyrius"/>
            <w:tag w:val="part_c2a1494f42d143e6bfabe4aa5e6634b2"/>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c2a1494f42d143e6bfabe4aa5e6634b2"/>
                <w:lock w:val="sdtLocked"/>
                <w:richText/>
              </w:sdtPr>
              <w:sdtContent>
                <w:p w14:paraId="7FB266D1" w14:textId="68EFD053">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0,0552 HA PLOTO VALSTYBINĖS ŽEMĖS SKLYPO DALĮ BENDRAI NAUDOJAMAME ŽEMĖS SKLYPE RŪDĖS G. 19,</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17f5bacd06cf4c44b8dde231f13c1686"/>
                <w:lock w:val="sdtLocked"/>
                <w:richText/>
              </w:sdtPr>
              <w:sdtContent>
                <w:p w14:paraId="17BCAA1F" w14:textId="77777777">
                  <w:pPr>
                    <w:tabs>
                      <w:tab w:val="left" w:pos="851"/>
                    </w:tabs>
                    <w:suppressAutoHyphens/>
                    <w:jc w:val="center"/>
                    <w:rPr>
                      <w:b/>
                      <w:sz w:val="22"/>
                      <w:szCs w:val="22"/>
                      <w:lang w:eastAsia="lt-LT"/>
                    </w:rPr>
                  </w:pPr>
                  <w:sdt>
                    <w:sdtPr>
                      <w:alias w:val="Pavadinimas"/>
                      <w:tag w:val="title_17f5bacd06cf4c44b8dde231f13c1686"/>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72b5280bd20a438d9b2ca448f49cd165"/>
                <w:lock w:val="sdtLocked"/>
                <w:richText/>
              </w:sdtPr>
              <w:sdtContent>
                <w:p w14:paraId="17BCAA25" w14:textId="1BBA73AC">
                  <w:pPr>
                    <w:tabs>
                      <w:tab w:val="left" w:pos="851"/>
                    </w:tabs>
                    <w:suppressAutoHyphens/>
                    <w:ind w:firstLine="737"/>
                    <w:jc w:val="both"/>
                    <w:rPr>
                      <w:b/>
                      <w:bCs/>
                      <w:sz w:val="22"/>
                      <w:szCs w:val="22"/>
                      <w:lang w:eastAsia="lt-LT"/>
                    </w:rPr>
                  </w:pPr>
                  <w:sdt>
                    <w:sdtPr>
                      <w:alias w:val="Pavadinimas"/>
                      <w:tag w:val="title_72b5280bd20a438d9b2ca448f49cd165"/>
                      <w:lock w:val="sdtLocked"/>
                      <w:richText/>
                    </w:sdtPr>
                    <w:sdtContent>
                      <w:r>
                        <w:rPr>
                          <w:b/>
                          <w:bCs/>
                          <w:sz w:val="22"/>
                          <w:szCs w:val="22"/>
                          <w:lang w:eastAsia="lt-LT"/>
                        </w:rPr>
                        <w:t>Parengto sprendimo projekto tikslai ir uždaviniai:</w:t>
                      </w:r>
                    </w:sdtContent>
                  </w:sdt>
                </w:p>
                <w:p w14:paraId="182EBC96" w14:textId="3B304FB4">
                  <w:pPr>
                    <w:suppressAutoHyphens/>
                    <w:ind w:firstLine="737"/>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0,1149 ha ploto žemės sklype Rūdės g. 19, Šiaulių mieste.</w:t>
                  </w:r>
                </w:p>
              </w:sdtContent>
            </w:sdt>
            <w:sdt>
              <w:sdtPr>
                <w:alias w:val="poskyris"/>
                <w:tag w:val="part_661fbcaa8a1e43eb8ee838938af198c9"/>
                <w:lock w:val="sdtLocked"/>
                <w:richText/>
              </w:sdtPr>
              <w:sdtContent>
                <w:p w14:paraId="20C5024D" w14:textId="54057A7E">
                  <w:pPr>
                    <w:tabs>
                      <w:tab w:val="left" w:pos="709"/>
                    </w:tabs>
                    <w:suppressAutoHyphens/>
                    <w:ind w:firstLine="737"/>
                    <w:jc w:val="both"/>
                    <w:rPr>
                      <w:b/>
                      <w:bCs/>
                      <w:sz w:val="22"/>
                      <w:szCs w:val="22"/>
                      <w:lang w:eastAsia="lt-LT"/>
                    </w:rPr>
                  </w:pPr>
                  <w:sdt>
                    <w:sdtPr>
                      <w:alias w:val="Pavadinimas"/>
                      <w:tag w:val="title_661fbcaa8a1e43eb8ee838938af198c9"/>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737"/>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737"/>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737"/>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737"/>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B88A7EA" w14:textId="77777777">
                  <w:pPr>
                    <w:widowControl w:val="0"/>
                    <w:suppressAutoHyphens/>
                    <w:ind w:firstLine="737"/>
                    <w:jc w:val="both"/>
                    <w:rPr>
                      <w:sz w:val="22"/>
                      <w:szCs w:val="22"/>
                    </w:rPr>
                  </w:pPr>
                  <w:r>
                    <w:rPr>
                      <w:sz w:val="22"/>
                      <w:szCs w:val="22"/>
                    </w:rPr>
                    <w:t xml:space="preserve">Taisyklių 47 punkte nurodyta, kad </w:t>
                  </w:r>
                  <w:r>
                    <w:rPr>
                      <w:i/>
                      <w:iCs/>
                      <w:sz w:val="22"/>
                      <w:szCs w:val="22"/>
                    </w:rPr>
                    <w:t xml:space="preserve">valstybinės žemės sklypo, reikalingo daugiabučiams gyvenamiesiems namams ar kitos paskirties pastatams eksploatuoti, nuomos sutartį gali sudaryti Lietuvos Respublikos civilinio kodekso 4.85 straipsnio 8 dalyje nurodytas bendrojo naudojimo objektų valdytojas, jeigu butų ir kitų patalpų arba kitos paskirties pastatų savininkai priima sprendimą pavesti bendrojo naudojimo objektų valdytojui sudaryti valstybinės žemės nuomos sutartį butų ir kitų patalpų (pastatų) savininkų vardu. </w:t>
                  </w:r>
                </w:p>
                <w:p w14:paraId="10608E68" w14:textId="257E7CA5">
                  <w:pPr>
                    <w:widowControl w:val="0"/>
                    <w:suppressAutoHyphens/>
                    <w:ind w:firstLine="737"/>
                    <w:jc w:val="both"/>
                    <w:rPr>
                      <w:sz w:val="22"/>
                      <w:szCs w:val="22"/>
                    </w:rPr>
                  </w:pPr>
                  <w:r>
                    <w:rPr>
                      <w:sz w:val="22"/>
                      <w:szCs w:val="22"/>
                    </w:rPr>
                    <w:t>DNSB Rūdės g. 19 pateikė 2024-10-09 butų ir kitų patalpų savininkų susirinkimo protokolą Nr. 1 (registracijos DVS „Avilys“ Nr. ŽG-741), kuriame nutarta butams tenkančios žemės sklypo dalies nuomos sutartį sudaryti namo bendrijos vardu.</w:t>
                  </w:r>
                </w:p>
                <w:p w14:paraId="4DAD0EDA" w14:textId="230339F9">
                  <w:pPr>
                    <w:widowControl w:val="0"/>
                    <w:suppressAutoHyphens/>
                    <w:ind w:firstLine="737"/>
                    <w:jc w:val="both"/>
                    <w:rPr>
                      <w:sz w:val="22"/>
                      <w:szCs w:val="22"/>
                      <w:lang w:eastAsia="lt-LT"/>
                    </w:rPr>
                  </w:pPr>
                  <w:r>
                    <w:rPr>
                      <w:sz w:val="22"/>
                      <w:szCs w:val="22"/>
                      <w:lang w:eastAsia="lt-LT"/>
                    </w:rPr>
                    <w:t>Pastato 1A2p (unikalus Nr. 2993-7004-3014) statybos pabaigos metai yra 1937 m. Vadovaujantis STR 1.12.06:2002 1.1 papunkčiu, plytų mūro statinio, kurio paskirtis – gyvenamoji (trijų ir daugiau butų – daugiabučiai pastatai), ekonomiškai pagrįstas naudojimo terminas yra 100 metų.</w:t>
                  </w:r>
                </w:p>
                <w:p w14:paraId="031F9485" w14:textId="77777777">
                  <w:pPr>
                    <w:suppressAutoHyphens/>
                    <w:ind w:firstLine="737"/>
                    <w:jc w:val="both"/>
                    <w:rPr>
                      <w:sz w:val="22"/>
                      <w:szCs w:val="22"/>
                      <w:lang w:eastAsia="lt-LT"/>
                    </w:rPr>
                  </w:pPr>
                  <w:r>
                    <w:rPr>
                      <w:sz w:val="22"/>
                      <w:szCs w:val="22"/>
                      <w:lang w:eastAsia="lt-LT"/>
                    </w:rPr>
                    <w:t>T = S – (S x (N / 100)) + M</w:t>
                  </w:r>
                </w:p>
                <w:p w14:paraId="6D916531" w14:textId="77777777">
                  <w:pPr>
                    <w:suppressAutoHyphens/>
                    <w:ind w:firstLine="737"/>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41147EC4">
                  <w:pPr>
                    <w:suppressAutoHyphens/>
                    <w:ind w:firstLine="737"/>
                    <w:jc w:val="both"/>
                    <w:rPr>
                      <w:sz w:val="22"/>
                      <w:szCs w:val="22"/>
                      <w:lang w:eastAsia="lt-LT"/>
                    </w:rPr>
                  </w:pPr>
                  <w:r>
                    <w:rPr>
                      <w:sz w:val="22"/>
                      <w:szCs w:val="22"/>
                      <w:lang w:eastAsia="lt-LT"/>
                    </w:rPr>
                    <w:t>T = 100 – (100 x (49/100)) +(2023/09)2024 = 2075-2024=51 metai</w:t>
                  </w:r>
                </w:p>
                <w:p w14:paraId="0ADF7E3A" w14:textId="5763C860">
                  <w:pPr>
                    <w:suppressAutoHyphens/>
                    <w:ind w:firstLine="737"/>
                    <w:jc w:val="both"/>
                    <w:rPr>
                      <w:bCs/>
                      <w:sz w:val="22"/>
                      <w:szCs w:val="22"/>
                      <w:lang w:eastAsia="lt-LT"/>
                    </w:rPr>
                  </w:pPr>
                  <w:r>
                    <w:rPr>
                      <w:bCs/>
                      <w:sz w:val="22"/>
                      <w:szCs w:val="22"/>
                      <w:lang w:eastAsia="lt-LT"/>
                    </w:rPr>
                    <w:t xml:space="preserve">2024-11-06 atlikus faktinių duomenų patikrinimą vietoje (akto Nr. ŽV-283) nustatyta, kad statiniai naudojami pagal Nekilnojamojo turto registre įregistruotą jų tiesioginę paskirtį. Žemės sklypas kompaktiškai užstatytas statiniais ir atitinka statiniams ir įrenginiams eksploatuoti reikalingo žemės sklypo būtino dydžio reikalavimus. </w:t>
                  </w:r>
                </w:p>
                <w:p w14:paraId="3AFA2B5F" w14:textId="77777777">
                  <w:pPr>
                    <w:suppressAutoHyphens/>
                    <w:ind w:firstLine="737"/>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737"/>
                    <w:jc w:val="both"/>
                    <w:rPr>
                      <w:sz w:val="22"/>
                      <w:szCs w:val="22"/>
                    </w:rPr>
                  </w:pPr>
                  <w:r>
                    <w:rPr>
                      <w:sz w:val="22"/>
                      <w:szCs w:val="22"/>
                    </w:rPr>
                    <w:t>Nuomos sutarties projektas saugomas Žemės valdymo skyriuje.</w:t>
                  </w:r>
                </w:p>
              </w:sdtContent>
            </w:sdt>
            <w:sdt>
              <w:sdtPr>
                <w:alias w:val="poskyris"/>
                <w:tag w:val="part_950f7671bd674be5807963857e186204"/>
                <w:lock w:val="sdtLocked"/>
                <w:richText/>
              </w:sdtPr>
              <w:sdtContent>
                <w:p w14:paraId="4CB3B3F3" w14:textId="1C820CB3">
                  <w:pPr>
                    <w:tabs>
                      <w:tab w:val="left" w:pos="851"/>
                    </w:tabs>
                    <w:suppressAutoHyphens/>
                    <w:ind w:firstLine="737"/>
                    <w:jc w:val="both"/>
                    <w:rPr>
                      <w:b/>
                      <w:sz w:val="22"/>
                      <w:szCs w:val="22"/>
                      <w:lang w:eastAsia="lt-LT"/>
                    </w:rPr>
                  </w:pPr>
                  <w:sdt>
                    <w:sdtPr>
                      <w:alias w:val="Pavadinimas"/>
                      <w:tag w:val="title_950f7671bd674be5807963857e186204"/>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737"/>
                    <w:jc w:val="both"/>
                    <w:rPr>
                      <w:sz w:val="22"/>
                      <w:szCs w:val="22"/>
                    </w:rPr>
                  </w:pPr>
                  <w:r>
                    <w:rPr>
                      <w:color w:val="000000"/>
                      <w:sz w:val="22"/>
                      <w:szCs w:val="22"/>
                    </w:rPr>
                    <w:t>Nenumatoma</w:t>
                  </w:r>
                </w:p>
              </w:sdtContent>
            </w:sdt>
            <w:sdt>
              <w:sdtPr>
                <w:alias w:val="poskyris"/>
                <w:tag w:val="part_e435f2b197364b9facb8083b39c821d4"/>
                <w:lock w:val="sdtLocked"/>
                <w:richText/>
              </w:sdtPr>
              <w:sdtContent>
                <w:p w14:paraId="2897EDB6" w14:textId="77777777">
                  <w:pPr>
                    <w:widowControl w:val="0"/>
                    <w:suppressAutoHyphens/>
                    <w:ind w:firstLine="737"/>
                    <w:jc w:val="both"/>
                    <w:rPr>
                      <w:kern w:val="2"/>
                      <w:sz w:val="22"/>
                      <w:szCs w:val="22"/>
                      <w:shd w:val="clear" w:color="auto" w:fill="FFFFFF"/>
                      <w:lang w:eastAsia="lt-LT"/>
                    </w:rPr>
                  </w:pPr>
                  <w:sdt>
                    <w:sdtPr>
                      <w:alias w:val="Pavadinimas"/>
                      <w:tag w:val="title_e435f2b197364b9facb8083b39c821d4"/>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737"/>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737"/>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720616afc3fd4554b283373fdd2ce9a7"/>
                <w:lock w:val="sdtLocked"/>
                <w:richText/>
              </w:sdtPr>
              <w:sdtContent>
                <w:p w14:paraId="1E57E06D" w14:textId="40F438D9">
                  <w:pPr>
                    <w:widowControl w:val="0"/>
                    <w:suppressAutoHyphens/>
                    <w:ind w:firstLine="737"/>
                    <w:jc w:val="both"/>
                    <w:rPr>
                      <w:rFonts w:eastAsia="Lucida Sans Unicode"/>
                      <w:b/>
                      <w:kern w:val="1"/>
                      <w:sz w:val="22"/>
                      <w:szCs w:val="22"/>
                      <w:lang w:eastAsia="lt-LT"/>
                    </w:rPr>
                  </w:pPr>
                  <w:sdt>
                    <w:sdtPr>
                      <w:alias w:val="Pavadinimas"/>
                      <w:tag w:val="title_720616afc3fd4554b283373fdd2ce9a7"/>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0d828883f35541428ead15082a4ba695"/>
                <w:lock w:val="sdtLocked"/>
                <w:richText/>
              </w:sdtPr>
              <w:sdtContent>
                <w:p w14:paraId="1A338E57" w14:textId="6965EC75">
                  <w:pPr>
                    <w:widowControl w:val="0"/>
                    <w:suppressAutoHyphens/>
                    <w:ind w:firstLine="737"/>
                    <w:jc w:val="both"/>
                    <w:rPr>
                      <w:rFonts w:eastAsia="Lucida Sans Unicode"/>
                      <w:b/>
                      <w:kern w:val="1"/>
                      <w:sz w:val="22"/>
                      <w:szCs w:val="22"/>
                      <w:lang w:eastAsia="lt-LT"/>
                    </w:rPr>
                  </w:pPr>
                  <w:sdt>
                    <w:sdtPr>
                      <w:alias w:val="Pavadinimas"/>
                      <w:tag w:val="title_0d828883f35541428ead15082a4ba695"/>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7e4b23e076a140bead29e7a23dedd211"/>
                <w:lock w:val="sdtLocked"/>
                <w:richText/>
              </w:sdtPr>
              <w:sdtContent>
                <w:p w14:paraId="5BF8A515" w14:textId="4B7FB83A">
                  <w:pPr>
                    <w:widowControl w:val="0"/>
                    <w:suppressAutoHyphens/>
                    <w:ind w:firstLine="737"/>
                    <w:jc w:val="both"/>
                    <w:rPr>
                      <w:rFonts w:eastAsia="Lucida Sans Unicode"/>
                      <w:b/>
                      <w:kern w:val="1"/>
                      <w:sz w:val="22"/>
                      <w:szCs w:val="22"/>
                      <w:lang w:eastAsia="lt-LT"/>
                    </w:rPr>
                  </w:pPr>
                  <w:sdt>
                    <w:sdtPr>
                      <w:alias w:val="Pavadinimas"/>
                      <w:tag w:val="title_7e4b23e076a140bead29e7a23dedd211"/>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737"/>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21a68e1516c8472dbfb6e7468a977305"/>
                <w:lock w:val="sdtLocked"/>
                <w:richText/>
              </w:sdtPr>
              <w:sdtContent>
                <w:p w14:paraId="330F5A8D" w14:textId="7CF4E974">
                  <w:pPr>
                    <w:widowControl w:val="0"/>
                    <w:suppressAutoHyphens/>
                    <w:ind w:firstLine="737"/>
                    <w:jc w:val="both"/>
                    <w:rPr>
                      <w:rFonts w:eastAsia="Lucida Sans Unicode"/>
                      <w:b/>
                      <w:kern w:val="1"/>
                      <w:sz w:val="22"/>
                      <w:szCs w:val="22"/>
                      <w:lang w:eastAsia="lt-LT"/>
                    </w:rPr>
                  </w:pPr>
                  <w:sdt>
                    <w:sdtPr>
                      <w:alias w:val="Pavadinimas"/>
                      <w:tag w:val="title_21a68e1516c8472dbfb6e7468a977305"/>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737"/>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737"/>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d04e3e5acc8a4656a5e75bee73052006"/>
                <w:lock w:val="sdtLocked"/>
                <w:richText/>
              </w:sdtPr>
              <w:sdtContent>
                <w:p w14:paraId="7101FD74" w14:textId="3A5E93F5">
                  <w:pPr>
                    <w:widowControl w:val="0"/>
                    <w:suppressAutoHyphens/>
                    <w:ind w:firstLine="737"/>
                    <w:jc w:val="both"/>
                    <w:rPr>
                      <w:rFonts w:eastAsia="Lucida Sans Unicode"/>
                      <w:b/>
                      <w:kern w:val="1"/>
                      <w:sz w:val="22"/>
                      <w:szCs w:val="22"/>
                      <w:lang w:eastAsia="lt-LT"/>
                    </w:rPr>
                  </w:pPr>
                  <w:sdt>
                    <w:sdtPr>
                      <w:alias w:val="Pavadinimas"/>
                      <w:tag w:val="title_d04e3e5acc8a4656a5e75bee73052006"/>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737"/>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firstLine="737"/>
                    <w:jc w:val="both"/>
                    <w:rPr>
                      <w:color w:val="000000"/>
                      <w:sz w:val="22"/>
                      <w:szCs w:val="22"/>
                    </w:rPr>
                  </w:pPr>
                </w:p>
                <w:p w14:paraId="4BDF89F8" w14:textId="77777777">
                  <w:pPr>
                    <w:tabs>
                      <w:tab w:val="left" w:pos="570"/>
                    </w:tabs>
                    <w:suppressAutoHyphens/>
                    <w:ind w:firstLine="737"/>
                    <w:jc w:val="both"/>
                    <w:rPr>
                      <w:color w:val="000000"/>
                      <w:sz w:val="22"/>
                      <w:szCs w:val="22"/>
                    </w:rPr>
                  </w:pPr>
                </w:p>
              </w:sdtContent>
            </w:sdt>
          </w:sdtContent>
        </w:sdt>
        <w:sdt>
          <w:sdtPr>
            <w:alias w:val="signatura"/>
            <w:tag w:val="part_85c16bf8a8b249a1b122dfb4529d224f"/>
            <w:lock w:val="sdtLocked"/>
            <w:richText/>
          </w:sdtPr>
          <w:sdtContent>
            <w:p w14:paraId="17BCAA43" w14:textId="2D5D7C82">
              <w:pPr>
                <w:tabs>
                  <w:tab w:val="left" w:pos="697"/>
                </w:tabs>
                <w:suppressAutoHyphens/>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A3231" w14:textId="77777777">
      <w:pPr>
        <w:suppressAutoHyphens/>
      </w:pPr>
      <w:r>
        <w:separator/>
      </w:r>
    </w:p>
  </w:endnote>
  <w:endnote w:type="continuationSeparator" w:id="0">
    <w:p w14:paraId="340B904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0CFEF"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328D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8C5B94" w14:textId="77777777">
      <w:pPr>
        <w:suppressAutoHyphens/>
      </w:pPr>
      <w:r>
        <w:separator/>
      </w:r>
    </w:p>
  </w:footnote>
  <w:footnote w:type="continuationSeparator" w:id="0">
    <w:p w14:paraId="289E144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67D0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40EB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7a0d87911c14a08a2b509d113b04a45" PartId="a7d802a49f404f65b35063830194b2c8">
    <Part Type="skyrius" Nr="999" Title="SPRENDIMO „DĖL PRITARIMO IŠNUOMOTI 0,0552 HA PLOTO VALSTYBINĖS ŽEMĖS SKLYPO DALĮ BENDRAI NAUDOJAMAME ŽEMĖS SKLYPE RŪDĖS G. 19, ŠIAULIŲ MIESTE“" DocPartId="d0fc7a78f8244171ad67ea99904a6abb" PartId="c2a1494f42d143e6bfabe4aa5e6634b2">
      <Part Type="poskyris" Title="AIŠKINAMASIS RAŠTAS" DocPartId="e64a76a56d9b4fa5b69b7b162f699b47" PartId="17f5bacd06cf4c44b8dde231f13c1686"/>
      <Part Type="poskyris" Title="Parengto sprendimo projekto tikslai ir uždaviniai:" DocPartId="d05b45cffce44391bc45d632ffa73b70" PartId="72b5280bd20a438d9b2ca448f49cd165"/>
      <Part Type="poskyris" Title="Dabartinis sprendimo projekte aptariamų klausimų reguliavimas:" DocPartId="687a595413954ef7b77b798e83b28d7d" PartId="661fbcaa8a1e43eb8ee838938af198c9"/>
      <Part Type="poskyris" Title="Sprendimo projekte numatytos naujos teisinio reglamentavimo nuostatos:" DocPartId="ca78a2089f814bb9aaf66b1d1d68e7f4" PartId="950f7671bd674be5807963857e186204"/>
      <Part Type="poskyris" Title="Priėmus sprendimą, galimos pasekmės (tiek teigiamos, tiek neigiamos)." DocPartId="a81257b437a14fb2b56ceef207e00e76" PartId="e435f2b197364b9facb8083b39c821d4"/>
      <Part Type="poskyris" Title="Priėmus sprendimą, keičiami ar pripažįstami negaliojančiais teisės aktai." DocPartId="d2d3ed5db03c4593afef90cbaddf5b26" PartId="720616afc3fd4554b283373fdd2ce9a7"/>
      <Part Type="poskyris" Title="Sprendimui įgyvendinti reikalingi priimti papildomi teisės aktai." DocPartId="7a2742753f20469a9d4181a40539b978" PartId="0d828883f35541428ead15082a4ba695"/>
      <Part Type="poskyris" Title="Sprendimui įgyvendinti reikalingos lėšos." DocPartId="968bdc601be04d4b92c77c33a1ef03be" PartId="7e4b23e076a140bead29e7a23dedd211"/>
      <Part Type="poskyris" Title="Sprendimo projekto antikorupcinis vertinimas." DocPartId="21f3086baec1494491584d7cc31faaa9" PartId="21a68e1516c8472dbfb6e7468a977305"/>
      <Part Type="poskyris" Title="Numatomo teisinio reguliavimo poveikio vertinimo rezultatai." DocPartId="7a8ee3fcf63941c69f690bfb4cdeddcc" PartId="d04e3e5acc8a4656a5e75bee73052006"/>
    </Part>
    <Part Type="signatura" DocPartId="16bf50f14eee43b8912ede2e6eeaefd3" PartId="85c16bf8a8b249a1b122dfb4529d224f"/>
  </Part>
</Parts>
</file>

<file path=customXml/itemProps1.xml><?xml version="1.0" encoding="utf-8"?>
<ds:datastoreItem xmlns:ds="http://schemas.openxmlformats.org/officeDocument/2006/customXml" ds:itemID="{6EA80A3C-7773-4977-B9A0-DCE67A84B6A7}">
  <ds:schemaRefs>
    <ds:schemaRef ds:uri="http://schemas.openxmlformats.org/officeDocument/2006/bibliography"/>
  </ds:schemaRefs>
</ds:datastoreItem>
</file>

<file path=customXml/itemProps2.xml><?xml version="1.0" encoding="utf-8"?>
<ds:datastoreItem xmlns:ds="http://schemas.openxmlformats.org/officeDocument/2006/customXml" ds:itemID="{21C23AFE-BB60-4E47-B22A-1FA2336E8C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692</Words>
  <Characters>4936</Characters>
  <Application>Microsoft Office Word</Application>
  <DocSecurity>4</DocSecurity>
  <Lines>82</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5583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2024-11-07T08:55:00Z</dcterms:created>
  <dc:creator>Žyvilė Rimšienė</dc:creator>
  <dc:language>en-GB</dc:language>
  <lastModifiedBy>adlibuser</lastModifiedBy>
  <lastPrinted>2024-03-21T08:05:00Z</lastPrinted>
  <dcterms:modified xsi:type="dcterms:W3CDTF">2024-11-07T08:55:00Z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