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2a03a87d29457c83f2d2bc4cf85d05"/>
        <w:lock w:val="sdtLocked"/>
        <w:richText/>
      </w:sdtPr>
      <w:sdtContent>
        <w:p w14:paraId="6904CD63" w14:textId="77777777">
          <w:pPr>
            <w:suppressAutoHyphens/>
          </w:pPr>
        </w:p>
        <w:sdt>
          <w:sdtPr>
            <w:alias w:val="skyrius"/>
            <w:tag w:val="part_5e14e1668bae4e2086402b40b90b4138"/>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71523693">
              <w:pPr>
                <w:suppressAutoHyphens/>
                <w:ind w:right="-87"/>
                <w:jc w:val="center"/>
                <w:rPr>
                  <w:b/>
                  <w:szCs w:val="24"/>
                  <w:lang w:eastAsia="ar-SA"/>
                </w:rPr>
              </w:pPr>
              <w:sdt>
                <w:sdtPr>
                  <w:alias w:val="Pavadinimas"/>
                  <w:tag w:val="title_5e14e1668bae4e2086402b40b90b4138"/>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„DĖL PRITARIMO PERLEISTI ŽEMĖS SKLYPO NUOMOS TEISĘ PERLEIDŽIANT NUOSAVYBĖS TEISE PRIKLAUSANČIUS PASTATUS IR NUOTEKŲ ŠALINIMO TINKLUS ŽEMĖS SKLYPE DVARO G. 140B, ŠIAULIŲ MIESTE</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8dcbafe2d93e4bb389209b1f6e5cc0e8"/>
                <w:lock w:val="sdtLocked"/>
                <w:richText/>
              </w:sdtPr>
              <w:sdtContent>
                <w:p w14:paraId="17BCAA1F" w14:textId="77777777">
                  <w:pPr>
                    <w:tabs>
                      <w:tab w:val="left" w:pos="851"/>
                    </w:tabs>
                    <w:suppressAutoHyphens/>
                    <w:jc w:val="center"/>
                    <w:rPr>
                      <w:b/>
                      <w:szCs w:val="24"/>
                      <w:lang w:eastAsia="lt-LT"/>
                    </w:rPr>
                  </w:pPr>
                  <w:sdt>
                    <w:sdtPr>
                      <w:alias w:val="Pavadinimas"/>
                      <w:tag w:val="title_8dcbafe2d93e4bb389209b1f6e5cc0e8"/>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543A0E4">
                  <w:pPr>
                    <w:tabs>
                      <w:tab w:val="left" w:pos="851"/>
                    </w:tabs>
                    <w:suppressAutoHyphens/>
                    <w:jc w:val="center"/>
                  </w:pPr>
                  <w:r>
                    <w:rPr>
                      <w:szCs w:val="24"/>
                      <w:lang w:eastAsia="lt-LT"/>
                    </w:rPr>
                    <w:t>2024 m. vasario___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b807eceb8829400d9fc1b787a3ffbbaa"/>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b807eceb8829400d9fc1b787a3ffbbaa"/>
                      <w:lock w:val="sdtLocked"/>
                      <w:richText/>
                    </w:sdtPr>
                    <w:sdtContent>
                      <w:r>
                        <w:rPr>
                          <w:b/>
                          <w:bCs/>
                          <w:szCs w:val="24"/>
                          <w:lang w:eastAsia="lt-LT"/>
                        </w:rPr>
                        <w:t>Parengto sprendimo projekto tikslai ir uždaviniai:</w:t>
                      </w:r>
                    </w:sdtContent>
                  </w:sdt>
                </w:p>
                <w:p w14:paraId="1935E569" w14:textId="02F17312">
                  <w:pPr>
                    <w:suppressAutoHyphens/>
                    <w:ind w:firstLine="851"/>
                    <w:jc w:val="both"/>
                    <w:rPr>
                      <w:bCs/>
                      <w:szCs w:val="24"/>
                      <w:lang w:eastAsia="lt-LT"/>
                    </w:rPr>
                  </w:pPr>
                  <w:r>
                    <w:rPr>
                      <w:bCs/>
                      <w:szCs w:val="24"/>
                      <w:lang w:eastAsia="lt-LT"/>
                    </w:rPr>
                    <w:t>Sprendimo tikslas gauti Šiaulių miesto savivaldybės tarybos pritarimą perleisti 0,3737</w:t>
                  </w:r>
                  <w:r>
                    <w:rPr>
                      <w:rFonts w:eastAsia="HG Mincho Light J"/>
                      <w:color w:val="000000"/>
                      <w:szCs w:val="24"/>
                      <w:lang w:eastAsia="lt-LT"/>
                    </w:rPr>
                    <w:t> ha ploto valstybinės žemės sklypo Dvaro g. 140B, Šiaulių mieste,</w:t>
                  </w:r>
                  <w:r>
                    <w:rPr>
                      <w:bCs/>
                      <w:szCs w:val="24"/>
                      <w:lang w:eastAsia="lt-LT"/>
                    </w:rPr>
                    <w:t xml:space="preserve"> nuomos teisę pastatų savininkui perleidžiant nuosavybės teise priklausančius </w:t>
                  </w:r>
                  <w:r>
                    <w:t>pastatus ir nuotekų šalinimo tinklus</w:t>
                  </w:r>
                  <w:r>
                    <w:rPr>
                      <w:bCs/>
                      <w:szCs w:val="24"/>
                      <w:lang w:eastAsia="lt-LT"/>
                    </w:rPr>
                    <w:t>.</w:t>
                  </w:r>
                </w:p>
              </w:sdtContent>
            </w:sdt>
            <w:sdt>
              <w:sdtPr>
                <w:alias w:val="poskyris"/>
                <w:tag w:val="part_20c67a56784748439ae9d589daeac175"/>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20c67a56784748439ae9d589daeac175"/>
                      <w:lock w:val="sdtLocked"/>
                      <w:richText/>
                    </w:sdtPr>
                    <w:sdtContent>
                      <w:r>
                        <w:rPr>
                          <w:b/>
                          <w:szCs w:val="24"/>
                          <w:lang w:eastAsia="lt-LT"/>
                        </w:rPr>
                        <w:t>Dabartinis sprendimo projekte aptariamų klausimų reguliavimas:</w:t>
                      </w:r>
                    </w:sdtContent>
                  </w:sdt>
                </w:p>
                <w:p w14:paraId="35CB0309" w14:textId="56BD91CE">
                  <w:pPr>
                    <w:suppressAutoHyphens/>
                    <w:ind w:firstLine="851"/>
                    <w:jc w:val="both"/>
                    <w:rPr>
                      <w:szCs w:val="24"/>
                    </w:rPr>
                  </w:pPr>
                  <w:r>
                    <w:rPr>
                      <w:szCs w:val="24"/>
                    </w:rPr>
                    <w:t>0,3737 ha ploto valstybinės žemės sklypas (kadastro Nr. 2901/0008:399) Dvaro g. 140B, Šiaulių mieste, 2005</w:t>
                  </w:r>
                  <w:r>
                    <w:rPr>
                      <w:szCs w:val="24"/>
                      <w:lang w:eastAsia="ar-SA"/>
                    </w:rPr>
                    <w:t xml:space="preserve"> m. liepos 4 d. valstybinės žemės nuomos sutartimi Nr. N29/05-0164 </w:t>
                  </w:r>
                  <w:r>
                    <w:rPr>
                      <w:szCs w:val="24"/>
                    </w:rPr>
                    <w:t>išnuomotas UAB „Carlit“.</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12F77DD9" w14:textId="77777777">
                  <w:pPr>
                    <w:suppressAutoHyphens/>
                    <w:ind w:firstLine="851"/>
                    <w:jc w:val="both"/>
                    <w:rPr>
                      <w:i/>
                      <w:iCs/>
                      <w:szCs w:val="24"/>
                      <w:lang w:eastAsia="lt-LT"/>
                    </w:rPr>
                  </w:pPr>
                  <w:r>
                    <w:rPr>
                      <w:szCs w:val="24"/>
                      <w:lang w:eastAsia="lt-LT"/>
                    </w:rPr>
                    <w:t>Taisyklių 45 punkte nurodyta, kad ž</w:t>
                  </w:r>
                  <w:r>
                    <w:rPr>
                      <w:i/>
                      <w:iCs/>
                      <w:szCs w:val="24"/>
                      <w:lang w:eastAsia="lt-LT"/>
                    </w:rPr>
                    <w:t>emės nuomos teisė į valstybinės žemės sklypą ar jo dalį gali būti perleidžiama kitiems asmenims tik tais atvejais, kai perleidžiami išnuomotame valstybinės žemės sklype esantys statiniai ar įrenginiai (jų dalys), ir tik kai valstybinės žemės sklypo nuomininkas tinkamai vykdo pagal nuomos sutartį prisiimtus įsipareigojimus.</w:t>
                  </w:r>
                </w:p>
                <w:p w14:paraId="428737E2" w14:textId="4AB4E631">
                  <w:pPr>
                    <w:tabs>
                      <w:tab w:val="left" w:pos="851"/>
                    </w:tabs>
                    <w:suppressAutoHyphens/>
                    <w:ind w:firstLine="851"/>
                    <w:jc w:val="both"/>
                    <w:rPr>
                      <w:szCs w:val="24"/>
                      <w:lang w:eastAsia="lt-LT"/>
                    </w:rPr>
                  </w:pPr>
                  <w:r>
                    <w:rPr>
                      <w:szCs w:val="24"/>
                      <w:lang w:eastAsia="lt-LT"/>
                    </w:rPr>
                    <w:t>Žemės sklypo nuomininkas pagal nuomos sutartį prisiimtus įsipareigojimus vykdo tinkamai.</w:t>
                  </w:r>
                </w:p>
              </w:sdtContent>
            </w:sdt>
            <w:sdt>
              <w:sdtPr>
                <w:alias w:val="poskyris"/>
                <w:tag w:val="part_9fe6073bddf540609c67cdb2d8d29ade"/>
                <w:lock w:val="sdtLocked"/>
                <w:richText/>
              </w:sdtPr>
              <w:sdtContent>
                <w:p w14:paraId="4CB3B3F3" w14:textId="5877AAEC">
                  <w:pPr>
                    <w:tabs>
                      <w:tab w:val="left" w:pos="851"/>
                    </w:tabs>
                    <w:suppressAutoHyphens/>
                    <w:ind w:firstLine="851"/>
                    <w:jc w:val="both"/>
                    <w:rPr>
                      <w:b/>
                      <w:szCs w:val="24"/>
                      <w:lang w:eastAsia="lt-LT"/>
                    </w:rPr>
                  </w:pPr>
                  <w:sdt>
                    <w:sdtPr>
                      <w:alias w:val="Pavadinimas"/>
                      <w:tag w:val="title_9fe6073bddf540609c67cdb2d8d29ade"/>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f2d2f7380f9c4fca8f272443a046e27a"/>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2d2f7380f9c4fca8f272443a046e27a"/>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73f55f35156a4d98932c22482ea379b7"/>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73f55f35156a4d98932c22482ea379b7"/>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85f829f03cb4458fa33ab3f92f94b29b"/>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85f829f03cb4458fa33ab3f92f94b29b"/>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1a06d6a380b1423189763e932fd33ce1"/>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1a06d6a380b1423189763e932fd33ce1"/>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a729041ce1ce46d8821331df1db38651"/>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a729041ce1ce46d8821331df1db38651"/>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58710322659e4f3385345734eb02a375"/>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58710322659e4f3385345734eb02a375"/>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left="57" w:firstLine="737"/>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ae4953b8a4064821856f58d6f225360e"/>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2E57E2" w14:textId="77777777">
      <w:pPr>
        <w:suppressAutoHyphens/>
      </w:pPr>
      <w:r>
        <w:separator/>
      </w:r>
    </w:p>
  </w:endnote>
  <w:endnote w:type="continuationSeparator" w:id="0">
    <w:p w14:paraId="6F69CAC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7131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3F3189"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C97245" w14:textId="77777777">
      <w:pPr>
        <w:suppressAutoHyphens/>
      </w:pPr>
      <w:r>
        <w:separator/>
      </w:r>
    </w:p>
  </w:footnote>
  <w:footnote w:type="continuationSeparator" w:id="0">
    <w:p w14:paraId="1A2E4BB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55D9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9B97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b9270aebaf94f50ae425f265757f932" PartId="3c2a03a87d29457c83f2d2bc4cf85d05">
    <Part Type="skyrius" Nr="999" Title="SPRENDIMO „DĖL PRITARIMO PERLEISTI ŽEMĖS SKLYPO NUOMOS TEISĘ PERLEIDŽIANT NUOSAVYBĖS TEISE PRIKLAUSANČIUS PASTATUS IR NUOTEKŲ ŠALINIMO TINKLUS ŽEMĖS SKLYPE DVARO G. 140B, ŠIAULIŲ MIESTE“" DocPartId="5033497438b54d93a010bdbc58bbcef4" PartId="5e14e1668bae4e2086402b40b90b4138">
      <Part Type="poskyris" Title="AIŠKINAMASIS RAŠTAS" DocPartId="3446887a690944679cf71d63a14cd2cb" PartId="8dcbafe2d93e4bb389209b1f6e5cc0e8"/>
      <Part Type="poskyris" Title="Parengto sprendimo projekto tikslai ir uždaviniai:" DocPartId="9c2a42ced5274bb9ab16083098a515f7" PartId="b807eceb8829400d9fc1b787a3ffbbaa"/>
      <Part Type="poskyris" Title="Dabartinis sprendimo projekte aptariamų klausimų reguliavimas:" DocPartId="5cfe0b36203a43c3a07c27ccd37301ff" PartId="20c67a56784748439ae9d589daeac175"/>
      <Part Type="poskyris" Title="Sprendimo projekte numatytos naujos teisinio reglamentavimo nuostatos:" DocPartId="92df66e1b0c94a4b8919f32baf62c9c9" PartId="9fe6073bddf540609c67cdb2d8d29ade"/>
      <Part Type="poskyris" Title="Priėmus sprendimą, galimos pasekmės (tiek teigiamos, tiek neigiamos)." DocPartId="8f9a8302b3dd4a789602697ba9987a22" PartId="f2d2f7380f9c4fca8f272443a046e27a"/>
      <Part Type="poskyris" Title="Priėmus sprendimą, keičiami ar pripažįstami negaliojančiais teisės aktai." DocPartId="22ac908a07e74bb7be2ca6569af943ed" PartId="73f55f35156a4d98932c22482ea379b7"/>
      <Part Type="poskyris" Title="Sprendimui įgyvendinti reikalingi priimti papildomi teisės aktai." DocPartId="146013747d1f4addafd1edc47f32cf1f" PartId="85f829f03cb4458fa33ab3f92f94b29b"/>
      <Part Type="poskyris" Title="Sprendimui įgyvendinti reikalingos lėšos." DocPartId="3633cdef5ccd4063917393eb7261397e" PartId="1a06d6a380b1423189763e932fd33ce1"/>
      <Part Type="poskyris" Title="Sprendimo projekto antikorupcinis vertinimas." DocPartId="2405a9c939d54b27986f1d0f4b6cf093" PartId="a729041ce1ce46d8821331df1db38651"/>
      <Part Type="poskyris" Title="Numatomo teisinio reguliavimo poveikio vertinimo rezultatai." DocPartId="e51a521dbf7d42f798babe3e9e9a209d" PartId="58710322659e4f3385345734eb02a375"/>
    </Part>
    <Part Type="signatura" DocPartId="4c258abb3170498eae4a415c8b1b31c5" PartId="ae4953b8a4064821856f58d6f225360e"/>
  </Part>
</Parts>
</file>

<file path=customXml/itemProps1.xml><?xml version="1.0" encoding="utf-8"?>
<ds:datastoreItem xmlns:ds="http://schemas.openxmlformats.org/officeDocument/2006/customXml" ds:itemID="{18AE3821-9CDB-4A75-891D-C6C1921D1160}">
  <ds:schemaRefs>
    <ds:schemaRef ds:uri="http://schemas.openxmlformats.org/officeDocument/2006/bibliography"/>
  </ds:schemaRefs>
</ds:datastoreItem>
</file>

<file path=customXml/itemProps2.xml><?xml version="1.0" encoding="utf-8"?>
<ds:datastoreItem xmlns:ds="http://schemas.openxmlformats.org/officeDocument/2006/customXml" ds:itemID="{CAE90A09-CA6B-4EB9-8068-C8587BA381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351</Words>
  <Characters>2594</Characters>
  <Application>Microsoft Office Word</Application>
  <DocSecurity>4</DocSecurity>
  <Lines>52</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2912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2024-02-13T09:13:00Z</dcterms:created>
  <dc:creator>Žyvilė Rimšienė</dc:creator>
  <dc:language>en-GB</dc:language>
  <lastModifiedBy>adlibuser</lastModifiedBy>
  <lastPrinted>2024-02-07T14:40:00Z</lastPrinted>
  <dcterms:modified xsi:type="dcterms:W3CDTF">2024-02-13T09:13:00Z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