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373d80e66f04572891b3773afa75b30"/>
        <w:lock w:val="sdtLocked"/>
        <w:richText/>
      </w:sdtPr>
      <w:sdtContent>
        <w:p>
          <w:pPr>
            <w:widowControl w:val="0"/>
            <w:suppressAutoHyphens/>
            <w:ind w:left="-720"/>
            <w:jc w:val="center"/>
            <w:rPr>
              <w:rFonts w:eastAsia="Andale Sans UI" w:cs="Tahoma"/>
              <w:b/>
              <w:szCs w:val="24"/>
              <w:lang w:bidi="en-US"/>
            </w:rPr>
          </w:pPr>
          <w:r>
            <w:rPr>
              <w:rFonts w:eastAsia="Andale Sans UI" w:cs="Tahoma"/>
              <w:b/>
              <w:szCs w:val="24"/>
              <w:lang w:bidi="en-US"/>
            </w:rPr>
            <w:t>LIETUVOS RESPUBLIKOS APLINKOS MINISTERIJOS 2021-0</w:t>
          </w:r>
          <w:r>
            <w:rPr>
              <w:rFonts w:eastAsia="Andale Sans UI" w:cs="Tahoma"/>
              <w:b/>
              <w:szCs w:val="24"/>
              <w:lang w:val="en-US" w:bidi="en-US"/>
            </w:rPr>
            <w:t>3</w:t>
          </w:r>
          <w:r>
            <w:rPr>
              <w:rFonts w:eastAsia="Andale Sans UI" w:cs="Tahoma"/>
              <w:b/>
              <w:szCs w:val="24"/>
              <w:lang w:bidi="en-US"/>
            </w:rPr>
            <w:t xml:space="preserve">-   </w:t>
          </w:r>
        </w:p>
        <w:p>
          <w:pPr>
            <w:widowControl w:val="0"/>
            <w:suppressAutoHyphens/>
            <w:ind w:left="2115" w:firstLine="720"/>
            <w:rPr>
              <w:rFonts w:eastAsia="Andale Sans UI" w:cs="Tahoma"/>
              <w:b/>
              <w:szCs w:val="24"/>
              <w:lang w:bidi="en-US"/>
            </w:rPr>
          </w:pPr>
          <w:r>
            <w:rPr>
              <w:rFonts w:eastAsia="Andale Sans UI" w:cs="Tahoma"/>
              <w:b/>
              <w:szCs w:val="24"/>
              <w:lang w:bidi="en-US"/>
            </w:rPr>
            <w:t xml:space="preserve">RAŠTO NR. </w:t>
          </w:r>
          <w:r>
            <w:rPr>
              <w:rFonts w:eastAsia="Andale Sans UI" w:cs="Tahoma"/>
              <w:b/>
              <w:bCs/>
              <w:szCs w:val="24"/>
              <w:lang w:bidi="en-US"/>
            </w:rPr>
            <w:t>(62)-D8(E)-</w:t>
          </w:r>
        </w:p>
        <w:p>
          <w:pPr>
            <w:widowControl w:val="0"/>
            <w:suppressAutoHyphens/>
            <w:ind w:left="-720"/>
            <w:jc w:val="center"/>
            <w:rPr>
              <w:rFonts w:eastAsia="Andale Sans UI" w:cs="Tahoma"/>
              <w:b/>
              <w:szCs w:val="24"/>
              <w:lang w:bidi="en-US"/>
            </w:rPr>
          </w:pPr>
          <w:r>
            <w:rPr>
              <w:rFonts w:eastAsia="Andale Sans UI" w:cs="Tahoma"/>
              <w:b/>
              <w:szCs w:val="24"/>
              <w:lang w:bidi="en-US"/>
            </w:rPr>
            <w:t>ADRESATŲ SĄRAŠAS</w:t>
          </w:r>
        </w:p>
        <w:p>
          <w:pPr>
            <w:widowControl w:val="0"/>
            <w:suppressAutoHyphens/>
            <w:rPr>
              <w:rFonts w:eastAsia="Andale Sans UI" w:cs="Tahoma"/>
              <w:szCs w:val="24"/>
              <w:lang w:bidi="en-US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widowControl w:val="0"/>
            <w:suppressAutoHyphens/>
            <w:spacing w:line="360" w:lineRule="auto"/>
            <w:rPr>
              <w:rFonts w:eastAsia="Andale Sans UI" w:cs="Tahoma"/>
              <w:szCs w:val="24"/>
              <w:lang w:bidi="en-US"/>
            </w:rPr>
          </w:pPr>
        </w:p>
        <w:p>
          <w:pPr>
            <w:rPr>
              <w:sz w:val="10"/>
              <w:szCs w:val="10"/>
            </w:rPr>
          </w:pPr>
        </w:p>
        <w:sdt>
          <w:sdtPr>
            <w:alias w:val="1 p."/>
            <w:tag w:val="part_30e592ebb88f4500b5346ed2145b59b4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30e592ebb88f4500b5346ed2145b59b4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energetikos ministerija</w:t>
              </w:r>
            </w:p>
          </w:sdtContent>
        </w:sdt>
        <w:sdt>
          <w:sdtPr>
            <w:alias w:val="2 p."/>
            <w:tag w:val="part_e2720a684b164823aca219c6b8fe4d9d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e2720a684b164823aca219c6b8fe4d9d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2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ekonomikos ir inovacijų ministerija</w:t>
              </w:r>
            </w:p>
          </w:sdtContent>
        </w:sdt>
        <w:sdt>
          <w:sdtPr>
            <w:alias w:val="3 p."/>
            <w:tag w:val="part_38b438bb84e64fb58f2ec15078c3f821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38b438bb84e64fb58f2ec15078c3f821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3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finansų ministerija</w:t>
              </w:r>
            </w:p>
          </w:sdtContent>
        </w:sdt>
        <w:sdt>
          <w:sdtPr>
            <w:alias w:val="4 p."/>
            <w:tag w:val="part_347bcb28b382479baccb707c0cf90efb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347bcb28b382479baccb707c0cf90efb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4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krašto apsaugos ministerija</w:t>
              </w:r>
            </w:p>
          </w:sdtContent>
        </w:sdt>
        <w:sdt>
          <w:sdtPr>
            <w:alias w:val="5 p."/>
            <w:tag w:val="part_cfdbf94d913848aa9a076bf41561b02b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cfdbf94d913848aa9a076bf41561b02b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5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Lietuvos Respublikos kultūros ministerija </w:t>
              </w:r>
            </w:p>
          </w:sdtContent>
        </w:sdt>
        <w:sdt>
          <w:sdtPr>
            <w:alias w:val="6 p."/>
            <w:tag w:val="part_db0e11f2343044bb8f9fb435b95184cf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db0e11f2343044bb8f9fb435b95184cf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6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socialinės apsaugos ir darbo ministerija</w:t>
              </w:r>
            </w:p>
          </w:sdtContent>
        </w:sdt>
        <w:sdt>
          <w:sdtPr>
            <w:alias w:val="7 p."/>
            <w:tag w:val="part_d591ea60f398481e976f3ccacbca3334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d591ea60f398481e976f3ccacbca3334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7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Lietuvos Respublikos susisiekimo ministerija </w:t>
              </w:r>
            </w:p>
          </w:sdtContent>
        </w:sdt>
        <w:sdt>
          <w:sdtPr>
            <w:alias w:val="8 p."/>
            <w:tag w:val="part_2b820ca16baa4a7c87c60dfb02c36b6b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2b820ca16baa4a7c87c60dfb02c36b6b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8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Lietuvos Respublikos sveikatos apsaugos ministerija </w:t>
              </w:r>
            </w:p>
          </w:sdtContent>
        </w:sdt>
        <w:sdt>
          <w:sdtPr>
            <w:alias w:val="9 p."/>
            <w:tag w:val="part_0962906b16ba4296b389a53a79891b7c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0962906b16ba4296b389a53a79891b7c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9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švietimo, mokslo ir sporto ministerija</w:t>
              </w:r>
            </w:p>
          </w:sdtContent>
        </w:sdt>
        <w:sdt>
          <w:sdtPr>
            <w:alias w:val="10 p."/>
            <w:tag w:val="part_feea37a3b775436a86de1c369df1de68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feea37a3b775436a86de1c369df1de68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10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Lietuvos Respublikos teisingumo ministerija </w:t>
              </w:r>
            </w:p>
          </w:sdtContent>
        </w:sdt>
        <w:sdt>
          <w:sdtPr>
            <w:alias w:val="11 p."/>
            <w:tag w:val="part_fb19415724004c84938bf5c317b8e39d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fb19415724004c84938bf5c317b8e39d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11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Lietuvos Respublikos užsienio reikalų ministerija </w:t>
              </w:r>
            </w:p>
          </w:sdtContent>
        </w:sdt>
        <w:sdt>
          <w:sdtPr>
            <w:alias w:val="12 p."/>
            <w:tag w:val="part_2c1c15894d7747758ee2bfc74dd65792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2c1c15894d7747758ee2bfc74dd65792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12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vidaus reikalų ministerija</w:t>
              </w:r>
            </w:p>
          </w:sdtContent>
        </w:sdt>
        <w:sdt>
          <w:sdtPr>
            <w:alias w:val="13 p."/>
            <w:tag w:val="part_67a99bd11b2d413483a99ce242f06887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67a99bd11b2d413483a99ce242f06887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13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Lietuvos Respublikos žemės ūkio ministerija </w:t>
              </w:r>
            </w:p>
          </w:sdtContent>
        </w:sdt>
        <w:sdt>
          <w:sdtPr>
            <w:alias w:val="14 p."/>
            <w:tag w:val="part_ffe5760e50764e7aa941022cb0613a3d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ffe5760e50764e7aa941022cb0613a3d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14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konkurencijos taryba (</w:t>
              </w:r>
              <w:r>
                <w:rPr>
                  <w:rFonts w:eastAsia="Andale Sans UI"/>
                  <w:color w:val="000080"/>
                  <w:szCs w:val="24"/>
                  <w:u w:val="single"/>
                  <w:shd w:val="clear" w:color="auto" w:fill="FFFFFF"/>
                  <w:lang w:bidi="en-US"/>
                </w:rPr>
                <w:t>taryba@kt.gov.lt</w:t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) </w:t>
              </w:r>
            </w:p>
          </w:sdtContent>
        </w:sdt>
        <w:sdt>
          <w:sdtPr>
            <w:alias w:val="15 p."/>
            <w:tag w:val="part_1d8f6738b7184e5987ffc5d04d53f9b7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1d8f6738b7184e5987ffc5d04d53f9b7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15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Aplinkos apsaugos agentūra </w:t>
              </w:r>
              <w:r>
                <w:rPr>
                  <w:rFonts w:eastAsia="Andale Sans UI" w:cs="Tahoma"/>
                  <w:szCs w:val="24"/>
                  <w:lang w:bidi="en-US"/>
                </w:rPr>
                <w:t>(</w:t>
              </w:r>
              <w:r>
                <w:rPr>
                  <w:rFonts w:eastAsia="Andale Sans UI" w:cs="Tahoma"/>
                  <w:color w:val="000080"/>
                  <w:szCs w:val="24"/>
                  <w:u w:val="single"/>
                  <w:lang w:bidi="en-US"/>
                </w:rPr>
                <w:t>aaa@aaa.am.lt</w:t>
              </w:r>
              <w:r>
                <w:rPr>
                  <w:rFonts w:eastAsia="Andale Sans UI" w:cs="Tahoma"/>
                  <w:szCs w:val="24"/>
                  <w:lang w:bidi="en-US"/>
                </w:rPr>
                <w:t>)</w:t>
              </w:r>
            </w:p>
          </w:sdtContent>
        </w:sdt>
        <w:sdt>
          <w:sdtPr>
            <w:alias w:val="16 p."/>
            <w:tag w:val="part_ec8a733f749a4fabbfa422f8cb26e24f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ec8a733f749a4fabbfa422f8cb26e24f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16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Aplinkos projektų valdymo agentūra (</w:t>
              </w:r>
              <w:r>
                <w:rPr>
                  <w:rFonts w:eastAsia="Andale Sans UI"/>
                  <w:color w:val="000080"/>
                  <w:szCs w:val="24"/>
                  <w:u w:val="single"/>
                  <w:shd w:val="clear" w:color="auto" w:fill="FFFFFF"/>
                  <w:lang w:bidi="en-US"/>
                </w:rPr>
                <w:t>apva@apva.lt</w:t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) </w:t>
              </w:r>
            </w:p>
          </w:sdtContent>
        </w:sdt>
        <w:sdt>
          <w:sdtPr>
            <w:alias w:val="17 p."/>
            <w:tag w:val="part_0668e2fbd4324cd4a134f7599833cd63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0668e2fbd4324cd4a134f7599833cd63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17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CPO LT (</w:t>
              </w:r>
              <w:r>
                <w:rPr>
                  <w:rFonts w:eastAsia="Andale Sans UI"/>
                  <w:color w:val="000080"/>
                  <w:szCs w:val="24"/>
                  <w:u w:val="single"/>
                  <w:shd w:val="clear" w:color="auto" w:fill="FFFFFF"/>
                  <w:lang w:bidi="en-US"/>
                </w:rPr>
                <w:t>info@cpo.lt</w:t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) </w:t>
              </w:r>
            </w:p>
          </w:sdtContent>
        </w:sdt>
        <w:sdt>
          <w:sdtPr>
            <w:alias w:val="18 p."/>
            <w:tag w:val="part_734ce2df3d4847079c1853c19b7bc827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734ce2df3d4847079c1853c19b7bc827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18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Lietuvos savivaldybių asociacija </w:t>
              </w:r>
              <w:r>
                <w:rPr>
                  <w:rFonts w:eastAsia="Andale Sans UI" w:cs="Tahoma"/>
                  <w:szCs w:val="24"/>
                  <w:lang w:bidi="en-US"/>
                </w:rPr>
                <w:t>(</w:t>
              </w:r>
              <w:r>
                <w:rPr>
                  <w:rFonts w:eastAsia="Andale Sans UI" w:cs="Tahoma"/>
                  <w:color w:val="000080"/>
                  <w:szCs w:val="24"/>
                  <w:u w:val="single"/>
                  <w:lang w:bidi="en-US"/>
                </w:rPr>
                <w:t>bendras@lsa.lt</w:t>
              </w:r>
              <w:r>
                <w:rPr>
                  <w:rFonts w:eastAsia="Andale Sans UI" w:cs="Tahoma"/>
                  <w:szCs w:val="24"/>
                  <w:lang w:bidi="en-US"/>
                </w:rPr>
                <w:t>)</w:t>
              </w:r>
            </w:p>
          </w:sdtContent>
        </w:sdt>
        <w:sdt>
          <w:sdtPr>
            <w:alias w:val="19 p."/>
            <w:tag w:val="part_e9f7eac0dff243bf8e4d0f91c8ea8c10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e9f7eac0dff243bf8e4d0f91c8ea8c10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19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Viešųjų pirkimų tarnyba (</w:t>
              </w:r>
              <w:r>
                <w:rPr>
                  <w:rFonts w:eastAsia="Andale Sans UI"/>
                  <w:color w:val="000080"/>
                  <w:szCs w:val="24"/>
                  <w:u w:val="single"/>
                  <w:shd w:val="clear" w:color="auto" w:fill="FFFFFF"/>
                  <w:lang w:bidi="en-US"/>
                </w:rPr>
                <w:t>info@vpt.lt</w:t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) </w:t>
              </w:r>
            </w:p>
            <w:p/>
          </w:sdtContent>
        </w:sdt>
      </w:sdtContent>
    </w:sdt>
    <w:sectPr>
      <w:pgSz w:w="11906" w:h="16838"/>
      <w:pgMar w:top="170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720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fontTable" Target="fontTable.xml"/>
  <Relationship Id="rId12" Type="http://schemas.openxmlformats.org/officeDocument/2006/relationships/theme" Target="theme/theme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a41da9881f34ea49d245e571db99277" PartId="f373d80e66f04572891b3773afa75b30">
    <Part Type="punktas" Nr="1" Abbr="1 p." DocPartId="50688dec5e544735b12420587cf48aa3" PartId="30e592ebb88f4500b5346ed2145b59b4"/>
    <Part Type="punktas" Nr="2" Abbr="2 p." DocPartId="d132da226e7a43d58635f072426c2514" PartId="e2720a684b164823aca219c6b8fe4d9d"/>
    <Part Type="punktas" Nr="3" Abbr="3 p." DocPartId="6d82768c978a462d8ca56fda3e34966e" PartId="38b438bb84e64fb58f2ec15078c3f821"/>
    <Part Type="punktas" Nr="4" Abbr="4 p." DocPartId="7df7de3bcd914b19b4760e4d85fbfeda" PartId="347bcb28b382479baccb707c0cf90efb"/>
    <Part Type="punktas" Nr="5" Abbr="5 p." DocPartId="a39606877c4a4603a50ce33b1247b716" PartId="cfdbf94d913848aa9a076bf41561b02b"/>
    <Part Type="punktas" Nr="6" Abbr="6 p." DocPartId="d1ef0caa5415445391f7bc600534be15" PartId="db0e11f2343044bb8f9fb435b95184cf"/>
    <Part Type="punktas" Nr="7" Abbr="7 p." DocPartId="6169034d50994e5d9912fa0d1567c47a" PartId="d591ea60f398481e976f3ccacbca3334"/>
    <Part Type="punktas" Nr="8" Abbr="8 p." DocPartId="1410c7ae6a8a4db4a05e20124a0079dd" PartId="2b820ca16baa4a7c87c60dfb02c36b6b"/>
    <Part Type="punktas" Nr="9" Abbr="9 p." DocPartId="a525b1b3379f47ef8c26e203680683de" PartId="0962906b16ba4296b389a53a79891b7c"/>
    <Part Type="punktas" Nr="10" Abbr="10 p." DocPartId="a109bca5b1e142d0a697d7083d7c12cb" PartId="feea37a3b775436a86de1c369df1de68"/>
    <Part Type="punktas" Nr="11" Abbr="11 p." DocPartId="4c2eb719193945ea96ce7169c4a10fe7" PartId="fb19415724004c84938bf5c317b8e39d"/>
    <Part Type="punktas" Nr="12" Abbr="12 p." DocPartId="35df94b500644f909628f198fdc40aa6" PartId="2c1c15894d7747758ee2bfc74dd65792"/>
    <Part Type="punktas" Nr="13" Abbr="13 p." DocPartId="d8f550193c7f4940ae87925ecc113c12" PartId="67a99bd11b2d413483a99ce242f06887"/>
    <Part Type="punktas" Nr="14" Abbr="14 p." DocPartId="e28f1a71a9c54b29be6bd4c34d19bb16" PartId="ffe5760e50764e7aa941022cb0613a3d"/>
    <Part Type="punktas" Nr="15" Abbr="15 p." DocPartId="c8d5699f92f1470ea3e91f2f580047b8" PartId="1d8f6738b7184e5987ffc5d04d53f9b7"/>
    <Part Type="punktas" Nr="16" Abbr="16 p." DocPartId="395fb437853141e184af8d1030c43b6b" PartId="ec8a733f749a4fabbfa422f8cb26e24f"/>
    <Part Type="punktas" Nr="17" Abbr="17 p." DocPartId="55cb00e7784644abaaa104873d608585" PartId="0668e2fbd4324cd4a134f7599833cd63"/>
    <Part Type="punktas" Nr="18" Abbr="18 p." DocPartId="c9ba5e88ff8f4102bf91107d00d22f2a" PartId="734ce2df3d4847079c1853c19b7bc827"/>
    <Part Type="punktas" Nr="19" Abbr="19 p." DocPartId="451a3442c50f45ecad625bde649f1465" PartId="e9f7eac0dff243bf8e4d0f91c8ea8c10"/>
  </Part>
</Parts>
</file>

<file path=customXml/itemProps1.xml><?xml version="1.0" encoding="utf-8"?>
<ds:datastoreItem xmlns:ds="http://schemas.openxmlformats.org/officeDocument/2006/customXml" ds:itemID="{E300687A-575F-4D7E-965A-158EFCA4FB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1154</Characters>
  <Application>Microsoft Office Word</Application>
  <DocSecurity>4</DocSecurity>
  <Lines>29</Lines>
  <Paragraphs>30</Paragraphs>
  <ScaleCrop>false</ScaleCrop>
  <Company/>
  <LinksUpToDate>false</LinksUpToDate>
  <CharactersWithSpaces>1269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2021-03-12T13:45:00Z</dcterms:created>
  <dc:creator>Arnas Liauksminas</dc:creator>
  <lastModifiedBy>adlibuser</lastModifiedBy>
  <dcterms:modified xsi:type="dcterms:W3CDTF">2021-03-12T13:45:00Z</dcterms:modified>
  <revision>2</revision>
</coreProperties>
</file>