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326912e58f8426ea22c4c6e234e9ddd"/>
        <w:lock w:val="sdtLocked"/>
        <w:richText/>
      </w:sdtPr>
      <w:sdtContent>
        <w:p w14:paraId="32475425" w14:textId="1A184464">
          <w:pPr>
            <w:widowControl w:val="0"/>
            <w:suppressAutoHyphens/>
            <w:jc w:val="center"/>
            <w:rPr>
              <w:rFonts w:eastAsia="Lucida Sans Unicode"/>
              <w:b/>
              <w:szCs w:val="24"/>
              <w:lang w:eastAsia="ar-SA"/>
            </w:rPr>
          </w:pPr>
          <w:r>
            <w:rPr>
              <w:rFonts w:eastAsia="Lucida Sans Unicode"/>
              <w:b/>
              <w:szCs w:val="24"/>
              <w:lang w:eastAsia="ar-SA"/>
            </w:rPr>
            <w:t>ŠIAULIŲ MIESTO SAVIVALDYBĖS ADMINISTRACIJOS</w:t>
          </w:r>
        </w:p>
        <w:sdt>
          <w:sdtPr>
            <w:alias w:val="skyrius"/>
            <w:tag w:val="part_3b50b5ad477e44bf8e5a22beabca51da"/>
            <w:lock w:val="sdtLocked"/>
            <w:richText/>
          </w:sdtPr>
          <w:sdtContent>
            <w:p w14:paraId="32475428" w14:textId="301A2EB2">
              <w:pPr>
                <w:widowControl w:val="0"/>
                <w:suppressAutoHyphens/>
                <w:jc w:val="center"/>
                <w:rPr>
                  <w:rFonts w:eastAsia="HG Mincho Light J"/>
                  <w:b/>
                  <w:color w:val="000000"/>
                  <w:szCs w:val="24"/>
                  <w:lang w:eastAsia="ar-SA"/>
                </w:rPr>
              </w:pPr>
              <w:r>
                <w:rPr>
                  <w:rFonts w:eastAsia="HG Mincho Light J"/>
                  <w:b/>
                  <w:bCs/>
                  <w:color w:val="000000"/>
                  <w:szCs w:val="24"/>
                  <w:lang w:eastAsia="ar-SA"/>
                </w:rPr>
                <w:t>TURTO VALDYMO SKYRIUS</w:t>
              </w:r>
            </w:p>
            <w:p w14:paraId="32475429" w14:textId="77777777">
              <w:pPr>
                <w:widowControl w:val="0"/>
                <w:tabs>
                  <w:tab w:val="left" w:pos="2612"/>
                </w:tabs>
                <w:suppressAutoHyphens/>
                <w:jc w:val="center"/>
                <w:rPr>
                  <w:rFonts w:eastAsia="Lucida Sans Unicode"/>
                  <w:szCs w:val="24"/>
                  <w:lang w:eastAsia="ar-SA"/>
                </w:rPr>
              </w:pPr>
            </w:p>
            <w:p w14:paraId="3247542A" w14:textId="0A638DAA">
              <w:pPr>
                <w:widowControl w:val="0"/>
                <w:suppressAutoHyphens/>
                <w:jc w:val="center"/>
                <w:rPr>
                  <w:rFonts w:eastAsia="Lucida Sans Unicode"/>
                  <w:b/>
                  <w:szCs w:val="24"/>
                  <w:lang w:eastAsia="ar-SA"/>
                </w:rPr>
              </w:pPr>
              <w:sdt>
                <w:sdtPr>
                  <w:alias w:val="Pavadinimas"/>
                  <w:tag w:val="title_3b50b5ad477e44bf8e5a22beabca51da"/>
                  <w:lock w:val="sdtLocked"/>
                  <w:richText/>
                </w:sdtPr>
                <w:sdtContent>
                  <w:r>
                    <w:rPr>
                      <w:rFonts w:eastAsia="Lucida Sans Unicode"/>
                      <w:b/>
                      <w:bCs/>
                      <w:szCs w:val="24"/>
                      <w:lang w:eastAsia="ar-SA"/>
                    </w:rPr>
                    <w:t>SPRENDIMO „</w:t>
                  </w:r>
                  <w:r>
                    <w:rPr>
                      <w:rFonts w:eastAsia="Lucida Sans Unicode"/>
                      <w:b/>
                      <w:szCs w:val="24"/>
                      <w:lang w:eastAsia="ar-SA"/>
                    </w:rPr>
                    <w:t xml:space="preserve">DĖL </w:t>
                  </w:r>
                  <w:r>
                    <w:rPr>
                      <w:rFonts w:eastAsia="Lucida Sans Unicode"/>
                      <w:b/>
                      <w:bCs/>
                      <w:szCs w:val="24"/>
                      <w:lang w:eastAsia="ar-SA"/>
                    </w:rPr>
                    <w:t>INŽINERINIŲ TINKLŲ</w:t>
                  </w:r>
                  <w:r>
                    <w:rPr>
                      <w:rFonts w:eastAsia="Lucida Sans Unicode"/>
                      <w:szCs w:val="24"/>
                      <w:lang w:eastAsia="ar-SA"/>
                    </w:rPr>
                    <w:t xml:space="preserve"> </w:t>
                  </w:r>
                  <w:r>
                    <w:rPr>
                      <w:rFonts w:eastAsia="Lucida Sans Unicode"/>
                      <w:b/>
                      <w:szCs w:val="24"/>
                      <w:lang w:eastAsia="ar-SA"/>
                    </w:rPr>
                    <w:t>PERĖMIMO SAVIVALDYBĖS NUOSAVYBĖN</w:t>
                  </w:r>
                  <w:r>
                    <w:rPr>
                      <w:rFonts w:eastAsia="Lucida Sans Unicode"/>
                      <w:b/>
                      <w:bCs/>
                      <w:szCs w:val="24"/>
                      <w:lang w:eastAsia="ar-SA"/>
                    </w:rPr>
                    <w:t>“ PROJEKTO</w:t>
                  </w:r>
                </w:sdtContent>
              </w:sdt>
            </w:p>
            <w:p w14:paraId="3247542B" w14:textId="77777777">
              <w:pPr>
                <w:widowControl w:val="0"/>
                <w:tabs>
                  <w:tab w:val="left" w:pos="2504"/>
                </w:tabs>
                <w:suppressAutoHyphens/>
                <w:jc w:val="center"/>
                <w:rPr>
                  <w:rFonts w:eastAsia="Lucida Sans Unicode"/>
                  <w:szCs w:val="24"/>
                  <w:lang w:eastAsia="ar-SA"/>
                </w:rPr>
              </w:pPr>
            </w:p>
            <w:sdt>
              <w:sdtPr>
                <w:alias w:val="poskyris"/>
                <w:tag w:val="part_388a682baeb64aefa057a59018d58bca"/>
                <w:lock w:val="sdtLocked"/>
                <w:richText/>
              </w:sdtPr>
              <w:sdtContent>
                <w:p w14:paraId="3247542C" w14:textId="77777777">
                  <w:pPr>
                    <w:widowControl w:val="0"/>
                    <w:tabs>
                      <w:tab w:val="left" w:pos="2504"/>
                    </w:tabs>
                    <w:suppressAutoHyphens/>
                    <w:jc w:val="center"/>
                    <w:rPr>
                      <w:rFonts w:eastAsia="Lucida Sans Unicode"/>
                      <w:b/>
                      <w:bCs/>
                      <w:szCs w:val="24"/>
                      <w:lang w:eastAsia="ar-SA"/>
                    </w:rPr>
                  </w:pPr>
                  <w:sdt>
                    <w:sdtPr>
                      <w:alias w:val="Pavadinimas"/>
                      <w:tag w:val="title_388a682baeb64aefa057a59018d58bca"/>
                      <w:lock w:val="sdtLocked"/>
                      <w:richText/>
                    </w:sdtPr>
                    <w:sdtContent>
                      <w:r>
                        <w:rPr>
                          <w:rFonts w:eastAsia="Lucida Sans Unicode"/>
                          <w:b/>
                          <w:bCs/>
                          <w:szCs w:val="24"/>
                          <w:lang w:eastAsia="ar-SA"/>
                        </w:rPr>
                        <w:t>AIŠKINAMASIS RAŠTAS</w:t>
                      </w:r>
                    </w:sdtContent>
                  </w:sdt>
                </w:p>
                <w:p w14:paraId="6AA21E80" w14:textId="77777777">
                  <w:pPr>
                    <w:widowControl w:val="0"/>
                    <w:suppressAutoHyphens/>
                    <w:jc w:val="center"/>
                    <w:rPr>
                      <w:rFonts w:eastAsia="Lucida Sans Unicode"/>
                      <w:szCs w:val="24"/>
                      <w:lang w:eastAsia="ar-SA"/>
                    </w:rPr>
                  </w:pPr>
                </w:p>
                <w:p w14:paraId="3247542D" w14:textId="1A43C5EB">
                  <w:pPr>
                    <w:widowControl w:val="0"/>
                    <w:suppressAutoHyphens/>
                    <w:jc w:val="center"/>
                    <w:rPr>
                      <w:rFonts w:eastAsia="Lucida Sans Unicode"/>
                      <w:szCs w:val="24"/>
                      <w:lang w:eastAsia="ar-SA"/>
                    </w:rPr>
                  </w:pPr>
                  <w:r>
                    <w:rPr>
                      <w:rFonts w:eastAsia="Lucida Sans Unicode"/>
                      <w:szCs w:val="24"/>
                      <w:lang w:eastAsia="ar-SA"/>
                    </w:rPr>
                    <w:t>2024-05-16</w:t>
                  </w:r>
                </w:p>
                <w:p w14:paraId="3247542E" w14:textId="77777777">
                  <w:pPr>
                    <w:widowControl w:val="0"/>
                    <w:suppressAutoHyphens/>
                    <w:jc w:val="center"/>
                    <w:rPr>
                      <w:rFonts w:eastAsia="Lucida Sans Unicode"/>
                      <w:szCs w:val="24"/>
                      <w:lang w:eastAsia="ar-SA"/>
                    </w:rPr>
                  </w:pPr>
                  <w:r>
                    <w:rPr>
                      <w:rFonts w:eastAsia="Lucida Sans Unicode"/>
                      <w:szCs w:val="24"/>
                      <w:lang w:eastAsia="ar-SA"/>
                    </w:rPr>
                    <w:t>Šiauliai</w:t>
                  </w:r>
                </w:p>
                <w:p w14:paraId="3247542F" w14:textId="2701812D">
                  <w:pPr>
                    <w:widowControl w:val="0"/>
                    <w:suppressAutoHyphens/>
                    <w:jc w:val="center"/>
                    <w:rPr>
                      <w:rFonts w:eastAsia="Lucida Sans Unicode"/>
                      <w:szCs w:val="24"/>
                      <w:lang w:eastAsia="ar-SA"/>
                    </w:rPr>
                  </w:pPr>
                </w:p>
              </w:sdtContent>
            </w:sdt>
            <w:sdt>
              <w:sdtPr>
                <w:alias w:val="poskyris"/>
                <w:tag w:val="part_ea6cb582d8e04f05a7e14234f8bb1c15"/>
                <w:lock w:val="sdtLocked"/>
                <w:richText/>
              </w:sdtPr>
              <w:sdtContent>
                <w:p w14:paraId="76225852" w14:textId="3BF0E044">
                  <w:pPr>
                    <w:widowControl w:val="0"/>
                    <w:suppressAutoHyphens/>
                    <w:ind w:firstLine="709"/>
                    <w:rPr>
                      <w:rFonts w:eastAsia="Lucida Sans Unicode"/>
                      <w:b/>
                      <w:bCs/>
                      <w:szCs w:val="24"/>
                      <w:lang w:eastAsia="ar-SA"/>
                    </w:rPr>
                  </w:pPr>
                  <w:sdt>
                    <w:sdtPr>
                      <w:alias w:val="Pavadinimas"/>
                      <w:tag w:val="title_ea6cb582d8e04f05a7e14234f8bb1c15"/>
                      <w:lock w:val="sdtLocked"/>
                      <w:richText/>
                    </w:sdtPr>
                    <w:sdtContent>
                      <w:r>
                        <w:rPr>
                          <w:rFonts w:eastAsia="Lucida Sans Unicode"/>
                          <w:b/>
                          <w:bCs/>
                          <w:szCs w:val="24"/>
                          <w:lang w:eastAsia="ar-SA"/>
                        </w:rPr>
                        <w:t>Parengto sprendimo projekto tikslai ir uždaviniai:</w:t>
                      </w:r>
                    </w:sdtContent>
                  </w:sdt>
                </w:p>
                <w:p w14:paraId="7858E724" w14:textId="3EEA4D52">
                  <w:pPr>
                    <w:widowControl w:val="0"/>
                    <w:suppressAutoHyphens/>
                    <w:ind w:firstLine="709"/>
                    <w:jc w:val="both"/>
                    <w:rPr>
                      <w:rFonts w:eastAsia="Lucida Sans Unicode"/>
                      <w:szCs w:val="24"/>
                      <w:shd w:val="clear" w:color="auto" w:fill="FFFFFF"/>
                      <w:lang w:eastAsia="ar-SA"/>
                    </w:rPr>
                  </w:pPr>
                  <w:r>
                    <w:rPr>
                      <w:rFonts w:eastAsia="HG Mincho Light J"/>
                      <w:szCs w:val="24"/>
                      <w:lang w:eastAsia="ar-SA"/>
                    </w:rPr>
                    <w:t>Sutikti perimti</w:t>
                  </w:r>
                  <w:r>
                    <w:rPr>
                      <w:szCs w:val="24"/>
                      <w:lang w:val="de-DE" w:eastAsia="ar-SA"/>
                    </w:rPr>
                    <w:t xml:space="preserve"> </w:t>
                  </w:r>
                  <w:r>
                    <w:rPr>
                      <w:rFonts w:eastAsia="Lucida Sans Unicode"/>
                      <w:szCs w:val="24"/>
                      <w:shd w:val="clear" w:color="auto" w:fill="FFFFFF"/>
                      <w:lang w:eastAsia="ar-SA"/>
                    </w:rPr>
                    <w:t xml:space="preserve">Šiaulių miesto savivaldybės nuosavybėn valstybei nuosavybės teise priklausantį, šiuo metu </w:t>
                  </w:r>
                  <w:r>
                    <w:rPr>
                      <w:rFonts w:eastAsia="Lucida Sans Unicode"/>
                      <w:szCs w:val="24"/>
                      <w:lang w:eastAsia="ar-SA"/>
                    </w:rPr>
                    <w:t>Lietuvos kalėjimų tarnybos patikėjimo teise valdomą valstybės nekilnojamąjį turtą – inžinerinius tinklus.</w:t>
                  </w:r>
                </w:p>
              </w:sdtContent>
            </w:sdt>
            <w:sdt>
              <w:sdtPr>
                <w:alias w:val="poskyris"/>
                <w:tag w:val="part_e757a835ee754fb7bc6f7245345c83cb"/>
                <w:lock w:val="sdtLocked"/>
                <w:richText/>
              </w:sdtPr>
              <w:sdtContent>
                <w:p w14:paraId="33D3755B" w14:textId="01352D6F">
                  <w:pPr>
                    <w:widowControl w:val="0"/>
                    <w:suppressAutoHyphens/>
                    <w:ind w:firstLine="709"/>
                    <w:jc w:val="both"/>
                    <w:rPr>
                      <w:rFonts w:eastAsia="Lucida Sans Unicode" w:cs="Tahoma"/>
                      <w:b/>
                      <w:bCs/>
                      <w:szCs w:val="24"/>
                      <w:lang w:eastAsia="ar-SA"/>
                    </w:rPr>
                  </w:pPr>
                  <w:sdt>
                    <w:sdtPr>
                      <w:alias w:val="Pavadinimas"/>
                      <w:tag w:val="title_e757a835ee754fb7bc6f7245345c83cb"/>
                      <w:lock w:val="sdtLocked"/>
                      <w:richText/>
                    </w:sdtPr>
                    <w:sdtContent>
                      <w:r>
                        <w:rPr>
                          <w:rFonts w:eastAsia="Lucida Sans Unicode" w:cs="Tahoma"/>
                          <w:b/>
                          <w:bCs/>
                          <w:szCs w:val="24"/>
                          <w:lang w:eastAsia="ar-SA"/>
                        </w:rPr>
                        <w:t>Dabartinis sprendimo projekte aptariamų klausimų reguliavimas.</w:t>
                      </w:r>
                    </w:sdtContent>
                  </w:sdt>
                </w:p>
                <w:p w14:paraId="3E171429" w14:textId="3970B4E6">
                  <w:pPr>
                    <w:suppressAutoHyphens/>
                    <w:ind w:firstLine="709"/>
                    <w:jc w:val="both"/>
                    <w:rPr>
                      <w:rFonts w:eastAsia="Lucida Sans Unicode"/>
                      <w:szCs w:val="24"/>
                      <w:lang w:eastAsia="ar-SA"/>
                    </w:rPr>
                  </w:pPr>
                  <w:r>
                    <w:rPr>
                      <w:rFonts w:eastAsia="Lucida Sans Unicode"/>
                      <w:szCs w:val="24"/>
                      <w:lang w:eastAsia="ar-SA"/>
                    </w:rPr>
                    <w:t>Sprendimo projektas parengtas vadovaujantis Lietuvos Respublikos vietos savivaldos įstatymo 6 straipsnio 30 punktu, kuriame nurodyta savivaldybės savarankiškoji funkcija – ši</w:t>
                  </w:r>
                  <w:r>
                    <w:rPr>
                      <w:rFonts w:eastAsia="Lucida Sans Unicode"/>
                      <w:color w:val="000000"/>
                      <w:szCs w:val="24"/>
                      <w:lang w:eastAsia="ar-SA"/>
                    </w:rPr>
                    <w:t>lumos ir geriamojo vandens tiekimo ir nuotekų tvarkymo organizavimas</w:t>
                  </w:r>
                  <w:r>
                    <w:rPr>
                      <w:rFonts w:eastAsia="Lucida Sans Unicode"/>
                      <w:szCs w:val="24"/>
                      <w:lang w:eastAsia="ar-SA"/>
                    </w:rPr>
                    <w:t>. Rengiant sprendimo projektą taip pat vadovautasi Lietuvos Respublikos valstybės ir savivaldybių turto valdymo, naudojimo ir disponavimo juo įstatymo 6 straipsnio 2 punktu ir 20 straipsnio 1 dalies 5 punktu, kuriuose nustatyta, kad savivaldybė turtą įgyja savivaldybės tarybos sutikimu, perimdama valstybės turtą savivaldybių savarankiškosioms funkcijoms įgyvendinti, o valstybei nuosavybės teise priklausantis turtas perduodamas savivaldybių nuosavybėn Vyriausybės nutarimu.</w:t>
                  </w:r>
                </w:p>
                <w:p w14:paraId="784B1854" w14:textId="663298A6">
                  <w:pPr>
                    <w:suppressAutoHyphens/>
                    <w:ind w:firstLine="709"/>
                    <w:jc w:val="both"/>
                    <w:rPr>
                      <w:szCs w:val="24"/>
                      <w:lang w:eastAsia="ar-SA"/>
                    </w:rPr>
                  </w:pPr>
                  <w:r>
                    <w:rPr>
                      <w:b/>
                      <w:szCs w:val="24"/>
                      <w:lang w:eastAsia="ar-SA"/>
                    </w:rPr>
                    <w:t>Numatomos naujo teisinio reglamentavimo nuostatos</w:t>
                  </w:r>
                  <w:r>
                    <w:rPr>
                      <w:szCs w:val="24"/>
                      <w:lang w:eastAsia="ar-SA"/>
                    </w:rPr>
                    <w:t xml:space="preserve">. </w:t>
                  </w:r>
                </w:p>
                <w:p w14:paraId="29C488AA" w14:textId="12904FB8">
                  <w:pPr>
                    <w:widowControl w:val="0"/>
                    <w:suppressAutoHyphens/>
                    <w:ind w:firstLine="567"/>
                    <w:jc w:val="both"/>
                    <w:rPr>
                      <w:rFonts w:eastAsia="Lucida Sans Unicode"/>
                      <w:szCs w:val="24"/>
                      <w:lang w:eastAsia="ar-SA"/>
                    </w:rPr>
                  </w:pPr>
                  <w:r>
                    <w:rPr>
                      <w:rFonts w:eastAsia="Lucida Sans Unicode"/>
                      <w:szCs w:val="24"/>
                      <w:lang w:eastAsia="ar-SA"/>
                    </w:rPr>
                    <w:t>2016 m. balandžio 5 d. tarp UAB „Šiaulių vandenys“, Šiaulių tardymo izoliatoriaus (kurio teisių ir pareigų perėmėja yra Lietuvos kalėjimų tarnyba) ir Šiaulių miesto savivaldybės administracijos pasirašyta Inžinerinių tinklų (geriamojo vandens tiekimo ir nuotekų šalinimo tinklų) statybos ir šių tinklų nuosavybės teisių perleidimo sutartis (toliau - Trišalė sutartis), pagal kurią UAB „Šiaulių vandenys“ įsipareigojo teisės aktų nustatyta tvarka neatlygintinai perimti nuosavybės teises į Šiaulių tardymo izoliatoriaus pastatytą ir Nekilnojamojo turto registre įregistruotą infrastruktūrą – inžinerinius tinklus (geriamojo vandens tiekimo ir nuotekų šalinimo tinklus). Lietuvos Respublikos nekilnojamojo turto registre įregistruoti šie pastatyti inžineriniai tinklai (toliau – Inžineriniai tinklai):</w:t>
                  </w:r>
                </w:p>
                <w:sdt>
                  <w:sdtPr>
                    <w:alias w:val="1 pp."/>
                    <w:tag w:val="part_94714e0326384f8792c26ff43c3a16c1"/>
                    <w:lock w:val="sdtLocked"/>
                    <w:richText/>
                  </w:sdtPr>
                  <w:sdtContent>
                    <w:p w14:paraId="73BBB8D2" w14:textId="77777777">
                      <w:pPr>
                        <w:widowControl w:val="0"/>
                        <w:suppressAutoHyphens/>
                        <w:ind w:firstLine="567"/>
                        <w:jc w:val="both"/>
                        <w:rPr>
                          <w:rFonts w:eastAsia="Lucida Sans Unicode"/>
                          <w:szCs w:val="24"/>
                          <w:lang w:eastAsia="ar-SA"/>
                        </w:rPr>
                      </w:pPr>
                      <w:sdt>
                        <w:sdtPr>
                          <w:alias w:val="Numeris"/>
                          <w:tag w:val="nr_94714e0326384f8792c26ff43c3a16c1"/>
                          <w:lock w:val="sdtLocked"/>
                          <w:richText/>
                        </w:sdtPr>
                        <w:sdtContent>
                          <w:r>
                            <w:rPr>
                              <w:rFonts w:eastAsia="Lucida Sans Unicode"/>
                              <w:szCs w:val="24"/>
                              <w:lang w:eastAsia="ar-SA"/>
                            </w:rPr>
                            <w:t>1</w:t>
                          </w:r>
                        </w:sdtContent>
                      </w:sdt>
                      <w:r>
                        <w:rPr>
                          <w:rFonts w:eastAsia="Lucida Sans Unicode"/>
                          <w:szCs w:val="24"/>
                          <w:lang w:eastAsia="ar-SA"/>
                        </w:rPr>
                        <w:t>) nuotekų šalinimo tinklai (unikalus numeris – 4400-4360-2179, ilgis – 2 566,28 m, baigtumas – 100 proc.) Šiaulių r. sav., Ginkūnų sen., Malavėniukų k., Šilauogių g. 15;</w:t>
                      </w:r>
                    </w:p>
                  </w:sdtContent>
                </w:sdt>
                <w:sdt>
                  <w:sdtPr>
                    <w:alias w:val="2 pp."/>
                    <w:tag w:val="part_f9bdabcc224044e5a4f48e8b919a9f69"/>
                    <w:lock w:val="sdtLocked"/>
                    <w:richText/>
                  </w:sdtPr>
                  <w:sdtContent>
                    <w:p w14:paraId="03AE530B" w14:textId="77777777">
                      <w:pPr>
                        <w:widowControl w:val="0"/>
                        <w:suppressAutoHyphens/>
                        <w:ind w:firstLine="567"/>
                        <w:jc w:val="both"/>
                        <w:rPr>
                          <w:rFonts w:eastAsia="Lucida Sans Unicode"/>
                          <w:szCs w:val="24"/>
                          <w:lang w:eastAsia="ar-SA"/>
                        </w:rPr>
                      </w:pPr>
                      <w:sdt>
                        <w:sdtPr>
                          <w:alias w:val="Numeris"/>
                          <w:tag w:val="nr_f9bdabcc224044e5a4f48e8b919a9f69"/>
                          <w:lock w:val="sdtLocked"/>
                          <w:richText/>
                        </w:sdtPr>
                        <w:sdtContent>
                          <w:r>
                            <w:rPr>
                              <w:rFonts w:eastAsia="Lucida Sans Unicode"/>
                              <w:szCs w:val="24"/>
                              <w:lang w:eastAsia="ar-SA"/>
                            </w:rPr>
                            <w:t>2</w:t>
                          </w:r>
                        </w:sdtContent>
                      </w:sdt>
                      <w:r>
                        <w:rPr>
                          <w:rFonts w:eastAsia="Lucida Sans Unicode"/>
                          <w:szCs w:val="24"/>
                          <w:lang w:eastAsia="ar-SA"/>
                        </w:rPr>
                        <w:t>) nuotekų šalinimo tinklai (unikalus numeris – 4400-4360-2202, ilgis – 845,17 m, baigtumas – 100 proc.) Šiaulių r. sav., Ginkūnų sen., Malavėniukų k., Šilauogių g. 15;</w:t>
                      </w:r>
                    </w:p>
                  </w:sdtContent>
                </w:sdt>
                <w:sdt>
                  <w:sdtPr>
                    <w:alias w:val="3 pp."/>
                    <w:tag w:val="part_1e184eabe411482284a213395e272a88"/>
                    <w:lock w:val="sdtLocked"/>
                    <w:richText/>
                  </w:sdtPr>
                  <w:sdtContent>
                    <w:p w14:paraId="51B47F1F" w14:textId="77777777">
                      <w:pPr>
                        <w:widowControl w:val="0"/>
                        <w:suppressAutoHyphens/>
                        <w:ind w:firstLine="567"/>
                        <w:jc w:val="both"/>
                        <w:rPr>
                          <w:rFonts w:eastAsia="Lucida Sans Unicode"/>
                          <w:szCs w:val="24"/>
                          <w:lang w:eastAsia="ar-SA"/>
                        </w:rPr>
                      </w:pPr>
                      <w:sdt>
                        <w:sdtPr>
                          <w:alias w:val="Numeris"/>
                          <w:tag w:val="nr_1e184eabe411482284a213395e272a88"/>
                          <w:lock w:val="sdtLocked"/>
                          <w:richText/>
                        </w:sdtPr>
                        <w:sdtContent>
                          <w:r>
                            <w:rPr>
                              <w:rFonts w:eastAsia="Lucida Sans Unicode"/>
                              <w:szCs w:val="24"/>
                              <w:lang w:eastAsia="ar-SA"/>
                            </w:rPr>
                            <w:t>3</w:t>
                          </w:r>
                        </w:sdtContent>
                      </w:sdt>
                      <w:r>
                        <w:rPr>
                          <w:rFonts w:eastAsia="Lucida Sans Unicode"/>
                          <w:szCs w:val="24"/>
                          <w:lang w:eastAsia="ar-SA"/>
                        </w:rPr>
                        <w:t>) vandentiekio tinklai (unikalus numeris – 4400-4360-2168, ilgis – 5 254,85 m, baigtumas – 100 proc.) Šiaulių r. sav., Ginkūnų sen., Malavėniukų k., Šilauogių g. 15;</w:t>
                      </w:r>
                    </w:p>
                  </w:sdtContent>
                </w:sdt>
                <w:sdt>
                  <w:sdtPr>
                    <w:alias w:val="4 pp."/>
                    <w:tag w:val="part_46746c7bfab141a4903990a63eb93435"/>
                    <w:lock w:val="sdtLocked"/>
                    <w:richText/>
                  </w:sdtPr>
                  <w:sdtContent>
                    <w:p w14:paraId="5FFB7440" w14:textId="4736FD0B">
                      <w:pPr>
                        <w:widowControl w:val="0"/>
                        <w:suppressAutoHyphens/>
                        <w:ind w:firstLine="567"/>
                        <w:jc w:val="both"/>
                        <w:rPr>
                          <w:rFonts w:eastAsia="Lucida Sans Unicode"/>
                          <w:szCs w:val="24"/>
                          <w:lang w:eastAsia="ar-SA"/>
                        </w:rPr>
                      </w:pPr>
                      <w:sdt>
                        <w:sdtPr>
                          <w:alias w:val="Numeris"/>
                          <w:tag w:val="nr_46746c7bfab141a4903990a63eb93435"/>
                          <w:lock w:val="sdtLocked"/>
                          <w:richText/>
                        </w:sdtPr>
                        <w:sdtContent>
                          <w:r>
                            <w:rPr>
                              <w:rFonts w:eastAsia="Lucida Sans Unicode"/>
                              <w:szCs w:val="24"/>
                              <w:lang w:eastAsia="ar-SA"/>
                            </w:rPr>
                            <w:t>4</w:t>
                          </w:r>
                        </w:sdtContent>
                      </w:sdt>
                      <w:r>
                        <w:rPr>
                          <w:rFonts w:eastAsia="Lucida Sans Unicode"/>
                          <w:szCs w:val="24"/>
                          <w:lang w:eastAsia="ar-SA"/>
                        </w:rPr>
                        <w:t>) vandentiekio tinklai (unikalus numeris – 4400-4360-2186, ilgis – 1 409,93 m, baigtumas – 100 proc.) Šiaulių r. sav., Ginkūnų sen., Malavėniukų k., Šilauogių g. 15.</w:t>
                      </w:r>
                    </w:p>
                    <w:p w14:paraId="476FA250" w14:textId="194C775E">
                      <w:pPr>
                        <w:widowControl w:val="0"/>
                        <w:suppressAutoHyphens/>
                        <w:ind w:firstLine="567"/>
                        <w:jc w:val="both"/>
                        <w:rPr>
                          <w:rFonts w:eastAsia="Lucida Sans Unicode"/>
                          <w:szCs w:val="24"/>
                          <w:lang w:eastAsia="ar-SA"/>
                        </w:rPr>
                      </w:pPr>
                      <w:r>
                        <w:rPr>
                          <w:szCs w:val="24"/>
                          <w:lang w:eastAsia="lt-LT"/>
                        </w:rPr>
                        <w:t>Lietuvos Respublikos teisingumo ministerija 2024-05-06</w:t>
                      </w:r>
                      <w:r>
                        <w:rPr>
                          <w:rFonts w:eastAsia="Lucida Sans Unicode"/>
                          <w:szCs w:val="24"/>
                          <w:lang w:eastAsia="ar-SA"/>
                        </w:rPr>
                        <w:t xml:space="preserve"> raštu Nr. </w:t>
                      </w:r>
                      <w:r>
                        <w:rPr>
                          <w:szCs w:val="24"/>
                          <w:lang w:eastAsia="lt-LT"/>
                        </w:rPr>
                        <w:t>(1.10 Mr) 7R-1542</w:t>
                      </w:r>
                      <w:r>
                        <w:rPr>
                          <w:rFonts w:eastAsia="Lucida Sans Unicode"/>
                          <w:szCs w:val="24"/>
                          <w:lang w:eastAsia="ar-SA"/>
                        </w:rPr>
                        <w:t xml:space="preserve"> „</w:t>
                      </w:r>
                      <w:r>
                        <w:rPr>
                          <w:rFonts w:eastAsia="Lucida Sans Unicode"/>
                          <w:color w:val="000000"/>
                          <w:szCs w:val="24"/>
                          <w:shd w:val="clear" w:color="auto" w:fill="FFFFFF"/>
                          <w:lang w:eastAsia="ar-SA"/>
                        </w:rPr>
                        <w:t>Dėl inžinerinių tinklų perėmimo“</w:t>
                      </w:r>
                      <w:r>
                        <w:rPr>
                          <w:rFonts w:eastAsia="Lucida Sans Unicode"/>
                          <w:szCs w:val="24"/>
                          <w:lang w:eastAsia="ar-SA"/>
                        </w:rPr>
                        <w:t>, prašo pateikti Lietuvos kalėjimų tarnybai Šiaulių miesto tarybos sutikimą ir prašymą dėl anksčiau minėtų tinklų perėmimo savivaldybės nuosavybėn. Gavusi Šiaulių miesto tarybos sutikimą ir prašymą, Lietuvos kalėjimų tarnybą parengs Lietuvos Respublikos Vyriausybės nutarimo projektą dėl Inžinerinių tinklų perdavimo Šiaulių miesto savivaldybei. Perėmus Inžinerinius tinklus Šiaulių miesto savivaldybės nuosavybėn, bus galima pradėti jų perdavimo UAB „Šiaulių vandenys“ procedūras.</w:t>
                      </w:r>
                    </w:p>
                    <w:p w14:paraId="0CD9F67E" w14:textId="5F95A755">
                      <w:pPr>
                        <w:suppressAutoHyphens/>
                        <w:ind w:firstLine="709"/>
                        <w:jc w:val="both"/>
                        <w:rPr>
                          <w:szCs w:val="24"/>
                          <w:lang w:eastAsia="ar-SA"/>
                        </w:rPr>
                      </w:pPr>
                      <w:r>
                        <w:rPr>
                          <w:b/>
                          <w:bCs/>
                          <w:szCs w:val="24"/>
                          <w:lang w:eastAsia="ar-SA"/>
                        </w:rPr>
                        <w:t>Priėmus sprendimą, galimos pasekmės</w:t>
                      </w:r>
                      <w:r>
                        <w:rPr>
                          <w:szCs w:val="24"/>
                          <w:lang w:eastAsia="ar-SA"/>
                        </w:rPr>
                        <w:t xml:space="preserve"> (tiek teigiamos, tiek neigiamos).</w:t>
                      </w:r>
                    </w:p>
                    <w:p w14:paraId="53ADB1D6" w14:textId="44220693">
                      <w:pPr>
                        <w:suppressAutoHyphens/>
                        <w:ind w:firstLine="709"/>
                        <w:jc w:val="both"/>
                        <w:rPr>
                          <w:b/>
                          <w:szCs w:val="24"/>
                          <w:lang w:eastAsia="ar-SA"/>
                        </w:rPr>
                      </w:pPr>
                      <w:r>
                        <w:rPr>
                          <w:rFonts w:eastAsia="Lucida Sans Unicode"/>
                          <w:szCs w:val="24"/>
                          <w:lang w:eastAsia="ar-SA"/>
                        </w:rPr>
                        <w:t xml:space="preserve">Priėmus sprendimą neigiamų pasekmių nenumatoma. Teigiamos pasekmės – </w:t>
                      </w:r>
                      <w:r>
                        <w:rPr>
                          <w:szCs w:val="24"/>
                          <w:lang w:val="de-DE" w:eastAsia="ar-SA"/>
                        </w:rPr>
                        <w:t xml:space="preserve">Šiaulių miesto savivaldybė perims </w:t>
                      </w:r>
                      <w:r>
                        <w:rPr>
                          <w:rFonts w:eastAsia="Lucida Sans Unicode"/>
                          <w:szCs w:val="24"/>
                          <w:shd w:val="clear" w:color="auto" w:fill="FFFFFF"/>
                          <w:lang w:eastAsia="ar-SA"/>
                        </w:rPr>
                        <w:t xml:space="preserve">nuosavybėn valstybei nuosavybės teise priklausantį turtą. Perimtas turtas – </w:t>
                      </w:r>
                      <w:r>
                        <w:rPr>
                          <w:rFonts w:eastAsia="Lucida Sans Unicode"/>
                          <w:szCs w:val="24"/>
                          <w:lang w:eastAsia="ar-SA"/>
                        </w:rPr>
                        <w:t>Inžineriniai tinklai</w:t>
                      </w:r>
                      <w:r>
                        <w:rPr>
                          <w:rFonts w:eastAsia="Lucida Sans Unicode"/>
                          <w:szCs w:val="24"/>
                          <w:shd w:val="clear" w:color="auto" w:fill="FFFFFF"/>
                          <w:lang w:eastAsia="ar-SA"/>
                        </w:rPr>
                        <w:t xml:space="preserve"> bus perduoti ir naudojami </w:t>
                      </w:r>
                      <w:r>
                        <w:rPr>
                          <w:rFonts w:eastAsia="Lucida Sans Unicode"/>
                          <w:szCs w:val="24"/>
                          <w:lang w:eastAsia="ar-SA"/>
                        </w:rPr>
                        <w:t>UAB „Šiaulių vandenys“ veikloje atliekant savivaldybės savarankiškąją funkciją – ši</w:t>
                      </w:r>
                      <w:r>
                        <w:rPr>
                          <w:rFonts w:eastAsia="Lucida Sans Unicode"/>
                          <w:color w:val="000000"/>
                          <w:szCs w:val="24"/>
                          <w:lang w:eastAsia="ar-SA"/>
                        </w:rPr>
                        <w:t>lumos ir geriamojo vandens tiekimo ir nuotekų tvarkymo organizavimas</w:t>
                      </w:r>
                      <w:r>
                        <w:rPr>
                          <w:rFonts w:eastAsia="Lucida Sans Unicode"/>
                          <w:szCs w:val="24"/>
                          <w:lang w:eastAsia="ar-SA"/>
                        </w:rPr>
                        <w:t>.</w:t>
                      </w:r>
                    </w:p>
                  </w:sdtContent>
                </w:sdt>
              </w:sdtContent>
            </w:sdt>
            <w:sdt>
              <w:sdtPr>
                <w:alias w:val="poskyris"/>
                <w:tag w:val="part_ffdaa184380a451db18bf16564a2b478"/>
                <w:lock w:val="sdtLocked"/>
                <w:richText/>
              </w:sdtPr>
              <w:sdtContent>
                <w:p w14:paraId="172DDF2E" w14:textId="7A02ACD7">
                  <w:pPr>
                    <w:suppressAutoHyphens/>
                    <w:ind w:firstLine="709"/>
                    <w:jc w:val="both"/>
                    <w:rPr>
                      <w:szCs w:val="24"/>
                      <w:lang w:eastAsia="ar-SA"/>
                    </w:rPr>
                  </w:pPr>
                  <w:sdt>
                    <w:sdtPr>
                      <w:alias w:val="Pavadinimas"/>
                      <w:tag w:val="title_ffdaa184380a451db18bf16564a2b478"/>
                      <w:lock w:val="sdtLocked"/>
                      <w:richText/>
                    </w:sdtPr>
                    <w:sdtContent>
                      <w:r>
                        <w:rPr>
                          <w:b/>
                          <w:szCs w:val="24"/>
                          <w:lang w:eastAsia="ar-SA"/>
                        </w:rPr>
                        <w:t>Priėmus sprendimą, keičiami ar pripažįstami negaliojančiais teisės aktai.</w:t>
                      </w:r>
                    </w:sdtContent>
                  </w:sdt>
                </w:p>
                <w:p w14:paraId="11C7A936" w14:textId="733296C4">
                  <w:pPr>
                    <w:suppressAutoHyphens/>
                    <w:ind w:firstLine="709"/>
                    <w:jc w:val="both"/>
                    <w:rPr>
                      <w:szCs w:val="24"/>
                      <w:lang w:eastAsia="ar-SA"/>
                    </w:rPr>
                  </w:pPr>
                  <w:r>
                    <w:rPr>
                      <w:szCs w:val="24"/>
                      <w:lang w:eastAsia="ar-SA"/>
                    </w:rPr>
                    <w:t>Priėmus sprendimą, teisės aktai nekeičiami ir nepripažįstami negaliojančiais.</w:t>
                  </w:r>
                </w:p>
              </w:sdtContent>
            </w:sdt>
            <w:sdt>
              <w:sdtPr>
                <w:alias w:val="poskyris"/>
                <w:tag w:val="part_95848411d8404fe69b4c09c16dd4e086"/>
                <w:lock w:val="sdtLocked"/>
                <w:richText/>
              </w:sdtPr>
              <w:sdtContent>
                <w:p w14:paraId="1BC5ABA6" w14:textId="618C1351">
                  <w:pPr>
                    <w:suppressAutoHyphens/>
                    <w:ind w:firstLine="709"/>
                    <w:jc w:val="both"/>
                    <w:rPr>
                      <w:b/>
                      <w:bCs/>
                      <w:szCs w:val="24"/>
                      <w:lang w:eastAsia="ar-SA"/>
                    </w:rPr>
                  </w:pPr>
                  <w:sdt>
                    <w:sdtPr>
                      <w:alias w:val="Pavadinimas"/>
                      <w:tag w:val="title_95848411d8404fe69b4c09c16dd4e086"/>
                      <w:lock w:val="sdtLocked"/>
                      <w:richText/>
                    </w:sdtPr>
                    <w:sdtContent>
                      <w:r>
                        <w:rPr>
                          <w:b/>
                          <w:bCs/>
                          <w:szCs w:val="24"/>
                          <w:lang w:eastAsia="ar-SA"/>
                        </w:rPr>
                        <w:t>Sprendimui įgyvendinti reikalingi priimti papildomi teisės aktai.</w:t>
                      </w:r>
                    </w:sdtContent>
                  </w:sdt>
                </w:p>
                <w:p w14:paraId="55CDFA98" w14:textId="16DF53E9">
                  <w:pPr>
                    <w:suppressAutoHyphens/>
                    <w:ind w:firstLine="709"/>
                    <w:jc w:val="both"/>
                    <w:rPr>
                      <w:szCs w:val="24"/>
                      <w:lang w:eastAsia="ar-SA"/>
                    </w:rPr>
                  </w:pPr>
                  <w:r>
                    <w:rPr>
                      <w:szCs w:val="24"/>
                      <w:lang w:eastAsia="ar-SA"/>
                    </w:rPr>
                    <w:t>Sprendimo įgyvendinimui reikalingų priimti papildomų teisės aktų nenumatoma.</w:t>
                  </w:r>
                </w:p>
              </w:sdtContent>
            </w:sdt>
            <w:sdt>
              <w:sdtPr>
                <w:alias w:val="poskyris"/>
                <w:tag w:val="part_e4256b615b7c4124bc823d2b171b80f2"/>
                <w:lock w:val="sdtLocked"/>
                <w:richText/>
              </w:sdtPr>
              <w:sdtContent>
                <w:p w14:paraId="4E6FC846" w14:textId="77777777">
                  <w:pPr>
                    <w:widowControl w:val="0"/>
                    <w:suppressAutoHyphens/>
                    <w:ind w:firstLine="709"/>
                    <w:jc w:val="both"/>
                    <w:rPr>
                      <w:b/>
                      <w:szCs w:val="24"/>
                      <w:lang w:eastAsia="ar-SA"/>
                    </w:rPr>
                  </w:pPr>
                  <w:sdt>
                    <w:sdtPr>
                      <w:alias w:val="Pavadinimas"/>
                      <w:tag w:val="title_e4256b615b7c4124bc823d2b171b80f2"/>
                      <w:lock w:val="sdtLocked"/>
                      <w:richText/>
                    </w:sdtPr>
                    <w:sdtContent>
                      <w:r>
                        <w:rPr>
                          <w:b/>
                          <w:szCs w:val="24"/>
                          <w:lang w:eastAsia="ar-SA"/>
                        </w:rPr>
                        <w:t>Kiek biudžeto lėšų pareikalaus ar leis sutaupyti sprendimo įgyvendinimas.</w:t>
                      </w:r>
                    </w:sdtContent>
                  </w:sdt>
                </w:p>
                <w:p w14:paraId="31631274" w14:textId="77777777">
                  <w:pPr>
                    <w:widowControl w:val="0"/>
                    <w:suppressAutoHyphens/>
                    <w:ind w:firstLine="709"/>
                    <w:jc w:val="both"/>
                    <w:rPr>
                      <w:b/>
                      <w:szCs w:val="24"/>
                      <w:lang w:eastAsia="ar-SA"/>
                    </w:rPr>
                  </w:pPr>
                  <w:r>
                    <w:rPr>
                      <w:szCs w:val="24"/>
                      <w:lang w:eastAsia="ar-SA"/>
                    </w:rPr>
                    <w:t>Savivaldybės biudžeto lėšų sprendimo įgyvendinimui nereikės</w:t>
                  </w:r>
                  <w:r>
                    <w:rPr>
                      <w:bCs/>
                      <w:szCs w:val="24"/>
                      <w:lang w:eastAsia="ar-SA"/>
                    </w:rPr>
                    <w:t>.</w:t>
                  </w:r>
                </w:p>
              </w:sdtContent>
            </w:sdt>
            <w:sdt>
              <w:sdtPr>
                <w:alias w:val="poskyris"/>
                <w:tag w:val="part_667d2f0fa53d455ba45d3cec86c7648e"/>
                <w:lock w:val="sdtLocked"/>
                <w:richText/>
              </w:sdtPr>
              <w:sdtContent>
                <w:p w14:paraId="40C7AAA2" w14:textId="77777777">
                  <w:pPr>
                    <w:widowControl w:val="0"/>
                    <w:suppressAutoHyphens/>
                    <w:ind w:firstLine="709"/>
                    <w:jc w:val="both"/>
                    <w:rPr>
                      <w:b/>
                      <w:szCs w:val="24"/>
                      <w:lang w:eastAsia="ar-SA"/>
                    </w:rPr>
                  </w:pPr>
                  <w:sdt>
                    <w:sdtPr>
                      <w:alias w:val="Pavadinimas"/>
                      <w:tag w:val="title_667d2f0fa53d455ba45d3cec86c7648e"/>
                      <w:lock w:val="sdtLocked"/>
                      <w:richText/>
                    </w:sdtPr>
                    <w:sdtContent>
                      <w:r>
                        <w:rPr>
                          <w:b/>
                          <w:szCs w:val="24"/>
                          <w:lang w:eastAsia="ar-SA"/>
                        </w:rPr>
                        <w:t>Sprendimo projekto rengėjas ar rengėjų grupė, sprendimo projekto iniciatoriai.</w:t>
                      </w:r>
                    </w:sdtContent>
                  </w:sdt>
                </w:p>
                <w:p w14:paraId="46E9CF0F" w14:textId="77777777">
                  <w:pPr>
                    <w:widowControl w:val="0"/>
                    <w:suppressAutoHyphens/>
                    <w:spacing w:line="280" w:lineRule="exact"/>
                    <w:ind w:firstLine="709"/>
                    <w:jc w:val="both"/>
                    <w:rPr>
                      <w:szCs w:val="24"/>
                      <w:lang w:eastAsia="ar-SA"/>
                    </w:rPr>
                  </w:pPr>
                  <w:r>
                    <w:rPr>
                      <w:rFonts w:eastAsia="HG Mincho Light J"/>
                      <w:szCs w:val="24"/>
                      <w:lang w:eastAsia="ar-SA"/>
                    </w:rPr>
                    <w:t xml:space="preserve">Sprendimą inicijuoja Šiaulių miesto savivaldybės meras. </w:t>
                  </w:r>
                  <w:r>
                    <w:rPr>
                      <w:szCs w:val="24"/>
                      <w:lang w:eastAsia="ar-SA"/>
                    </w:rPr>
                    <w:t>Sprendimo projektą parengė Šiaulių miesto savivaldybės administracijos Turto valdymo</w:t>
                  </w:r>
                  <w:r>
                    <w:rPr>
                      <w:color w:val="FF0000"/>
                      <w:szCs w:val="24"/>
                      <w:lang w:eastAsia="ar-SA"/>
                    </w:rPr>
                    <w:t xml:space="preserve"> </w:t>
                  </w:r>
                  <w:r>
                    <w:rPr>
                      <w:szCs w:val="24"/>
                      <w:lang w:eastAsia="ar-SA"/>
                    </w:rPr>
                    <w:t>skyrius. Tiesioginis rengėjas – Turto valdymo skyriaus vyr. specialistas Kęstutis Tamulevičius, tel. 8 41 383 447.</w:t>
                  </w:r>
                </w:p>
              </w:sdtContent>
            </w:sdt>
            <w:sdt>
              <w:sdtPr>
                <w:alias w:val="poskyris"/>
                <w:tag w:val="part_18222224d0ba42f3a427e0b183d6e379"/>
                <w:lock w:val="sdtLocked"/>
                <w:richText/>
              </w:sdtPr>
              <w:sdtContent>
                <w:p w14:paraId="12B953DC" w14:textId="77777777">
                  <w:pPr>
                    <w:widowControl w:val="0"/>
                    <w:suppressAutoHyphens/>
                    <w:ind w:firstLine="709"/>
                    <w:jc w:val="both"/>
                    <w:rPr>
                      <w:b/>
                      <w:szCs w:val="24"/>
                      <w:lang w:eastAsia="ar-SA"/>
                    </w:rPr>
                  </w:pPr>
                  <w:sdt>
                    <w:sdtPr>
                      <w:alias w:val="Pavadinimas"/>
                      <w:tag w:val="title_18222224d0ba42f3a427e0b183d6e379"/>
                      <w:lock w:val="sdtLocked"/>
                      <w:richText/>
                    </w:sdtPr>
                    <w:sdtContent>
                      <w:r>
                        <w:rPr>
                          <w:b/>
                          <w:szCs w:val="24"/>
                          <w:lang w:eastAsia="ar-SA"/>
                        </w:rPr>
                        <w:t>Numatomo teisinio reguliavimo poveikio vertinimo rezultatai.</w:t>
                      </w:r>
                    </w:sdtContent>
                  </w:sdt>
                </w:p>
                <w:p w14:paraId="6AD2D77E" w14:textId="77777777">
                  <w:pPr>
                    <w:widowControl w:val="0"/>
                    <w:suppressAutoHyphens/>
                    <w:ind w:firstLine="709"/>
                    <w:jc w:val="both"/>
                    <w:rPr>
                      <w:szCs w:val="24"/>
                      <w:lang w:eastAsia="ar-SA"/>
                    </w:rPr>
                  </w:pPr>
                  <w:r>
                    <w:rPr>
                      <w:szCs w:val="24"/>
                      <w:lang w:eastAsia="ar-SA"/>
                    </w:rPr>
                    <w:t>Numatomo teisinio reguliavimo poveikio vertinimas neatliekamas, nes sprendimo projektu nėra numatoma reglamentuoti iki tol nereglamentuotus santykius ar iš esmės keisti teisinį reguliavimą</w:t>
                  </w:r>
                  <w:r>
                    <w:rPr>
                      <w:rFonts w:eastAsia="Lucida Sans Unicode"/>
                      <w:szCs w:val="24"/>
                      <w:lang w:eastAsia="ar-SA"/>
                    </w:rPr>
                    <w:t>.</w:t>
                  </w:r>
                </w:p>
                <w:p w14:paraId="35A1DBEF" w14:textId="77777777">
                  <w:pPr>
                    <w:widowControl w:val="0"/>
                    <w:suppressAutoHyphens/>
                    <w:jc w:val="both"/>
                    <w:rPr>
                      <w:szCs w:val="24"/>
                      <w:lang w:eastAsia="ar-SA"/>
                    </w:rPr>
                  </w:pPr>
                </w:p>
                <w:p w14:paraId="1D7F2DAD" w14:textId="77777777">
                  <w:pPr>
                    <w:widowControl w:val="0"/>
                    <w:suppressAutoHyphens/>
                    <w:jc w:val="both"/>
                    <w:rPr>
                      <w:szCs w:val="24"/>
                      <w:lang w:eastAsia="ar-SA"/>
                    </w:rPr>
                  </w:pPr>
                </w:p>
              </w:sdtContent>
            </w:sdt>
          </w:sdtContent>
        </w:sdt>
        <w:sdt>
          <w:sdtPr>
            <w:alias w:val="signatura"/>
            <w:tag w:val="part_9fcafea286574f98b2130395af64e752"/>
            <w:lock w:val="sdtLocked"/>
            <w:richText/>
          </w:sdtPr>
          <w:sdtContent>
            <w:p w14:paraId="7E8BA617" w14:textId="6B1E80D6">
              <w:pPr>
                <w:widowControl w:val="0"/>
                <w:suppressAutoHyphens/>
                <w:rPr>
                  <w:szCs w:val="24"/>
                  <w:lang w:eastAsia="ar-SA"/>
                </w:rPr>
              </w:pPr>
              <w:r>
                <w:rPr>
                  <w:szCs w:val="24"/>
                  <w:lang w:eastAsia="ar-SA"/>
                </w:rPr>
                <w:t>Turto valdymo skyriaus vedėja</w:t>
                <w:tab/>
                <w:tab/>
                <w:tab/>
                <w:tab/>
                <w:tab/>
                <w:tab/>
                <w:tab/>
                <w:t xml:space="preserve"> Violeta Tylenienė</w:t>
              </w:r>
            </w:p>
          </w:sdtContent>
        </w:sdt>
      </w:sdtContent>
    </w:sdt>
    <w:sectPr>
      <w:pgSz w:w="11906" w:h="16838"/>
      <w:pgMar w:top="1134" w:right="567" w:bottom="851"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591111" w14:textId="77777777">
      <w:pPr>
        <w:widowControl w:val="0"/>
        <w:suppressAutoHyphens/>
        <w:rPr>
          <w:rFonts w:eastAsia="Lucida Sans Unicode"/>
          <w:szCs w:val="24"/>
          <w:lang w:eastAsia="ar-SA"/>
        </w:rPr>
      </w:pPr>
      <w:r>
        <w:rPr>
          <w:rFonts w:eastAsia="Lucida Sans Unicode"/>
          <w:szCs w:val="24"/>
          <w:lang w:eastAsia="ar-SA"/>
        </w:rPr>
        <w:separator/>
      </w:r>
    </w:p>
  </w:endnote>
  <w:endnote w:type="continuationSeparator" w:id="0">
    <w:p w14:paraId="0CBB5ADE" w14:textId="77777777">
      <w:pPr>
        <w:widowControl w:val="0"/>
        <w:suppressAutoHyphens/>
        <w:rPr>
          <w:rFonts w:eastAsia="Lucida Sans Unicode"/>
          <w:szCs w:val="24"/>
          <w:lang w:eastAsia="ar-SA"/>
        </w:rPr>
      </w:pPr>
      <w:r>
        <w:rPr>
          <w:rFonts w:eastAsia="Lucida Sans Unicode"/>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charset w:val="00"/>
    <w:family w:val="auto"/>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411A61" w14:textId="77777777">
      <w:pPr>
        <w:widowControl w:val="0"/>
        <w:suppressAutoHyphens/>
        <w:rPr>
          <w:rFonts w:eastAsia="Lucida Sans Unicode"/>
          <w:szCs w:val="24"/>
          <w:lang w:eastAsia="ar-SA"/>
        </w:rPr>
      </w:pPr>
      <w:r>
        <w:rPr>
          <w:rFonts w:eastAsia="Lucida Sans Unicode"/>
          <w:szCs w:val="24"/>
          <w:lang w:eastAsia="ar-SA"/>
        </w:rPr>
        <w:separator/>
      </w:r>
    </w:p>
  </w:footnote>
  <w:footnote w:type="continuationSeparator" w:id="0">
    <w:p w14:paraId="59413D43" w14:textId="77777777">
      <w:pPr>
        <w:widowControl w:val="0"/>
        <w:suppressAutoHyphens/>
        <w:rPr>
          <w:rFonts w:eastAsia="Lucida Sans Unicode"/>
          <w:szCs w:val="24"/>
          <w:lang w:eastAsia="ar-SA"/>
        </w:rPr>
      </w:pPr>
      <w:r>
        <w:rPr>
          <w:rFonts w:eastAsia="Lucida Sans Unicode"/>
          <w:szCs w:val="24"/>
          <w:lang w:eastAsia="ar-SA"/>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709"/>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6F5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32475423"/>
  <w15:chartTrackingRefBased/>
  <w15:docId w15:val="{430A6DF7-7A63-4FC7-BF46-4AFE562CE39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8454628">
      <w:bodyDiv w:val="1"/>
      <w:marLeft w:val="0"/>
      <w:marRight w:val="0"/>
      <w:marTop w:val="0"/>
      <w:marBottom w:val="0"/>
      <w:divBdr>
        <w:top w:val="none" w:sz="0" w:space="0" w:color="auto"/>
        <w:left w:val="none" w:sz="0" w:space="0" w:color="auto"/>
        <w:bottom w:val="none" w:sz="0" w:space="0" w:color="auto"/>
        <w:right w:val="none" w:sz="0" w:space="0" w:color="auto"/>
      </w:divBdr>
    </w:div>
    <w:div w:id="1026104413">
      <w:bodyDiv w:val="1"/>
      <w:marLeft w:val="0"/>
      <w:marRight w:val="0"/>
      <w:marTop w:val="0"/>
      <w:marBottom w:val="0"/>
      <w:divBdr>
        <w:top w:val="none" w:sz="0" w:space="0" w:color="auto"/>
        <w:left w:val="none" w:sz="0" w:space="0" w:color="auto"/>
        <w:bottom w:val="none" w:sz="0" w:space="0" w:color="auto"/>
        <w:right w:val="none" w:sz="0" w:space="0" w:color="auto"/>
      </w:divBdr>
    </w:div>
    <w:div w:id="1675499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4f3ffb3e28499a8d1f701374bd80ca" PartId="b326912e58f8426ea22c4c6e234e9ddd">
    <Part Type="skyrius" Nr="999" Title="SPRENDIMO „DĖL INŽINERINIŲ TINKLŲ PERĖMIMO SAVIVALDYBĖS NUOSAVYBĖN“ PROJEKTO" DocPartId="e573abc3d9d34566b30ec5ac2c790fd3" PartId="3b50b5ad477e44bf8e5a22beabca51da">
      <Part Type="poskyris" Title="AIŠKINAMASIS RAŠTAS" DocPartId="0e122ef7613a4aefa3c16636a8139883" PartId="388a682baeb64aefa057a59018d58bca"/>
      <Part Type="poskyris" Title="Parengto sprendimo projekto tikslai ir uždaviniai:" DocPartId="cd8a6cb0dbbd498887921fcfb351fa41" PartId="ea6cb582d8e04f05a7e14234f8bb1c15"/>
      <Part Type="poskyris" Title="Dabartinis sprendimo projekte aptariamų klausimų reguliavimas." DocPartId="aa6a3e2cf27e4263b5c6db804753d6d3" PartId="e757a835ee754fb7bc6f7245345c83cb">
        <Part Type="strPapunktis" Nr="1" Abbr="1 pp." DocPartId="81c1a49eedb848deb526f952fd818360" PartId="94714e0326384f8792c26ff43c3a16c1"/>
        <Part Type="strPapunktis" Nr="2" Abbr="2 pp." DocPartId="e271171176b043a285da48ed39b01d82" PartId="f9bdabcc224044e5a4f48e8b919a9f69"/>
        <Part Type="strPapunktis" Nr="3" Abbr="3 pp." DocPartId="e218b6d87ec949d1a71b9529df2a5c7d" PartId="1e184eabe411482284a213395e272a88"/>
        <Part Type="strPapunktis" Nr="4" Abbr="4 pp." DocPartId="370bfa22860348b58ec242958e374a80" PartId="46746c7bfab141a4903990a63eb93435"/>
      </Part>
      <Part Type="poskyris" Title="Priėmus sprendimą, keičiami ar pripažįstami negaliojančiais teisės aktai." DocPartId="9ccbcad634e0467a936cc2a68e1f4869" PartId="ffdaa184380a451db18bf16564a2b478"/>
      <Part Type="poskyris" Title="Sprendimui įgyvendinti reikalingi priimti papildomi teisės aktai." DocPartId="00e44a5305d14766b462f796a4607a85" PartId="95848411d8404fe69b4c09c16dd4e086"/>
      <Part Type="poskyris" Title="Kiek biudžeto lėšų pareikalaus ar leis sutaupyti sprendimo įgyvendinimas." DocPartId="832c47f6d754480bb9fac706a1a0ff44" PartId="e4256b615b7c4124bc823d2b171b80f2"/>
      <Part Type="poskyris" Title="Sprendimo projekto rengėjas ar rengėjų grupė, sprendimo projekto iniciatoriai." DocPartId="0aa4d696d8764b5fa20c5b5cabc4bb42" PartId="667d2f0fa53d455ba45d3cec86c7648e"/>
      <Part Type="poskyris" Title="Numatomo teisinio reguliavimo poveikio vertinimo rezultatai." DocPartId="00381dc7c45c4db6b7b6e85cf2e1794c" PartId="18222224d0ba42f3a427e0b183d6e379"/>
    </Part>
    <Part Type="signatura" DocPartId="4d6f12ae96d941ec881f8ed3d6ecf95d" PartId="9fcafea286574f98b2130395af64e752"/>
  </Part>
</Parts>
</file>

<file path=customXml/itemProps1.xml><?xml version="1.0" encoding="utf-8"?>
<ds:datastoreItem xmlns:ds="http://schemas.openxmlformats.org/officeDocument/2006/customXml" ds:itemID="{2E6F38D4-D1D9-4E48-9FF9-C31DC51DEB42}">
  <ds:schemaRefs>
    <ds:schemaRef ds:uri="http://schemas.openxmlformats.org/officeDocument/2006/bibliography"/>
  </ds:schemaRefs>
</ds:datastoreItem>
</file>

<file path=customXml/itemProps2.xml><?xml version="1.0" encoding="utf-8"?>
<ds:datastoreItem xmlns:ds="http://schemas.openxmlformats.org/officeDocument/2006/customXml" ds:itemID="{3C85DCE5-8594-43BF-A43D-1891CD7C6A8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574</Words>
  <Characters>4304</Characters>
  <Application>Microsoft Office Word</Application>
  <DocSecurity>4</DocSecurity>
  <Lines>71</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4844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2024-05-23T04:36:00Z</dcterms:created>
  <dc:creator>a.rinkeviciene</dc:creator>
  <lastModifiedBy>adlibuser</lastModifiedBy>
  <lastPrinted>2023-06-20T07:53:00Z</lastPrinted>
  <dcterms:modified xsi:type="dcterms:W3CDTF">2024-05-23T04:36:00Z</dcterms:modified>
  <revision>2</revision>
</coreProperties>
</file>