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1e73b488f3b47c083dd4ff8f5ec3fd3"/>
        <w:lock w:val="sdtLocked"/>
        <w:richText/>
      </w:sdtPr>
      <w:sdtContent>
        <w:p w14:paraId="6A2A9218"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299da1532e9a4a41b7131b986f70e6f4"/>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299da1532e9a4a41b7131b986f70e6f4"/>
                <w:lock w:val="sdtLocked"/>
                <w:richText/>
              </w:sdtPr>
              <w:sdtContent>
                <w:p w14:paraId="6854A663" w14:textId="005BCC69">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BAČIŪNŲ G. 8E,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0d6323cf9a1243b3bb11de2f4620fb05"/>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0d6323cf9a1243b3bb11de2f4620fb05"/>
                      <w:lock w:val="sdtLocked"/>
                      <w:richText/>
                    </w:sdtPr>
                    <w:sdtContent>
                      <w:r>
                        <w:rPr>
                          <w:rFonts w:eastAsia="Lucida Sans Unicode"/>
                          <w:b/>
                          <w:bCs/>
                          <w:kern w:val="1"/>
                          <w:szCs w:val="24"/>
                          <w:lang w:eastAsia="lt-LT"/>
                        </w:rPr>
                        <w:t xml:space="preserve">Parengto sprendimo projekto tikslai ir uždaviniai. </w:t>
                      </w:r>
                    </w:sdtContent>
                  </w:sdt>
                </w:p>
                <w:p w14:paraId="57E2445F" w14:textId="427B7E42">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0,0856 ha ploto kitos paskirties (naudojimo būdas – vienbučių ir dvibučių gyvenamųjų pastatų teritorijos) valstybinės žemės sklypą (unikalus Nr. 4400-6640-8314, kadastro Nr. 2901/0018:247 Šiaulių m. k. v.), esantį Bačiūnų g. 8E, Šiaulių mieste (toliau – žemės sklypas).</w:t>
                  </w:r>
                </w:p>
              </w:sdtContent>
            </w:sdt>
            <w:sdt>
              <w:sdtPr>
                <w:alias w:val="poskyris"/>
                <w:tag w:val="part_daa769ff3e5c4352bb6dff0a2e07c421"/>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daa769ff3e5c4352bb6dff0a2e07c421"/>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294F5696">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Bačiūnų g. 8E yra atliktas individualus vertinimas ir nustatyta žemės sklypo rinkos vertė – 16 200 Eur. Žemės sklypo projektavimo (žemės valdos projekto) ir žemės sklypo plano su nustatytais žemės sklypų ribų posūkio taškais ir riboženklių koordinatėmis valstybinėje koordinačių sistemoje (kadastriniai matavimai) parengimo išlaidos – 198,53 Eur. Apie aukciono organizavimo išlaidas aukciono organizatorius (NŽT) informacijos nepateikė, todėl pradinė pardavimo kaina skaičiuojama be aukciono organizavimo išlaidų. Taigi sudėjus pagal individualų vertinimą nustatytą žemės sklypo vertę (16 200 Eur), patirtas žemės sklypo projektavimo ir kadastrinių matavimų (198,53 Eur) išlaidas  gaunama pradinė žemės sklypo pardavimo kaina 16 398,53 Eur. Aukciono organizavimo taisyklių 6.8 papunktyje nurodyta, kad kaina apvalinama pagal matematines skaičių apvalinimo taisykles iki sveikojo skaičiaus, t. y. nurodoma kaina eurais be centų. Parengtame sprendimo projekte pradinė pardavimo kaina siūloma tvirtinti 2 punkte – 16 399 Eur (šešiolika tūkstančių trys šimtai devyniasdešimt devyni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3B134EF2">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4d35d8b8a8de48a5be1b19d9ed737a44"/>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4d35d8b8a8de48a5be1b19d9ed737a44"/>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fa2214da2762485a837d449e2fe25a47"/>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fa2214da2762485a837d449e2fe25a47"/>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4D9310B4">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10ee46a548234b2bb3fee6e6cc1a97f7"/>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10ee46a548234b2bb3fee6e6cc1a97f7"/>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af55a55c3c6945b4ab57590326fafc82"/>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af55a55c3c6945b4ab57590326fafc82"/>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d1b2f22fc8e4fbb864511e9dae60e1a"/>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7d1b2f22fc8e4fbb864511e9dae60e1a"/>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c5ccce4220bb4303a0d27f752a052d31"/>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c5ccce4220bb4303a0d27f752a052d31"/>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fd7061b298394f91b00653a4ec8e8ffe"/>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fd7061b298394f91b00653a4ec8e8ffe"/>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9c25c65ce1a441eda2cc45462df115a6"/>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9c25c65ce1a441eda2cc45462df115a6"/>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416498412b094d5e800fdf5c3810897b"/>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789FF3"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2D8359F7"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charset w:val="BA"/>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13ADC"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1AB02"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C7E40"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4F7A52"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25F45308"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7CB9A"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089B0"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640bddc2f0842aa8a6e747e7cd3c504" PartId="71e73b488f3b47c083dd4ff8f5ec3fd3">
    <Part Type="skyrius" Nr="999" Title="SPRENDIMO PROJEKTO „DĖL TEIKIMO PARDUOTI ATVIROJO AUKCIONO BŪDU KITOS PASKIRTIES VALSTYBINĖS ŽEMĖS SKLYPĄ, ESANTĮ BAČIŪNŲ G. 8E, ŠIAULIŲ MIESTE“ AIŠKINAMASIS RAŠTAS" DocPartId="ba333eee62d54b44bfa80d81a45cce82" PartId="299da1532e9a4a41b7131b986f70e6f4">
      <Part Type="poskyris" Title="Parengto sprendimo projekto tikslai ir uždaviniai." DocPartId="b852dea127e64c09ba0329ed7b53c789" PartId="0d6323cf9a1243b3bb11de2f4620fb05"/>
      <Part Type="poskyris" Title="Dabartinis sprendimo projekte aptariamų klausimų reguliavimas." DocPartId="7de2a21e276341f9a66eee3bd09b63bf" PartId="daa769ff3e5c4352bb6dff0a2e07c421"/>
      <Part Type="poskyris" Title="Numatomos naujos teisinio reglamentavimo nuostatos." DocPartId="2113e601940f4d1896e8e672b09f5baa" PartId="4d35d8b8a8de48a5be1b19d9ed737a44"/>
      <Part Type="poskyris" Title="Priėmus sprendimą, laukiami rezultatai ir galimos pasekmės (tiek teigiamos, tiek neigiamos)." DocPartId="833950f9a65443e1b153c62867341287" PartId="fa2214da2762485a837d449e2fe25a47"/>
      <Part Type="poskyris" Title="Priėmus sprendimą, keičiami ar pripažįstami negaliojančiais teisės aktai." DocPartId="c651083f63e2491dbe26834a6869f4e9" PartId="10ee46a548234b2bb3fee6e6cc1a97f7"/>
      <Part Type="poskyris" Title="Sprendimui įgyvendinti reikalingi priimti papildomi teisės aktai." DocPartId="367cb39eb18a42b7af06e1ad72c71bf6" PartId="af55a55c3c6945b4ab57590326fafc82"/>
      <Part Type="poskyris" Title="Savivaldybės biudžeto lėšų poreikis ir šaltiniai." DocPartId="a16b21d0bf4f4992a21aa981d8a7967e" PartId="7d1b2f22fc8e4fbb864511e9dae60e1a"/>
      <Part Type="poskyris" Title="Poreikis sprendimo projektą įvertinti antikorupciniu požiūriu ir pagrindimas." DocPartId="d8d6f800e3ce4c3b80772344cb26f3f6" PartId="c5ccce4220bb4303a0d27f752a052d31"/>
      <Part Type="poskyris" Title="Rengėjas ar rengėjų grupė, sprendimo projekto iniciatoriai." DocPartId="ea3d7e4c9ba3421bbdbe29069c00b244" PartId="fd7061b298394f91b00653a4ec8e8ffe"/>
      <Part Type="poskyris" Title="Numatomo teisinio reguliavimo poveikio vertinimo rezultatai (jei tokį vertinimą reikia atlikti)." DocPartId="222d1c762dc24be7ae160b5c5d57c43d" PartId="9c25c65ce1a441eda2cc45462df115a6"/>
    </Part>
    <Part Type="signatura" DocPartId="168b19aae8734e10a96f1e5427a31926" PartId="416498412b094d5e800fdf5c3810897b"/>
  </Part>
</Parts>
</file>

<file path=customXml/itemProps1.xml><?xml version="1.0" encoding="utf-8"?>
<ds:datastoreItem xmlns:ds="http://schemas.openxmlformats.org/officeDocument/2006/customXml" ds:itemID="{600BF233-1A1F-48E7-AEF9-6504B720F7F5}">
  <ds:schemaRefs>
    <ds:schemaRef ds:uri="http://schemas.openxmlformats.org/officeDocument/2006/bibliography"/>
  </ds:schemaRefs>
</ds:datastoreItem>
</file>

<file path=customXml/itemProps2.xml><?xml version="1.0" encoding="utf-8"?>
<ds:datastoreItem xmlns:ds="http://schemas.openxmlformats.org/officeDocument/2006/customXml" ds:itemID="{E941B526-FBC9-42A8-A555-C0742D2177C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1271</Words>
  <Characters>9131</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2025-09-05T14:53:00Z</dcterms:created>
  <dc:creator>d.janilioniene</dc:creator>
  <lastModifiedBy>adlibuser</lastModifiedBy>
  <lastPrinted>2018-11-09T12:40:00Z</lastPrinted>
  <dcterms:modified xsi:type="dcterms:W3CDTF">2025-09-05T14:53:00Z</dcterms:modified>
  <revision>2</revision>
</coreProperties>
</file>