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  <w:rPr>
          <w:szCs w:val="24"/>
        </w:rPr>
      </w:pPr>
    </w:p>
    <w:p>
      <w:pPr>
        <w:rPr>
          <w:szCs w:val="24"/>
        </w:rPr>
      </w:pPr>
    </w:p>
    <w:p>
      <w:pPr>
        <w:ind w:left="9900"/>
        <w:rPr>
          <w:szCs w:val="24"/>
        </w:rPr>
      </w:pPr>
    </w:p>
    <w:p>
      <w:pPr>
        <w:ind w:left="9900"/>
        <w:rPr>
          <w:szCs w:val="24"/>
        </w:rPr>
      </w:pPr>
      <w:r>
        <w:rPr>
          <w:szCs w:val="24"/>
        </w:rPr>
        <w:t xml:space="preserve">Raseinių rajono savivaldybės bendrojo ugdymo   mokyklų tinklo pertvarkos 2021-2025 metų </w:t>
      </w:r>
    </w:p>
    <w:p>
      <w:pPr>
        <w:ind w:left="9900"/>
        <w:rPr>
          <w:szCs w:val="24"/>
        </w:rPr>
      </w:pPr>
      <w:r>
        <w:rPr>
          <w:szCs w:val="24"/>
        </w:rPr>
        <w:t xml:space="preserve">bendrojo plano  </w:t>
      </w:r>
    </w:p>
    <w:p>
      <w:pPr>
        <w:ind w:left="9900"/>
        <w:rPr>
          <w:szCs w:val="24"/>
        </w:rPr>
      </w:pPr>
      <w:r>
        <w:rPr>
          <w:szCs w:val="24"/>
        </w:rPr>
        <w:t>priedas (2 variantas)</w:t>
      </w:r>
    </w:p>
    <w:p>
      <w:pPr>
        <w:ind w:left="9900"/>
        <w:rPr>
          <w:szCs w:val="24"/>
        </w:rPr>
      </w:pPr>
    </w:p>
    <w:p>
      <w:pPr>
        <w:ind w:left="9900"/>
        <w:rPr>
          <w:szCs w:val="24"/>
        </w:rPr>
      </w:pPr>
    </w:p>
    <w:p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RASEINIŲ RAJONO SAVIVALDYBĖS BENDROJO UGDYMO MOKYKLŲ TINKLO PERTVARKOS VEIKSMŲ </w:t>
      </w:r>
    </w:p>
    <w:p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2021-2025 METAIS PLANAS</w:t>
      </w:r>
    </w:p>
    <w:p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126"/>
        <w:gridCol w:w="3714"/>
        <w:gridCol w:w="1843"/>
        <w:gridCol w:w="3366"/>
        <w:gridCol w:w="15"/>
      </w:tblGrid>
      <w:tr>
        <w:trPr>
          <w:gridAfter w:val="1"/>
          <w:wAfter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Mokyklos pavadinimas, tipas, vykdomos formaliojo ir neformaliojo švietimo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Mokyklos, kurią numatoma reorganizuoti, steigti, likviduoti arba atlikti struktūros pertvarkymą, pavadinimas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Mokyklos reorganizavimo, likvidavimo arba struktūros pertvarkymo būdai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Planuojama  reorganizacija, likvidavimas arba vidaus struktūros pertvarkymo data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Mokyklos pavadinimas, tipas, vykdomos programos po reorganizacijos arba  struktūros pertvarkymo</w:t>
            </w:r>
          </w:p>
        </w:tc>
      </w:tr>
      <w:tr>
        <w:trPr>
          <w:gridAfter w:val="1"/>
          <w:wAfter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</w:tr>
      <w:tr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Ariogalos miesto seniūnija</w:t>
            </w:r>
          </w:p>
        </w:tc>
      </w:tr>
      <w:tr>
        <w:trPr>
          <w:gridAfter w:val="1"/>
          <w:wAfter w:w="15" w:type="dxa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Ariogalos lopšelis – darželis.</w:t>
            </w:r>
          </w:p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Ikimokyklinio, priešmokyklinio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 struktūrinių pokyčių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Ariogalos lopšelis – darželis.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Ikimokyklinio, priešmokyklinio ugdymo programos</w:t>
            </w:r>
          </w:p>
        </w:tc>
      </w:tr>
      <w:tr>
        <w:trPr>
          <w:gridAfter w:val="1"/>
          <w:wAfter w:w="15" w:type="dxa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r. Ariogalos gimnazija.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Priešmokyklinio, pradinio, pagrindinio ir vidurinio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 struktūrinių pokyčių</w:t>
            </w:r>
          </w:p>
          <w:p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Raseinių r. Ariogalos gimnazija.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Priešmokyklinio, pradinio, pagrindinio ir vidurinio ugdymo programos</w:t>
            </w:r>
          </w:p>
        </w:tc>
      </w:tr>
      <w:tr>
        <w:trPr>
          <w:tblHeader/>
        </w:trPr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Betygalos seniūnija</w:t>
            </w:r>
          </w:p>
        </w:tc>
      </w:tr>
      <w:tr>
        <w:trPr>
          <w:gridAfter w:val="1"/>
          <w:wAfter w:w="15" w:type="dxa"/>
          <w:trHeight w:val="12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Raseinių r. </w:t>
            </w:r>
            <w:r>
              <w:rPr>
                <w:b/>
                <w:sz w:val="22"/>
                <w:szCs w:val="24"/>
              </w:rPr>
              <w:t>Betygalos Maironio gimnazija.</w:t>
            </w:r>
          </w:p>
          <w:p>
            <w:pPr>
              <w:rPr>
                <w:szCs w:val="24"/>
              </w:rPr>
            </w:pPr>
            <w:r>
              <w:rPr>
                <w:sz w:val="22"/>
                <w:szCs w:val="24"/>
              </w:rPr>
              <w:t>Ikimokyklinio, priešmokyklinio, pradinio, pagrindinio ir vidurinio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Pertvarka nevykdoma, tačiau Švietimo ir sporto skyrius kasmet atlieka gimnazijos mokinių skaičiaus pokyčių stebėseną ir, esant reikalui, inicijuoja siūlymus Savivaldybės tarybai dėl klasių komplektavimo ir gimnazijos veiklos perspektyvos</w:t>
            </w:r>
          </w:p>
          <w:p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Raseinių r. </w:t>
            </w:r>
            <w:r>
              <w:rPr>
                <w:b/>
                <w:sz w:val="22"/>
                <w:szCs w:val="24"/>
              </w:rPr>
              <w:t>Betygalos Maironio gimnazija.</w:t>
            </w:r>
          </w:p>
          <w:p>
            <w:pPr>
              <w:rPr>
                <w:szCs w:val="24"/>
              </w:rPr>
            </w:pPr>
            <w:r>
              <w:rPr>
                <w:sz w:val="22"/>
                <w:szCs w:val="24"/>
              </w:rPr>
              <w:t>Ikimokyklinio, priešmokyklinio, pradinio, pagrindinio ir vidurinio ugdymo programos</w:t>
            </w:r>
          </w:p>
        </w:tc>
      </w:tr>
      <w:tr>
        <w:trPr>
          <w:trHeight w:val="324"/>
        </w:trPr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Girkalnio seniūnija</w:t>
            </w:r>
          </w:p>
        </w:tc>
      </w:tr>
      <w:tr>
        <w:trPr>
          <w:gridAfter w:val="1"/>
          <w:wAfter w:w="15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Raseinių r. Girkalnio pagrindinė mokykla.</w:t>
            </w:r>
          </w:p>
          <w:p>
            <w:pPr>
              <w:rPr>
                <w:szCs w:val="24"/>
              </w:rPr>
            </w:pPr>
            <w:r>
              <w:rPr>
                <w:sz w:val="22"/>
                <w:szCs w:val="22"/>
              </w:rPr>
              <w:t>Ikimokyklinio, priešmokyklinio, pradinio ir pagrindinio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Be struktūrinių pokyčių</w:t>
            </w:r>
          </w:p>
          <w:p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Raseinių r. Girkalnio pagrindinė mokykla.</w:t>
            </w:r>
          </w:p>
          <w:p>
            <w:pPr>
              <w:rPr>
                <w:szCs w:val="24"/>
              </w:rPr>
            </w:pPr>
            <w:r>
              <w:rPr>
                <w:sz w:val="22"/>
                <w:szCs w:val="22"/>
              </w:rPr>
              <w:t>Ikimokyklinio, priešmokyklinio, pradinio ir pagrindinio ugdymo programos</w:t>
            </w:r>
          </w:p>
        </w:tc>
      </w:tr>
      <w:tr>
        <w:trPr>
          <w:trHeight w:val="322"/>
        </w:trPr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b/>
                <w:szCs w:val="24"/>
              </w:rPr>
            </w:pPr>
          </w:p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Nemakščių seniūnija</w:t>
            </w:r>
          </w:p>
        </w:tc>
      </w:tr>
      <w:tr>
        <w:trPr>
          <w:gridAfter w:val="1"/>
          <w:wAfter w:w="15" w:type="dxa"/>
          <w:trHeight w:val="10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r. Nemakščių Martyno Mažvydo gimnazija.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Ikimokyklinio, priešmokyklinio, pradinio,  pagrindinio ir vidurinio 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Be struktūrinių pokyčių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Raseinių r. Nemakščių Martyno Mažvydo gimnazija.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Ikimokyklinio, priešmokyklinio, pradinio,  pagrindinio ir vidurinio  ugdymo programos</w:t>
            </w:r>
          </w:p>
        </w:tc>
      </w:tr>
      <w:tr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miesto seniūnija</w:t>
            </w:r>
          </w:p>
        </w:tc>
      </w:tr>
      <w:tr>
        <w:trPr>
          <w:gridAfter w:val="1"/>
          <w:wAfter w:w="15" w:type="dxa"/>
          <w:trHeight w:val="10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Prezidento Jono Žemaičio gimnazija.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Pagrindinio ugdymo II dalies ir  vidurinio ugdymo programos (tame tarpe ir suaugusiųjų)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struktūrinių pokyčių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Prezidento Jono Žemaičio gimnazija.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Pagrindinio ugdymo II dalies ir vidurinio ugdymo programos (tame tarpe  ir suaugusiųjų)</w:t>
            </w:r>
          </w:p>
        </w:tc>
      </w:tr>
      <w:tr>
        <w:trPr>
          <w:gridAfter w:val="1"/>
          <w:wAfter w:w="15" w:type="dxa"/>
          <w:trHeight w:val="11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szCs w:val="24"/>
              </w:rPr>
            </w:pPr>
            <w:r>
              <w:rPr>
                <w:b/>
                <w:sz w:val="22"/>
                <w:szCs w:val="24"/>
              </w:rPr>
              <w:t>Raseinių Viktoro Petkaus pagrindinė mokykla.</w:t>
            </w:r>
            <w:r>
              <w:rPr>
                <w:sz w:val="22"/>
                <w:szCs w:val="24"/>
              </w:rPr>
              <w:t xml:space="preserve"> </w:t>
            </w:r>
          </w:p>
          <w:p>
            <w:pPr>
              <w:spacing w:line="256" w:lineRule="auto"/>
              <w:rPr>
                <w:szCs w:val="24"/>
              </w:rPr>
            </w:pPr>
            <w:r>
              <w:rPr>
                <w:sz w:val="22"/>
                <w:szCs w:val="24"/>
              </w:rPr>
              <w:t>Priešmokyklinio, pradinio ir pagrindinio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szCs w:val="24"/>
              </w:rPr>
            </w:pPr>
            <w:r>
              <w:rPr>
                <w:b/>
                <w:sz w:val="22"/>
                <w:szCs w:val="24"/>
              </w:rPr>
              <w:t>Raseinių Viktoro Petkaus pagrindinė mokykla</w:t>
            </w:r>
          </w:p>
          <w:p>
            <w:pPr>
              <w:spacing w:line="256" w:lineRule="auto"/>
              <w:rPr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Pertvarkoma struktūra keičiant mokyklos tipą – iš pagrindinės mokyklos į progimnaziją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Iki 2021-08-31</w:t>
            </w:r>
          </w:p>
          <w:p>
            <w:pPr>
              <w:spacing w:line="256" w:lineRule="auto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rPr>
                <w:szCs w:val="24"/>
              </w:rPr>
            </w:pPr>
            <w:r>
              <w:rPr>
                <w:b/>
                <w:sz w:val="22"/>
                <w:szCs w:val="24"/>
              </w:rPr>
              <w:t>Raseinių Viktoro Petkaus progimnazija.</w:t>
            </w:r>
            <w:r>
              <w:rPr>
                <w:sz w:val="22"/>
                <w:szCs w:val="24"/>
              </w:rPr>
              <w:t xml:space="preserve"> </w:t>
            </w:r>
          </w:p>
          <w:p>
            <w:pPr>
              <w:spacing w:line="256" w:lineRule="auto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Priešmokyklinio, pradinio ir pagrindinio ugdymo I dalies programos</w:t>
            </w:r>
          </w:p>
        </w:tc>
      </w:tr>
      <w:tr>
        <w:trPr>
          <w:gridAfter w:val="1"/>
          <w:wAfter w:w="15" w:type="dxa"/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Šaltinio progimnazija.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Priešmokyklinio, pradinio ir pagrindinio ugdymo I dalies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  <w:highlight w:val="yellow"/>
              </w:rPr>
            </w:pPr>
          </w:p>
          <w:p>
            <w:pPr>
              <w:rPr>
                <w:sz w:val="22"/>
                <w:szCs w:val="22"/>
                <w:highlight w:val="yellow"/>
              </w:rPr>
            </w:pPr>
          </w:p>
          <w:p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struktūrinių pokyčių</w:t>
            </w:r>
          </w:p>
          <w:p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  <w:highlight w:val="yellow"/>
              </w:rPr>
            </w:pPr>
          </w:p>
          <w:p>
            <w:pPr>
              <w:rPr>
                <w:sz w:val="22"/>
                <w:szCs w:val="22"/>
                <w:highlight w:val="yellow"/>
              </w:rPr>
            </w:pPr>
          </w:p>
          <w:p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Šaltinio progimnazija.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Priešmokyklinio, pradinio ir pagrindinio ugdymo I dalies programos</w:t>
            </w:r>
          </w:p>
        </w:tc>
      </w:tr>
      <w:tr>
        <w:trPr>
          <w:gridAfter w:val="1"/>
          <w:wAfter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specialioji mokykla.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Pradinio ir pagrindinio ugdymo individualizuotos programos ir socialinių įgūdžių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struktūrinių pokyčių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specialioji mokykla.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Pradinio ir pagrindinio ugdymo individualizuotos programos ir socialinių įgūdžių ugdymo programos</w:t>
            </w:r>
          </w:p>
        </w:tc>
      </w:tr>
      <w:tr>
        <w:trPr>
          <w:gridAfter w:val="1"/>
          <w:wAfter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Lopšelis-darželis „Liepaitė“.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Ikimokyklinio, priešmokyklinio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struktūrinių pokyčių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Lopšelis-darželis „Liepaitė“.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Ikimokyklinio, priešmokyklinio ugdymo programos</w:t>
            </w:r>
          </w:p>
        </w:tc>
      </w:tr>
      <w:tr>
        <w:trPr>
          <w:gridAfter w:val="1"/>
          <w:wAfter w:w="1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Lopšelis-darželis „Saulutė“.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Ikimokyklinio, priešmokyklinio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struktūrinių pokyčių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Lopšelis-darželis „Saulutė“.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Ikimokyklinio, priešmokyklinio ugdymo programos</w:t>
            </w:r>
          </w:p>
        </w:tc>
      </w:tr>
      <w:tr>
        <w:trPr>
          <w:trHeight w:val="319"/>
        </w:trPr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Šiluvos seniūnija</w:t>
            </w:r>
          </w:p>
        </w:tc>
      </w:tr>
      <w:tr>
        <w:trPr>
          <w:gridAfter w:val="1"/>
          <w:wAfter w:w="15" w:type="dxa"/>
          <w:trHeight w:val="7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r. Šiluvos gimnazija.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Ikimokyklinio, priešmokyklinio, pradinio, pagrindinio ir vidurinio 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struktūrinių pokyčių</w:t>
            </w:r>
          </w:p>
          <w:p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r. Šiluvos gimnazija.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Ikimokyklinio, priešmokyklinio, pradinio, pagrindinio ir vidurinio  ugdymo programos</w:t>
            </w:r>
          </w:p>
        </w:tc>
      </w:tr>
      <w:tr>
        <w:trPr>
          <w:trHeight w:val="313"/>
        </w:trPr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Viduklės seniūnija</w:t>
            </w:r>
          </w:p>
        </w:tc>
      </w:tr>
      <w:tr>
        <w:trPr>
          <w:gridAfter w:val="1"/>
          <w:wAfter w:w="15" w:type="dxa"/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r. Viduklės Simono Stanevičiaus gimnazija (</w:t>
            </w:r>
            <w:r>
              <w:rPr>
                <w:bCs/>
                <w:sz w:val="22"/>
                <w:szCs w:val="22"/>
              </w:rPr>
              <w:t xml:space="preserve">turinti struktūrinius padalinius: </w:t>
            </w:r>
            <w:r>
              <w:rPr>
                <w:b/>
                <w:sz w:val="22"/>
                <w:szCs w:val="22"/>
              </w:rPr>
              <w:t xml:space="preserve">Raseinių r. Viduklės Simono Stanevičiaus gimnazijos ikimokyklinio ugdymo skyrių, </w:t>
            </w:r>
            <w:r>
              <w:rPr>
                <w:bCs/>
                <w:sz w:val="22"/>
                <w:szCs w:val="22"/>
              </w:rPr>
              <w:t>vykdantį i</w:t>
            </w:r>
            <w:r>
              <w:rPr>
                <w:sz w:val="22"/>
                <w:szCs w:val="22"/>
              </w:rPr>
              <w:t xml:space="preserve">kimokyklinio ugdymo programą ir </w:t>
            </w:r>
            <w:r>
              <w:rPr>
                <w:b/>
                <w:sz w:val="22"/>
                <w:szCs w:val="22"/>
              </w:rPr>
              <w:t xml:space="preserve">Raseinių r. Viduklės Simono Stanevičiaus gimnazijos Gylių  skyrių, </w:t>
            </w:r>
            <w:r>
              <w:rPr>
                <w:bCs/>
                <w:sz w:val="22"/>
                <w:szCs w:val="22"/>
              </w:rPr>
              <w:t xml:space="preserve">vykdantį </w:t>
            </w:r>
            <w:r>
              <w:rPr>
                <w:sz w:val="22"/>
                <w:szCs w:val="22"/>
              </w:rPr>
              <w:t>ikimokyklinio ir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programas).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Ikimokyklinio, priešmokyklinio, pradinio, pagrindinio ir vidurinio ugdymo programos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struktūrinių pokyčių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r. Viduklės Simono Stanevičiaus gimnazija (</w:t>
            </w:r>
            <w:r>
              <w:rPr>
                <w:bCs/>
                <w:sz w:val="22"/>
                <w:szCs w:val="22"/>
              </w:rPr>
              <w:t xml:space="preserve">turinti struktūrinius padalinius: </w:t>
            </w:r>
            <w:r>
              <w:rPr>
                <w:b/>
                <w:sz w:val="22"/>
                <w:szCs w:val="22"/>
              </w:rPr>
              <w:t xml:space="preserve">Raseinių r. Viduklės Simono Stanevičiaus gimnazijos ikimokyklinio ugdymo skyrių, </w:t>
            </w:r>
            <w:r>
              <w:rPr>
                <w:bCs/>
                <w:sz w:val="22"/>
                <w:szCs w:val="22"/>
              </w:rPr>
              <w:t>vykdantį i</w:t>
            </w:r>
            <w:r>
              <w:rPr>
                <w:sz w:val="22"/>
                <w:szCs w:val="22"/>
              </w:rPr>
              <w:t xml:space="preserve">kimokyklinio ugdymo programą ir </w:t>
            </w:r>
            <w:r>
              <w:rPr>
                <w:b/>
                <w:sz w:val="22"/>
                <w:szCs w:val="22"/>
              </w:rPr>
              <w:t xml:space="preserve">Raseinių r. Viduklės Simono Stanevičiaus gimnazijos Gylių  skyrių, </w:t>
            </w:r>
            <w:r>
              <w:rPr>
                <w:bCs/>
                <w:sz w:val="22"/>
                <w:szCs w:val="22"/>
              </w:rPr>
              <w:t xml:space="preserve">vykdantį </w:t>
            </w:r>
            <w:r>
              <w:rPr>
                <w:sz w:val="22"/>
                <w:szCs w:val="22"/>
              </w:rPr>
              <w:t>ikimokyklinio ir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programas).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Ikimokyklinio, priešmokyklinio, pradinio, pagrindinio ir vidurinio ugdymo programos</w:t>
            </w:r>
          </w:p>
        </w:tc>
      </w:tr>
    </w:tbl>
    <w:p>
      <w:pPr>
        <w:rPr>
          <w:b/>
          <w:sz w:val="22"/>
          <w:szCs w:val="24"/>
        </w:rPr>
      </w:pPr>
    </w:p>
    <w:p>
      <w:pPr>
        <w:jc w:val="center"/>
        <w:rPr>
          <w:szCs w:val="24"/>
        </w:rPr>
      </w:pPr>
      <w:r>
        <w:rPr>
          <w:b/>
          <w:sz w:val="22"/>
          <w:szCs w:val="24"/>
        </w:rPr>
        <w:t>_____________________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8" w:right="1134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szCs w:val="24"/>
      </w:rPr>
      <w:t>3</w:t>
    </w:r>
    <w:r>
      <w:rPr>
        <w:szCs w:val="24"/>
      </w:rPr>
      <w:fldChar w:fldCharType="end"/>
    </w:r>
  </w:p>
  <w:p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1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4456</Characters>
  <Application>Microsoft Office Word</Application>
  <DocSecurity>4</DocSecurity>
  <Lines>262</Lines>
  <Paragraphs>104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RASEINIŲ RAJONO SAVIVALDYBĖS BENDROJO UGDYMO MOKYKLŲ TINKLO PERTVARKOS 2016-2020 METŲ BENDROJO PLANO PATVIRTINIMO (priedas)</vt:lpstr>
    </vt:vector>
  </TitlesOfParts>
  <Manager>2016-03-24</Manager>
  <Company>Microsoft</Company>
  <LinksUpToDate>false</LinksUpToDate>
  <CharactersWithSpaces>4892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ategory>PRIEDAS</category>
  <dcterms:created xsi:type="dcterms:W3CDTF">2021-03-12T12:18:00Z</dcterms:created>
  <dc:creator>RASEINIŲ RAJONO SAVIVALDYBĖS TARYBA</dc:creator>
  <lastModifiedBy>adlibuser</lastModifiedBy>
  <lastPrinted>2018-02-08T07:54:00Z</lastPrinted>
  <dcterms:modified xsi:type="dcterms:W3CDTF">2021-03-12T12:18:00Z</dcterms:modified>
  <revision>2</revision>
  <dc:subject>TS-136</dc:subject>
  <dc:title>DĖL RASEINIŲ RAJONO SAVIVALDYBĖS BENDROJO UGDYMO MOKYKLŲ TINKLO PERTVARKOS 2016-2020 METŲ BENDROJO PLANO PATVIRTINIMO (priedas)</dc:title>
</coreProperties>
</file>