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31a6f67fa2f48c196735aab12034a30"/>
        <w:lock w:val="sdtLocked"/>
        <w:richText/>
      </w:sdtPr>
      <w:sdtContent>
        <w:p w14:paraId="08E51017" w14:textId="77777777">
          <w:pPr>
            <w:tabs>
              <w:tab w:val="center" w:pos="4986"/>
              <w:tab w:val="right" w:pos="9972"/>
            </w:tabs>
          </w:pPr>
        </w:p>
        <w:p w14:paraId="3AE7C813" w14:textId="77777777">
          <w:pPr>
            <w:suppressAutoHyphens/>
            <w:jc w:val="center"/>
            <w:textAlignment w:val="baseline"/>
            <w:rPr>
              <w:b/>
              <w:szCs w:val="24"/>
              <w:lang w:eastAsia="lt-LT"/>
            </w:rPr>
          </w:pPr>
        </w:p>
        <w:p w14:paraId="58260663" w14:textId="57E05E62">
          <w:pPr>
            <w:suppressAutoHyphens/>
            <w:jc w:val="center"/>
            <w:textAlignment w:val="baseline"/>
            <w:rPr>
              <w:b/>
              <w:szCs w:val="24"/>
              <w:lang w:eastAsia="lt-LT"/>
            </w:rPr>
          </w:pPr>
          <w:r>
            <w:rPr>
              <w:b/>
              <w:szCs w:val="24"/>
              <w:lang w:eastAsia="lt-LT"/>
            </w:rPr>
            <w:t>TEISĖS AKTO PROJEKTO ANTIKORUPCINIO VERTINIMO PAŽYMA</w:t>
          </w:r>
        </w:p>
        <w:p w14:paraId="5C5A0C45" w14:textId="77777777">
          <w:pPr>
            <w:suppressAutoHyphens/>
            <w:textAlignment w:val="baseline"/>
            <w:rPr>
              <w:szCs w:val="24"/>
              <w:lang w:eastAsia="lt-LT"/>
            </w:rPr>
          </w:pPr>
        </w:p>
        <w:sdt>
          <w:sdtPr>
            <w:alias w:val="preambule"/>
            <w:tag w:val="part_5d1c5a7d4fae47c28787a6b7f470ce62"/>
            <w:lock w:val="sdtLocked"/>
            <w:richText/>
          </w:sdtPr>
          <w:sdtContent>
            <w:p w14:paraId="72CB743D" w14:textId="7818C3AB">
              <w:pPr>
                <w:suppressAutoHyphens/>
                <w:jc w:val="both"/>
                <w:textAlignment w:val="baseline"/>
                <w:rPr>
                  <w:b/>
                  <w:bCs/>
                  <w:szCs w:val="24"/>
                </w:rPr>
              </w:pPr>
              <w:r>
                <w:rPr>
                  <w:szCs w:val="24"/>
                  <w:lang w:eastAsia="lt-LT"/>
                </w:rPr>
                <w:t xml:space="preserve">Teisės akto projekto pavadinimas </w:t>
              </w:r>
              <w:r>
                <w:rPr>
                  <w:b/>
                  <w:bCs/>
                  <w:i/>
                  <w:iCs/>
                  <w:szCs w:val="24"/>
                  <w:lang w:eastAsia="lt-LT"/>
                </w:rPr>
                <w:t>–</w:t>
              </w:r>
              <w:r>
                <w:rPr>
                  <w:b/>
                  <w:bCs/>
                  <w:szCs w:val="24"/>
                  <w:lang w:eastAsia="lt-LT"/>
                </w:rPr>
                <w:t xml:space="preserve"> </w:t>
              </w:r>
              <w:r>
                <w:rPr>
                  <w:b/>
                  <w:bCs/>
                  <w:szCs w:val="24"/>
                </w:rPr>
                <w:t xml:space="preserve">Lietuvos Respublikos darbo kodekso  23, 26, 39, 40, 41, 42, 52, 71, 79, 140, 147, 148, 217, 219, 226 straipsnių ir priedo pakeitimo įstatymo projektas</w:t>
              </w:r>
              <w:r>
                <w:rPr>
                  <w:b/>
                  <w:bCs/>
                </w:rPr>
                <w:t xml:space="preserve"> </w:t>
              </w:r>
              <w:r>
                <w:rPr>
                  <w:b/>
                  <w:bCs/>
                  <w:szCs w:val="24"/>
                  <w:lang w:eastAsia="lt-LT"/>
                </w:rPr>
                <w:t xml:space="preserve">(toliau – Projektas). </w:t>
              </w:r>
            </w:p>
          </w:sdtContent>
        </w:sdt>
        <w:sdt>
          <w:sdtPr>
            <w:alias w:val="pastraipa"/>
            <w:tag w:val="part_dac1bc5abe07402f840064d759ea68c4"/>
            <w:lock w:val="sdtLocked"/>
            <w:richText/>
          </w:sdtPr>
          <w:sdtContent>
            <w:p w14:paraId="0A713CA8" w14:textId="3BB13545">
              <w:pPr>
                <w:suppressAutoHyphens/>
                <w:jc w:val="both"/>
                <w:textAlignment w:val="baseline"/>
                <w:rPr>
                  <w:b/>
                  <w:bCs/>
                  <w:szCs w:val="24"/>
                  <w:lang w:eastAsia="lt-LT"/>
                </w:rPr>
              </w:pPr>
              <w:r>
                <w:rPr>
                  <w:szCs w:val="24"/>
                  <w:lang w:eastAsia="lt-LT"/>
                </w:rPr>
                <w:t xml:space="preserve">Teisės akto projekto tiesioginis rengėjas – </w:t>
              </w:r>
              <w:r>
                <w:rPr>
                  <w:b/>
                  <w:bCs/>
                  <w:szCs w:val="24"/>
                  <w:lang w:eastAsia="lt-LT"/>
                </w:rPr>
                <w:t>Lietuvos Respublikos socialinės apsaugos ir darbo ministerijos Darbo teisės grupės patarėja Indrė Vaicekauskaitė.</w:t>
              </w:r>
            </w:p>
            <w:p w14:paraId="068F9A92" w14:textId="77777777">
              <w:pPr>
                <w:suppressAutoHyphens/>
                <w:jc w:val="both"/>
                <w:textAlignment w:val="baseline"/>
                <w:rPr>
                  <w:b/>
                  <w:bCs/>
                  <w:i/>
                  <w:iCs/>
                  <w:szCs w:val="24"/>
                  <w:lang w:eastAsia="lt-LT"/>
                </w:rPr>
              </w:pPr>
            </w:p>
            <w:p w14:paraId="090EADAE" w14:textId="77777777">
              <w:pPr>
                <w:suppressAutoHyphens/>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1329B006" w14:textId="7D51C0BD">
              <w:pPr>
                <w:tabs>
                  <w:tab w:val="left" w:pos="1560"/>
                </w:tabs>
                <w:suppressAutoHyphens/>
                <w:ind w:left="1276"/>
                <w:jc w:val="both"/>
                <w:textAlignment w:val="baseline"/>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152986B" w14:textId="7DA199E0">
              <w:pPr>
                <w:tabs>
                  <w:tab w:val="left" w:pos="1418"/>
                  <w:tab w:val="left" w:pos="1701"/>
                </w:tabs>
                <w:suppressAutoHyphens/>
                <w:ind w:firstLine="1302"/>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55BCD7A4" w14:textId="77777777">
              <w:pPr>
                <w:tabs>
                  <w:tab w:val="left" w:pos="1418"/>
                  <w:tab w:val="left" w:pos="1701"/>
                </w:tabs>
                <w:suppressAutoHyphens/>
                <w:ind w:left="2016"/>
                <w:jc w:val="both"/>
                <w:textAlignment w:val="baseline"/>
                <w:rPr>
                  <w:szCs w:val="24"/>
                  <w:lang w:eastAsia="lt-LT"/>
                </w:rPr>
              </w:pPr>
            </w:p>
            <w:p w14:paraId="18AE0A3B" w14:textId="77777777">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7786E3D3" w14:textId="079F7658">
              <w:pPr>
                <w:suppressAutoHyphens/>
                <w:jc w:val="both"/>
                <w:textAlignment w:val="baseline"/>
              </w:pPr>
              <w:r>
                <w:rPr>
                  <w:szCs w:val="24"/>
                  <w:lang w:eastAsia="lt-LT"/>
                </w:rPr>
                <w:t>_________________________________________________________________________________________________________________________</w:t>
              </w:r>
            </w:p>
            <w:p w14:paraId="0CDF048D" w14:textId="77777777">
              <w:pPr>
                <w:suppressAutoHyphens/>
                <w:jc w:val="both"/>
                <w:textAlignment w:val="baseline"/>
                <w:rPr>
                  <w:szCs w:val="24"/>
                  <w:lang w:eastAsia="lt-LT"/>
                </w:rPr>
              </w:pPr>
            </w:p>
          </w:sdtContent>
        </w:sdt>
        <w:sdt>
          <w:sdtPr>
            <w:alias w:val="lentele"/>
            <w:tag w:val="part_dc7e251e060940689707ad3a2d54e006"/>
            <w:lock w:val="sdtLocked"/>
            <w:richText/>
          </w:sdtPr>
          <w:sdtContent>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750"/>
                <w:gridCol w:w="5624"/>
                <w:gridCol w:w="4394"/>
                <w:gridCol w:w="2410"/>
                <w:gridCol w:w="2268"/>
              </w:tblGrid>
              <w:tr w14:paraId="7BDB3C21"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2BE421A" w14:textId="77777777">
                    <w:pPr>
                      <w:suppressAutoHyphens/>
                      <w:jc w:val="center"/>
                      <w:textAlignment w:val="baseline"/>
                      <w:rPr>
                        <w:szCs w:val="24"/>
                        <w:lang w:eastAsia="lt-LT"/>
                      </w:rPr>
                    </w:pPr>
                    <w:r>
                      <w:rPr>
                        <w:szCs w:val="24"/>
                        <w:lang w:eastAsia="lt-LT"/>
                      </w:rPr>
                      <w:t>Eil. Nr.</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7FAD815" w14:textId="77777777">
                    <w:pPr>
                      <w:suppressAutoHyphens/>
                      <w:jc w:val="center"/>
                      <w:textAlignment w:val="baseline"/>
                      <w:rPr>
                        <w:szCs w:val="24"/>
                        <w:lang w:eastAsia="lt-LT"/>
                      </w:rPr>
                    </w:pPr>
                    <w:r>
                      <w:rPr>
                        <w:szCs w:val="24"/>
                        <w:lang w:eastAsia="lt-LT"/>
                      </w:rPr>
                      <w:t>Kriterijus</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D40620A"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19FDED41"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D83A55D" w14:textId="77777777">
                    <w:pPr>
                      <w:suppressAutoHyphens/>
                      <w:jc w:val="center"/>
                      <w:textAlignment w:val="baseline"/>
                      <w:rPr>
                        <w:szCs w:val="24"/>
                        <w:lang w:eastAsia="lt-LT"/>
                      </w:rPr>
                    </w:pPr>
                  </w:p>
                  <w:p w14:paraId="7E6BB6F3"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05568423"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317EFEE"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285C66A9"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0054CEB4"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9EBCEB" w14:textId="77777777">
                    <w:pPr>
                      <w:suppressAutoHyphens/>
                      <w:jc w:val="center"/>
                      <w:textAlignment w:val="baseline"/>
                      <w:rPr>
                        <w:szCs w:val="24"/>
                        <w:lang w:eastAsia="lt-LT"/>
                      </w:rPr>
                    </w:pPr>
                    <w:r>
                      <w:rPr>
                        <w:szCs w:val="24"/>
                        <w:lang w:eastAsia="lt-LT"/>
                      </w:rPr>
                      <w:t>1.</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C251D1"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C9C5F2" w14:textId="77052FE6">
                    <w:pPr>
                      <w:suppressAutoHyphens/>
                      <w:jc w:val="both"/>
                      <w:textAlignment w:val="baseline"/>
                      <w:rPr>
                        <w:bCs/>
                        <w:szCs w:val="24"/>
                        <w:lang w:eastAsia="lt-LT"/>
                      </w:rPr>
                    </w:pPr>
                    <w:r>
                      <w:rPr>
                        <w:bCs/>
                        <w:szCs w:val="24"/>
                        <w:lang w:eastAsia="lt-LT"/>
                      </w:rPr>
                      <w:t>Projektas nesudaro išskirtinių ar nevienodų sąlygų subjektams,</w:t>
                    </w:r>
                    <w:r>
                      <w:t xml:space="preserve"> </w:t>
                    </w:r>
                    <w:r>
                      <w:rPr>
                        <w:bCs/>
                        <w:szCs w:val="24"/>
                        <w:lang w:eastAsia="lt-LT"/>
                      </w:rPr>
                      <w:t>su kuriais susijęs teisės akto įgyvendinimas. Pastabų nėra.</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BBBB0B" w14:textId="77777777">
                    <w:pPr>
                      <w:suppressAutoHyphens/>
                      <w:textAlignment w:val="baseline"/>
                      <w:rPr>
                        <w:b/>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1035E93" w14:textId="77777777">
                    <w:pPr>
                      <w:suppressAutoHyphens/>
                      <w:textAlignment w:val="baseline"/>
                      <w:rPr>
                        <w:szCs w:val="24"/>
                        <w:lang w:eastAsia="lt-LT"/>
                      </w:rPr>
                    </w:pPr>
                    <w:r>
                      <w:rPr>
                        <w:szCs w:val="24"/>
                        <w:lang w:eastAsia="lt-LT"/>
                      </w:rPr>
                      <w:t>□ tenkina</w:t>
                    </w:r>
                  </w:p>
                  <w:p w14:paraId="2950157B" w14:textId="77777777">
                    <w:pPr>
                      <w:suppressAutoHyphens/>
                      <w:textAlignment w:val="baseline"/>
                      <w:rPr>
                        <w:szCs w:val="24"/>
                        <w:lang w:eastAsia="lt-LT"/>
                      </w:rPr>
                    </w:pPr>
                    <w:r>
                      <w:rPr>
                        <w:szCs w:val="24"/>
                        <w:lang w:eastAsia="lt-LT"/>
                      </w:rPr>
                      <w:t>□ netenkina</w:t>
                    </w:r>
                  </w:p>
                </w:tc>
              </w:tr>
              <w:tr w14:paraId="5546042E"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8A79A6" w14:textId="77777777">
                    <w:pPr>
                      <w:keepNext/>
                      <w:suppressAutoHyphens/>
                      <w:jc w:val="center"/>
                      <w:textAlignment w:val="baseline"/>
                      <w:rPr>
                        <w:szCs w:val="24"/>
                        <w:lang w:eastAsia="lt-LT"/>
                      </w:rPr>
                    </w:pPr>
                    <w:r>
                      <w:rPr>
                        <w:szCs w:val="24"/>
                        <w:lang w:eastAsia="lt-LT"/>
                      </w:rPr>
                      <w:t>2.</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69C03A"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006103" w14:textId="5DC4B0F1">
                    <w:pPr>
                      <w:keepNext/>
                      <w:suppressAutoHyphens/>
                      <w:jc w:val="both"/>
                      <w:textAlignment w:val="baseline"/>
                      <w:rPr>
                        <w:szCs w:val="24"/>
                        <w:lang w:eastAsia="lt-LT"/>
                      </w:rPr>
                    </w:pPr>
                    <w:r>
                      <w:rPr>
                        <w:szCs w:val="24"/>
                        <w:lang w:eastAsia="lt-LT"/>
                      </w:rPr>
                      <w:t>Siūlomas reglamentavimas aiškus, nėra spragų, kurios sudarytų sąlygas dviprasmiškai aiškinti ir taikyti teisės aktą. Pastabų nėra.</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969850" w14:textId="77777777">
                    <w:pPr>
                      <w:keepNext/>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5E284E" w14:textId="77777777">
                    <w:pPr>
                      <w:keepNext/>
                      <w:suppressAutoHyphens/>
                      <w:textAlignment w:val="baseline"/>
                      <w:rPr>
                        <w:szCs w:val="24"/>
                        <w:lang w:eastAsia="lt-LT"/>
                      </w:rPr>
                    </w:pPr>
                    <w:r>
                      <w:rPr>
                        <w:szCs w:val="24"/>
                        <w:lang w:eastAsia="lt-LT"/>
                      </w:rPr>
                      <w:t>□ tenkina</w:t>
                    </w:r>
                  </w:p>
                  <w:p w14:paraId="033CF9C1" w14:textId="77777777">
                    <w:pPr>
                      <w:keepNext/>
                      <w:suppressAutoHyphens/>
                      <w:textAlignment w:val="baseline"/>
                      <w:rPr>
                        <w:szCs w:val="24"/>
                        <w:lang w:eastAsia="lt-LT"/>
                      </w:rPr>
                    </w:pPr>
                    <w:r>
                      <w:rPr>
                        <w:szCs w:val="24"/>
                        <w:lang w:eastAsia="lt-LT"/>
                      </w:rPr>
                      <w:t>□ netenkina</w:t>
                    </w:r>
                  </w:p>
                </w:tc>
              </w:tr>
              <w:tr w14:paraId="0DA92D9E"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1B32D9" w14:textId="77777777">
                    <w:pPr>
                      <w:suppressAutoHyphens/>
                      <w:jc w:val="center"/>
                      <w:textAlignment w:val="baseline"/>
                      <w:rPr>
                        <w:szCs w:val="24"/>
                        <w:lang w:eastAsia="lt-LT"/>
                      </w:rPr>
                    </w:pPr>
                    <w:r>
                      <w:rPr>
                        <w:szCs w:val="24"/>
                        <w:lang w:eastAsia="lt-LT"/>
                      </w:rPr>
                      <w:t>3.</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7AB362"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019BBC" w14:textId="110279AB">
                    <w:pPr>
                      <w:suppressAutoHyphens/>
                      <w:jc w:val="both"/>
                      <w:textAlignment w:val="baseline"/>
                      <w:rPr>
                        <w:szCs w:val="24"/>
                        <w:highlight w:val="yellow"/>
                        <w:lang w:eastAsia="lt-LT"/>
                      </w:rPr>
                    </w:pPr>
                    <w:r>
                      <w:rPr>
                        <w:szCs w:val="24"/>
                        <w:lang w:eastAsia="lt-LT"/>
                      </w:rPr>
                      <w:t>Kriterijus nėra Projekto reglamentavimo dalykas.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C04F70"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B47B38" w14:textId="77777777">
                    <w:pPr>
                      <w:suppressAutoHyphens/>
                      <w:textAlignment w:val="baseline"/>
                      <w:rPr>
                        <w:szCs w:val="24"/>
                        <w:lang w:eastAsia="lt-LT"/>
                      </w:rPr>
                    </w:pPr>
                    <w:r>
                      <w:rPr>
                        <w:szCs w:val="24"/>
                        <w:lang w:eastAsia="lt-LT"/>
                      </w:rPr>
                      <w:t>□ tenkina</w:t>
                    </w:r>
                  </w:p>
                  <w:p w14:paraId="2EE7CCD1" w14:textId="77777777">
                    <w:pPr>
                      <w:suppressAutoHyphens/>
                      <w:textAlignment w:val="baseline"/>
                      <w:rPr>
                        <w:szCs w:val="24"/>
                        <w:lang w:eastAsia="lt-LT"/>
                      </w:rPr>
                    </w:pPr>
                    <w:r>
                      <w:rPr>
                        <w:szCs w:val="24"/>
                        <w:lang w:eastAsia="lt-LT"/>
                      </w:rPr>
                      <w:t>□ netenkina</w:t>
                    </w:r>
                  </w:p>
                </w:tc>
              </w:tr>
              <w:tr w14:paraId="2799CE53"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E47C903" w14:textId="77777777">
                    <w:pPr>
                      <w:suppressAutoHyphens/>
                      <w:jc w:val="center"/>
                      <w:textAlignment w:val="baseline"/>
                      <w:rPr>
                        <w:szCs w:val="24"/>
                        <w:lang w:eastAsia="lt-LT"/>
                      </w:rPr>
                    </w:pPr>
                    <w:r>
                      <w:rPr>
                        <w:szCs w:val="24"/>
                        <w:lang w:eastAsia="lt-LT"/>
                      </w:rPr>
                      <w:t>4.</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F73DED"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0F6BAA" w14:textId="36E70C4B">
                    <w:pPr>
                      <w:suppressAutoHyphens/>
                      <w:jc w:val="both"/>
                      <w:textAlignment w:val="baseline"/>
                      <w:rPr>
                        <w:szCs w:val="24"/>
                        <w:highlight w:val="yellow"/>
                        <w:lang w:eastAsia="lt-LT"/>
                      </w:rPr>
                    </w:pPr>
                    <w:r>
                      <w:rPr>
                        <w:szCs w:val="24"/>
                        <w:lang w:eastAsia="lt-LT"/>
                      </w:rPr>
                      <w:t>Projekte nustatyti subjektų</w:t>
                    </w:r>
                    <w:r>
                      <w:t xml:space="preserve"> (</w:t>
                    </w:r>
                    <w:r>
                      <w:rPr>
                        <w:szCs w:val="24"/>
                        <w:lang w:eastAsia="lt-LT"/>
                      </w:rPr>
                      <w:t>Valstybinio socialinio draudimo fondo valdybos prie Socialinės apsaugos ir darbo ministerijos, Lietuvos Respublikos vyriausiojo valstybinio darbo inspektoriaus, Valstybinio socialinio draudimo fondo valdybos direktoriaus ir kt.) įgaliojimai (teisės) atitinka subjektų atliekamas funkcijas (pareigas)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A225F0"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961F1D" w14:textId="77777777">
                    <w:pPr>
                      <w:suppressAutoHyphens/>
                      <w:textAlignment w:val="baseline"/>
                      <w:rPr>
                        <w:szCs w:val="24"/>
                        <w:lang w:eastAsia="lt-LT"/>
                      </w:rPr>
                    </w:pPr>
                    <w:r>
                      <w:rPr>
                        <w:szCs w:val="24"/>
                        <w:lang w:eastAsia="lt-LT"/>
                      </w:rPr>
                      <w:t>□ tenkina</w:t>
                    </w:r>
                  </w:p>
                  <w:p w14:paraId="3934547B" w14:textId="77777777">
                    <w:pPr>
                      <w:suppressAutoHyphens/>
                      <w:textAlignment w:val="baseline"/>
                      <w:rPr>
                        <w:szCs w:val="24"/>
                        <w:lang w:eastAsia="lt-LT"/>
                      </w:rPr>
                    </w:pPr>
                    <w:r>
                      <w:rPr>
                        <w:szCs w:val="24"/>
                        <w:lang w:eastAsia="lt-LT"/>
                      </w:rPr>
                      <w:t>□ netenkina</w:t>
                    </w:r>
                  </w:p>
                </w:tc>
              </w:tr>
              <w:tr w14:paraId="4069EE72"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8CFF3F" w14:textId="77777777">
                    <w:pPr>
                      <w:suppressAutoHyphens/>
                      <w:jc w:val="center"/>
                      <w:textAlignment w:val="baseline"/>
                      <w:rPr>
                        <w:szCs w:val="24"/>
                        <w:lang w:eastAsia="lt-LT"/>
                      </w:rPr>
                    </w:pPr>
                    <w:r>
                      <w:rPr>
                        <w:szCs w:val="24"/>
                        <w:lang w:eastAsia="lt-LT"/>
                      </w:rPr>
                      <w:t>5.</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28FD77"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906F15" w14:textId="07D2925E">
                    <w:pPr>
                      <w:suppressAutoHyphens/>
                      <w:jc w:val="both"/>
                      <w:textAlignment w:val="baseline"/>
                      <w:rPr>
                        <w:iCs/>
                        <w:szCs w:val="24"/>
                        <w:highlight w:val="yellow"/>
                        <w:lang w:eastAsia="lt-LT"/>
                      </w:rPr>
                    </w:pPr>
                    <w:r>
                      <w:rPr>
                        <w:iCs/>
                        <w:szCs w:val="24"/>
                        <w:lang w:eastAsia="lt-LT"/>
                      </w:rPr>
                      <w:t>Projekte nustatytas baigtinis sprendimų priėmimo kriterijų (atvejų) sąrašas.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0262F3"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B9AFAE3" w14:textId="77777777">
                    <w:pPr>
                      <w:suppressAutoHyphens/>
                      <w:textAlignment w:val="baseline"/>
                      <w:rPr>
                        <w:szCs w:val="24"/>
                        <w:lang w:eastAsia="lt-LT"/>
                      </w:rPr>
                    </w:pPr>
                    <w:r>
                      <w:rPr>
                        <w:szCs w:val="24"/>
                        <w:lang w:eastAsia="lt-LT"/>
                      </w:rPr>
                      <w:t>□ tenkina</w:t>
                    </w:r>
                  </w:p>
                  <w:p w14:paraId="1397C4EA" w14:textId="77777777">
                    <w:pPr>
                      <w:suppressAutoHyphens/>
                      <w:textAlignment w:val="baseline"/>
                      <w:rPr>
                        <w:szCs w:val="24"/>
                        <w:lang w:eastAsia="lt-LT"/>
                      </w:rPr>
                    </w:pPr>
                    <w:r>
                      <w:rPr>
                        <w:szCs w:val="24"/>
                        <w:lang w:eastAsia="lt-LT"/>
                      </w:rPr>
                      <w:t>□ netenkina</w:t>
                    </w:r>
                  </w:p>
                </w:tc>
              </w:tr>
              <w:tr w14:paraId="261B4FE2"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AED500D" w14:textId="77777777">
                    <w:pPr>
                      <w:suppressAutoHyphens/>
                      <w:jc w:val="center"/>
                      <w:textAlignment w:val="baseline"/>
                      <w:rPr>
                        <w:szCs w:val="24"/>
                        <w:lang w:eastAsia="lt-LT"/>
                      </w:rPr>
                    </w:pPr>
                    <w:r>
                      <w:rPr>
                        <w:szCs w:val="24"/>
                        <w:lang w:eastAsia="lt-LT"/>
                      </w:rPr>
                      <w:t>6.</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24C4E3" w14:textId="77777777">
                    <w:pPr>
                      <w:suppressAutoHyphens/>
                      <w:textAlignment w:val="baseline"/>
                      <w:rPr>
                        <w:szCs w:val="24"/>
                        <w:lang w:eastAsia="lt-LT"/>
                      </w:rPr>
                    </w:pPr>
                    <w:r>
                      <w:rPr>
                        <w:szCs w:val="24"/>
                        <w:lang w:eastAsia="lt-LT"/>
                      </w:rPr>
                      <w:t>Teisės akto projekte nustatytas baigtinis motyvuotų atvejų, kai priimant sprendimus taikomos išimtys, sąrašas</w:t>
                    </w:r>
                  </w:p>
                </w:tc>
                <w:tc>
                  <w:tcPr>
                    <w:tcW w:w="4394" w:type="dxa"/>
                    <w:shd w:val="clear" w:color="auto" w:fill="FFFFFF" w:themeFill="background1"/>
                    <w:tcMar>
                      <w:top w:w="0" w:type="dxa"/>
                      <w:left w:w="108" w:type="dxa"/>
                      <w:bottom w:w="0" w:type="dxa"/>
                      <w:right w:w="108" w:type="dxa"/>
                    </w:tcMar>
                  </w:tcPr>
                  <w:p w14:paraId="46A1FADA" w14:textId="0FC7CB8F">
                    <w:pPr>
                      <w:suppressAutoHyphens/>
                      <w:jc w:val="both"/>
                      <w:textAlignment w:val="baseline"/>
                      <w:rPr>
                        <w:szCs w:val="24"/>
                        <w:lang w:eastAsia="lt-LT"/>
                      </w:rPr>
                    </w:pPr>
                    <w:r>
                      <w:rPr>
                        <w:szCs w:val="24"/>
                        <w:lang w:eastAsia="lt-LT"/>
                      </w:rPr>
                      <w:t>Kriterijus nėra Projekto reglamentavimo dalykas.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21547C"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CB30A57" w14:textId="77777777">
                    <w:pPr>
                      <w:suppressAutoHyphens/>
                      <w:textAlignment w:val="baseline"/>
                      <w:rPr>
                        <w:szCs w:val="24"/>
                        <w:lang w:eastAsia="lt-LT"/>
                      </w:rPr>
                    </w:pPr>
                    <w:r>
                      <w:rPr>
                        <w:szCs w:val="24"/>
                        <w:lang w:eastAsia="lt-LT"/>
                      </w:rPr>
                      <w:t>□ tenkina</w:t>
                    </w:r>
                  </w:p>
                  <w:p w14:paraId="0BA077A9" w14:textId="77777777">
                    <w:pPr>
                      <w:suppressAutoHyphens/>
                      <w:textAlignment w:val="baseline"/>
                      <w:rPr>
                        <w:szCs w:val="24"/>
                        <w:lang w:eastAsia="lt-LT"/>
                      </w:rPr>
                    </w:pPr>
                    <w:r>
                      <w:rPr>
                        <w:szCs w:val="24"/>
                        <w:lang w:eastAsia="lt-LT"/>
                      </w:rPr>
                      <w:t>□ netenkina</w:t>
                    </w:r>
                  </w:p>
                </w:tc>
              </w:tr>
              <w:tr w14:paraId="5DA845D2"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D46181" w14:textId="77777777">
                    <w:pPr>
                      <w:suppressAutoHyphens/>
                      <w:jc w:val="center"/>
                      <w:textAlignment w:val="baseline"/>
                      <w:rPr>
                        <w:szCs w:val="24"/>
                        <w:lang w:eastAsia="lt-LT"/>
                      </w:rPr>
                    </w:pPr>
                    <w:r>
                      <w:rPr>
                        <w:szCs w:val="24"/>
                        <w:lang w:eastAsia="lt-LT"/>
                      </w:rPr>
                      <w:t>7.</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AD4184"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752E1" w14:textId="7F7E8D12">
                    <w:pPr>
                      <w:suppressAutoHyphens/>
                      <w:jc w:val="both"/>
                      <w:textAlignment w:val="baseline"/>
                      <w:rPr>
                        <w:szCs w:val="24"/>
                        <w:lang w:eastAsia="lt-LT"/>
                      </w:rPr>
                    </w:pPr>
                    <w:r>
                      <w:rPr>
                        <w:szCs w:val="24"/>
                        <w:lang w:eastAsia="lt-LT"/>
                      </w:rPr>
                      <w:t>Kriterijus nėra Projekto reglamentavimo dalykas.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F32C60"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1FA1FE9" w14:textId="77777777">
                    <w:pPr>
                      <w:suppressAutoHyphens/>
                      <w:textAlignment w:val="baseline"/>
                      <w:rPr>
                        <w:szCs w:val="24"/>
                        <w:lang w:eastAsia="lt-LT"/>
                      </w:rPr>
                    </w:pPr>
                    <w:r>
                      <w:rPr>
                        <w:szCs w:val="24"/>
                        <w:lang w:eastAsia="lt-LT"/>
                      </w:rPr>
                      <w:t>□ tenkina</w:t>
                    </w:r>
                  </w:p>
                  <w:p w14:paraId="23A720F6" w14:textId="77777777">
                    <w:pPr>
                      <w:suppressAutoHyphens/>
                      <w:textAlignment w:val="baseline"/>
                      <w:rPr>
                        <w:szCs w:val="24"/>
                        <w:lang w:eastAsia="lt-LT"/>
                      </w:rPr>
                    </w:pPr>
                    <w:r>
                      <w:rPr>
                        <w:szCs w:val="24"/>
                        <w:lang w:eastAsia="lt-LT"/>
                      </w:rPr>
                      <w:t>□ netenkina</w:t>
                    </w:r>
                  </w:p>
                </w:tc>
              </w:tr>
              <w:tr w14:paraId="0CF3F999"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8B7BEF" w14:textId="77777777">
                    <w:pPr>
                      <w:suppressAutoHyphens/>
                      <w:jc w:val="center"/>
                      <w:textAlignment w:val="baseline"/>
                    </w:pPr>
                    <w:r>
                      <w:t>8.</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1E2FDA" w14:textId="77777777">
                    <w:pPr>
                      <w:suppressAutoHyphens/>
                      <w:textAlignment w:val="baseline"/>
                    </w:pPr>
                    <w:r>
                      <w:t xml:space="preserve">Teisės akto projekte nustatyti sprendimų dėl mažareikšmiškumo kriterijai ir priėmimo tvarka </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1EA899" w14:textId="46519157">
                    <w:pPr>
                      <w:suppressAutoHyphens/>
                      <w:jc w:val="both"/>
                      <w:textAlignment w:val="baseline"/>
                      <w:rPr>
                        <w:b/>
                        <w:szCs w:val="22"/>
                        <w:lang w:eastAsia="lt-LT"/>
                      </w:rPr>
                    </w:pPr>
                    <w:r>
                      <w:rPr>
                        <w:szCs w:val="22"/>
                      </w:rPr>
                      <w:t>Kriterijus nėra Projekto reglamentavimo dalykas.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36A65C" w14:textId="77777777">
                    <w:pPr>
                      <w:suppressAutoHyphens/>
                      <w:textAlignment w:val="baseline"/>
                      <w:rPr>
                        <w:b/>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98FAC7" w14:textId="77777777">
                    <w:pPr>
                      <w:suppressAutoHyphens/>
                      <w:textAlignment w:val="baseline"/>
                      <w:rPr>
                        <w:szCs w:val="24"/>
                        <w:lang w:eastAsia="lt-LT"/>
                      </w:rPr>
                    </w:pPr>
                    <w:r>
                      <w:rPr>
                        <w:szCs w:val="24"/>
                        <w:lang w:eastAsia="lt-LT"/>
                      </w:rPr>
                      <w:t>□ tenkina</w:t>
                    </w:r>
                  </w:p>
                  <w:p w14:paraId="17D97897" w14:textId="77777777">
                    <w:pPr>
                      <w:suppressAutoHyphens/>
                      <w:textAlignment w:val="baseline"/>
                      <w:rPr>
                        <w:szCs w:val="24"/>
                        <w:lang w:eastAsia="lt-LT"/>
                      </w:rPr>
                    </w:pPr>
                    <w:r>
                      <w:rPr>
                        <w:szCs w:val="24"/>
                        <w:lang w:eastAsia="lt-LT"/>
                      </w:rPr>
                      <w:t>□ netenkina</w:t>
                    </w:r>
                  </w:p>
                </w:tc>
              </w:tr>
              <w:tr w14:paraId="4024E6AE"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BB13AA" w14:textId="77777777">
                    <w:pPr>
                      <w:suppressAutoHyphens/>
                      <w:jc w:val="center"/>
                      <w:textAlignment w:val="baseline"/>
                      <w:rPr>
                        <w:szCs w:val="24"/>
                        <w:lang w:eastAsia="lt-LT"/>
                      </w:rPr>
                    </w:pPr>
                    <w:r>
                      <w:rPr>
                        <w:szCs w:val="24"/>
                        <w:lang w:eastAsia="lt-LT"/>
                      </w:rPr>
                      <w:t>9.</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EE1342"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3565B527" w14:textId="77777777">
                    <w:pPr>
                      <w:suppressAutoHyphens/>
                      <w:ind w:left="33"/>
                      <w:textAlignment w:val="baseline"/>
                      <w:rPr>
                        <w:szCs w:val="24"/>
                      </w:rPr>
                    </w:pPr>
                    <w:r>
                      <w:rPr>
                        <w:szCs w:val="24"/>
                      </w:rPr>
                      <w:t>9.1. konkretus narių skaičius, užtikrinantis kolegialaus sprendimus priimančio subjekto veiklos objektyvumą</w:t>
                    </w:r>
                  </w:p>
                  <w:p w14:paraId="19E35B68"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42366E23" w14:textId="77777777">
                    <w:pPr>
                      <w:suppressAutoHyphens/>
                      <w:textAlignment w:val="baseline"/>
                    </w:pPr>
                    <w:r>
                      <w:rPr>
                        <w:szCs w:val="24"/>
                        <w:lang w:eastAsia="lt-LT"/>
                      </w:rPr>
                      <w:t>9.3</w:t>
                    </w:r>
                    <w:r>
                      <w:rPr>
                        <w:spacing w:val="-4"/>
                        <w:szCs w:val="24"/>
                        <w:lang w:eastAsia="lt-LT"/>
                      </w:rPr>
                      <w:t>. narių skyrimo mechanizmas</w:t>
                    </w:r>
                  </w:p>
                  <w:p w14:paraId="3D2C07E3" w14:textId="77777777">
                    <w:pPr>
                      <w:suppressAutoHyphens/>
                      <w:textAlignment w:val="baseline"/>
                      <w:rPr>
                        <w:szCs w:val="24"/>
                        <w:lang w:eastAsia="lt-LT"/>
                      </w:rPr>
                    </w:pPr>
                    <w:r>
                      <w:rPr>
                        <w:szCs w:val="24"/>
                        <w:lang w:eastAsia="lt-LT"/>
                      </w:rPr>
                      <w:t>9.4. narių rotacija ir kadencijų skaičius ir trukmė</w:t>
                    </w:r>
                  </w:p>
                  <w:p w14:paraId="5D375AC4" w14:textId="77777777">
                    <w:pPr>
                      <w:suppressAutoHyphens/>
                      <w:textAlignment w:val="baseline"/>
                      <w:rPr>
                        <w:szCs w:val="24"/>
                      </w:rPr>
                    </w:pPr>
                    <w:r>
                      <w:rPr>
                        <w:szCs w:val="24"/>
                      </w:rPr>
                      <w:t>9.5. veiklos pobūdis laiko atžvilgiu</w:t>
                    </w:r>
                  </w:p>
                  <w:p w14:paraId="2FA20019" w14:textId="77777777">
                    <w:pPr>
                      <w:suppressAutoHyphens/>
                      <w:textAlignment w:val="baseline"/>
                      <w:rPr>
                        <w:szCs w:val="24"/>
                        <w:lang w:eastAsia="lt-LT"/>
                      </w:rPr>
                    </w:pPr>
                    <w:r>
                      <w:rPr>
                        <w:szCs w:val="24"/>
                        <w:lang w:eastAsia="lt-LT"/>
                      </w:rPr>
                      <w:t>9.6. asmeninė narių atsakomybė</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EA9253" w14:textId="112E775F">
                    <w:pPr>
                      <w:suppressAutoHyphens/>
                      <w:jc w:val="both"/>
                      <w:textAlignment w:val="baseline"/>
                      <w:rPr>
                        <w:iCs/>
                        <w:szCs w:val="24"/>
                        <w:highlight w:val="yellow"/>
                        <w:lang w:eastAsia="lt-LT"/>
                      </w:rPr>
                    </w:pPr>
                    <w:r>
                      <w:rPr>
                        <w:iCs/>
                        <w:szCs w:val="24"/>
                        <w:lang w:eastAsia="lt-LT"/>
                      </w:rPr>
                      <w:t>Kriterijus nėra Projekto reglamentavimo dalykas.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FC72C9"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CC73F2" w14:textId="77777777">
                    <w:pPr>
                      <w:suppressAutoHyphens/>
                      <w:textAlignment w:val="baseline"/>
                      <w:rPr>
                        <w:szCs w:val="24"/>
                        <w:lang w:eastAsia="lt-LT"/>
                      </w:rPr>
                    </w:pPr>
                    <w:r>
                      <w:rPr>
                        <w:szCs w:val="24"/>
                        <w:lang w:eastAsia="lt-LT"/>
                      </w:rPr>
                      <w:t>□ tenkina</w:t>
                    </w:r>
                  </w:p>
                  <w:p w14:paraId="5E88C61B" w14:textId="77777777">
                    <w:pPr>
                      <w:suppressAutoHyphens/>
                      <w:textAlignment w:val="baseline"/>
                      <w:rPr>
                        <w:szCs w:val="24"/>
                        <w:lang w:eastAsia="lt-LT"/>
                      </w:rPr>
                    </w:pPr>
                    <w:r>
                      <w:rPr>
                        <w:szCs w:val="24"/>
                        <w:lang w:eastAsia="lt-LT"/>
                      </w:rPr>
                      <w:t>□ netenkina</w:t>
                    </w:r>
                  </w:p>
                </w:tc>
              </w:tr>
              <w:tr w14:paraId="636BF6E5"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B27820" w14:textId="77777777">
                    <w:pPr>
                      <w:suppressAutoHyphens/>
                      <w:jc w:val="center"/>
                      <w:textAlignment w:val="baseline"/>
                      <w:rPr>
                        <w:szCs w:val="24"/>
                        <w:lang w:eastAsia="lt-LT"/>
                      </w:rPr>
                    </w:pPr>
                    <w:r>
                      <w:rPr>
                        <w:szCs w:val="24"/>
                        <w:lang w:eastAsia="lt-LT"/>
                      </w:rPr>
                      <w:t>10.</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B7586F"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C8A158" w14:textId="00408EB4">
                    <w:pPr>
                      <w:suppressAutoHyphens/>
                      <w:jc w:val="both"/>
                      <w:textAlignment w:val="baseline"/>
                      <w:rPr>
                        <w:szCs w:val="24"/>
                        <w:highlight w:val="yellow"/>
                        <w:lang w:eastAsia="lt-LT"/>
                      </w:rPr>
                    </w:pPr>
                    <w:r>
                      <w:rPr>
                        <w:szCs w:val="24"/>
                        <w:lang w:eastAsia="lt-LT"/>
                      </w:rPr>
                      <w:t>Numatytos procedūros yra būtinos. Nustatyta išsami jų taikymo tvarka. Pastabų nėra.</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E29319"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31EFAA" w14:textId="77777777">
                    <w:pPr>
                      <w:suppressAutoHyphens/>
                      <w:textAlignment w:val="baseline"/>
                      <w:rPr>
                        <w:szCs w:val="24"/>
                        <w:lang w:eastAsia="lt-LT"/>
                      </w:rPr>
                    </w:pPr>
                    <w:r>
                      <w:rPr>
                        <w:szCs w:val="24"/>
                        <w:lang w:eastAsia="lt-LT"/>
                      </w:rPr>
                      <w:t>□ tenkina</w:t>
                    </w:r>
                  </w:p>
                  <w:p w14:paraId="13C40E79" w14:textId="77777777">
                    <w:pPr>
                      <w:suppressAutoHyphens/>
                      <w:textAlignment w:val="baseline"/>
                      <w:rPr>
                        <w:szCs w:val="24"/>
                        <w:lang w:eastAsia="lt-LT"/>
                      </w:rPr>
                    </w:pPr>
                    <w:r>
                      <w:rPr>
                        <w:szCs w:val="24"/>
                        <w:lang w:eastAsia="lt-LT"/>
                      </w:rPr>
                      <w:t>□ netenkina</w:t>
                    </w:r>
                  </w:p>
                </w:tc>
              </w:tr>
              <w:tr w14:paraId="2A5017BF"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FEB9F36" w14:textId="77777777">
                    <w:pPr>
                      <w:keepNext/>
                      <w:suppressAutoHyphens/>
                      <w:jc w:val="center"/>
                      <w:textAlignment w:val="baseline"/>
                      <w:rPr>
                        <w:szCs w:val="24"/>
                        <w:lang w:eastAsia="lt-LT"/>
                      </w:rPr>
                    </w:pPr>
                    <w:r>
                      <w:rPr>
                        <w:szCs w:val="24"/>
                        <w:lang w:eastAsia="lt-LT"/>
                      </w:rPr>
                      <w:t>11.</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D47A34C" w14:textId="77777777">
                    <w:pPr>
                      <w:keepNext/>
                      <w:suppressAutoHyphens/>
                      <w:textAlignment w:val="baseline"/>
                    </w:pPr>
                    <w:r>
                      <w:rPr>
                        <w:szCs w:val="24"/>
                        <w:lang w:eastAsia="lt-LT"/>
                      </w:rPr>
                      <w:t>Teisės akto projekte nustatytas baigtinis motyvuotų atvejų, kai nustatoma procedūra netaikoma, sąrašas</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507BCA" w14:textId="39B6FE1C">
                    <w:pPr>
                      <w:keepNext/>
                      <w:suppressAutoHyphens/>
                      <w:jc w:val="both"/>
                      <w:textAlignment w:val="baseline"/>
                      <w:rPr>
                        <w:szCs w:val="24"/>
                        <w:highlight w:val="yellow"/>
                        <w:lang w:eastAsia="lt-LT"/>
                      </w:rPr>
                    </w:pPr>
                    <w:r>
                      <w:rPr>
                        <w:szCs w:val="24"/>
                        <w:lang w:eastAsia="lt-LT"/>
                      </w:rPr>
                      <w:t>Kriterijus nėra Projekto reglamentavimo dalykas.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A9E4C7" w14:textId="77777777">
                    <w:pPr>
                      <w:keepNext/>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A6B74" w14:textId="77777777">
                    <w:pPr>
                      <w:keepNext/>
                      <w:suppressAutoHyphens/>
                      <w:textAlignment w:val="baseline"/>
                      <w:rPr>
                        <w:szCs w:val="24"/>
                        <w:lang w:eastAsia="lt-LT"/>
                      </w:rPr>
                    </w:pPr>
                    <w:r>
                      <w:rPr>
                        <w:szCs w:val="24"/>
                        <w:lang w:eastAsia="lt-LT"/>
                      </w:rPr>
                      <w:t>□ tenkina</w:t>
                    </w:r>
                  </w:p>
                  <w:p w14:paraId="64B90DB7" w14:textId="77777777">
                    <w:pPr>
                      <w:keepNext/>
                      <w:suppressAutoHyphens/>
                      <w:textAlignment w:val="baseline"/>
                      <w:rPr>
                        <w:szCs w:val="24"/>
                        <w:lang w:eastAsia="lt-LT"/>
                      </w:rPr>
                    </w:pPr>
                    <w:r>
                      <w:rPr>
                        <w:szCs w:val="24"/>
                        <w:lang w:eastAsia="lt-LT"/>
                      </w:rPr>
                      <w:t>□ netenkina</w:t>
                    </w:r>
                  </w:p>
                </w:tc>
              </w:tr>
              <w:tr w14:paraId="6340A210" w14:textId="77777777">
                <w:trPr>
                  <w:trHeight w:val="23"/>
                </w:trPr>
                <w:tc>
                  <w:tcPr>
                    <w:tcW w:w="750"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14:paraId="5DABD44D" w14:textId="77777777">
                    <w:pPr>
                      <w:suppressAutoHyphens/>
                      <w:jc w:val="center"/>
                      <w:textAlignment w:val="baseline"/>
                      <w:rPr>
                        <w:szCs w:val="24"/>
                        <w:lang w:eastAsia="lt-LT"/>
                      </w:rPr>
                    </w:pPr>
                    <w:r>
                      <w:rPr>
                        <w:szCs w:val="24"/>
                        <w:lang w:eastAsia="lt-LT"/>
                      </w:rPr>
                      <w:t>12.</w:t>
                    </w:r>
                  </w:p>
                </w:tc>
                <w:tc>
                  <w:tcPr>
                    <w:tcW w:w="5624"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14:paraId="23FC669D"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4394" w:type="dxa"/>
                    <w:shd w:val="clear" w:color="auto" w:fill="FFFFFF" w:themeFill="background1"/>
                    <w:tcMar>
                      <w:top w:w="0" w:type="dxa"/>
                      <w:left w:w="108" w:type="dxa"/>
                      <w:bottom w:w="0" w:type="dxa"/>
                      <w:right w:w="108" w:type="dxa"/>
                    </w:tcMar>
                  </w:tcPr>
                  <w:p w14:paraId="24F96A4E" w14:textId="6F9A10D4">
                    <w:pPr>
                      <w:jc w:val="both"/>
                      <w:rPr>
                        <w:iCs/>
                        <w:szCs w:val="24"/>
                        <w:highlight w:val="yellow"/>
                        <w:lang w:eastAsia="lt-LT"/>
                      </w:rPr>
                    </w:pPr>
                    <w:r>
                      <w:rPr>
                        <w:iCs/>
                        <w:szCs w:val="24"/>
                        <w:lang w:eastAsia="lt-LT"/>
                      </w:rPr>
                      <w:t>Projekto 17 straipsnis nustato jo nuostatoms įgyvendinti numatytų procedūrų ir sprendimų priėmimo konkrečius terminus.</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0F7000F0"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14:paraId="56E0BF6B" w14:textId="77777777">
                    <w:pPr>
                      <w:suppressAutoHyphens/>
                      <w:textAlignment w:val="baseline"/>
                      <w:rPr>
                        <w:szCs w:val="24"/>
                        <w:lang w:eastAsia="lt-LT"/>
                      </w:rPr>
                    </w:pPr>
                    <w:r>
                      <w:rPr>
                        <w:szCs w:val="24"/>
                        <w:lang w:eastAsia="lt-LT"/>
                      </w:rPr>
                      <w:t>□ tenkina</w:t>
                    </w:r>
                  </w:p>
                  <w:p w14:paraId="071C499C" w14:textId="77777777">
                    <w:pPr>
                      <w:suppressAutoHyphens/>
                      <w:textAlignment w:val="baseline"/>
                      <w:rPr>
                        <w:szCs w:val="24"/>
                        <w:lang w:eastAsia="lt-LT"/>
                      </w:rPr>
                    </w:pPr>
                    <w:r>
                      <w:rPr>
                        <w:szCs w:val="24"/>
                        <w:lang w:eastAsia="lt-LT"/>
                      </w:rPr>
                      <w:t>□ netenkina</w:t>
                    </w:r>
                  </w:p>
                </w:tc>
              </w:tr>
              <w:tr w14:paraId="7AC8F05F"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962916" w14:textId="77777777">
                    <w:pPr>
                      <w:suppressAutoHyphens/>
                      <w:jc w:val="center"/>
                      <w:textAlignment w:val="baseline"/>
                      <w:rPr>
                        <w:szCs w:val="24"/>
                        <w:lang w:eastAsia="lt-LT"/>
                      </w:rPr>
                    </w:pPr>
                    <w:r>
                      <w:rPr>
                        <w:szCs w:val="24"/>
                        <w:lang w:eastAsia="lt-LT"/>
                      </w:rPr>
                      <w:t>13.</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B312B3"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E13179" w14:textId="4E2C9B31">
                    <w:pPr>
                      <w:suppressAutoHyphens/>
                      <w:jc w:val="both"/>
                      <w:textAlignment w:val="baseline"/>
                      <w:rPr>
                        <w:iCs/>
                        <w:szCs w:val="24"/>
                        <w:lang w:eastAsia="lt-LT"/>
                      </w:rPr>
                    </w:pPr>
                    <w:r>
                      <w:rPr>
                        <w:iCs/>
                        <w:szCs w:val="24"/>
                        <w:lang w:eastAsia="lt-LT"/>
                      </w:rPr>
                      <w:t>Kriterijus nėra Projekto reglamentavimo dalykas.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33BDA3"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FEBF0E" w14:textId="77777777">
                    <w:pPr>
                      <w:suppressAutoHyphens/>
                      <w:textAlignment w:val="baseline"/>
                      <w:rPr>
                        <w:szCs w:val="24"/>
                        <w:lang w:eastAsia="lt-LT"/>
                      </w:rPr>
                    </w:pPr>
                    <w:r>
                      <w:rPr>
                        <w:szCs w:val="24"/>
                        <w:lang w:eastAsia="lt-LT"/>
                      </w:rPr>
                      <w:t>□ tenkina</w:t>
                    </w:r>
                  </w:p>
                  <w:p w14:paraId="68F42F56" w14:textId="77777777">
                    <w:pPr>
                      <w:suppressAutoHyphens/>
                      <w:textAlignment w:val="baseline"/>
                      <w:rPr>
                        <w:szCs w:val="24"/>
                        <w:lang w:eastAsia="lt-LT"/>
                      </w:rPr>
                    </w:pPr>
                    <w:r>
                      <w:rPr>
                        <w:szCs w:val="24"/>
                        <w:lang w:eastAsia="lt-LT"/>
                      </w:rPr>
                      <w:t>□ netenkina</w:t>
                    </w:r>
                  </w:p>
                </w:tc>
              </w:tr>
              <w:tr w14:paraId="73EA1EE4"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BA6F91" w14:textId="77777777">
                    <w:pPr>
                      <w:suppressAutoHyphens/>
                      <w:jc w:val="center"/>
                      <w:textAlignment w:val="baseline"/>
                      <w:rPr>
                        <w:szCs w:val="24"/>
                        <w:lang w:eastAsia="lt-LT"/>
                      </w:rPr>
                    </w:pPr>
                    <w:r>
                      <w:rPr>
                        <w:szCs w:val="24"/>
                        <w:lang w:eastAsia="lt-LT"/>
                      </w:rPr>
                      <w:t>14.</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6B550"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769B46" w14:textId="5BD73FE9">
                    <w:pPr>
                      <w:suppressAutoHyphens/>
                      <w:jc w:val="both"/>
                      <w:textAlignment w:val="baseline"/>
                      <w:rPr>
                        <w:iCs/>
                        <w:szCs w:val="24"/>
                        <w:lang w:eastAsia="lt-LT"/>
                      </w:rPr>
                    </w:pPr>
                    <w:r>
                      <w:rPr>
                        <w:iCs/>
                        <w:szCs w:val="24"/>
                        <w:lang w:eastAsia="lt-LT"/>
                      </w:rPr>
                      <w:t>Kriterijus nėra Projekto reglamentavimo dalykas.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2FA4C5" w14:textId="77777777">
                    <w:pPr>
                      <w:suppressAutoHyphens/>
                      <w:textAlignment w:val="baseline"/>
                      <w:rPr>
                        <w:b/>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D0F954" w14:textId="77777777">
                    <w:pPr>
                      <w:suppressAutoHyphens/>
                      <w:textAlignment w:val="baseline"/>
                      <w:rPr>
                        <w:szCs w:val="24"/>
                        <w:lang w:eastAsia="lt-LT"/>
                      </w:rPr>
                    </w:pPr>
                    <w:r>
                      <w:rPr>
                        <w:szCs w:val="24"/>
                        <w:lang w:eastAsia="lt-LT"/>
                      </w:rPr>
                      <w:t>□ tenkina</w:t>
                    </w:r>
                  </w:p>
                  <w:p w14:paraId="67F9C43C" w14:textId="77777777">
                    <w:pPr>
                      <w:suppressAutoHyphens/>
                      <w:textAlignment w:val="baseline"/>
                      <w:rPr>
                        <w:szCs w:val="24"/>
                        <w:lang w:eastAsia="lt-LT"/>
                      </w:rPr>
                    </w:pPr>
                    <w:r>
                      <w:rPr>
                        <w:szCs w:val="24"/>
                        <w:lang w:eastAsia="lt-LT"/>
                      </w:rPr>
                      <w:t>□ netenkina</w:t>
                    </w:r>
                  </w:p>
                </w:tc>
              </w:tr>
              <w:tr w14:paraId="088AF63A"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AFFCA6" w14:textId="77777777">
                    <w:pPr>
                      <w:suppressAutoHyphens/>
                      <w:jc w:val="center"/>
                      <w:textAlignment w:val="baseline"/>
                      <w:rPr>
                        <w:szCs w:val="24"/>
                        <w:lang w:eastAsia="lt-LT"/>
                      </w:rPr>
                    </w:pPr>
                    <w:r>
                      <w:rPr>
                        <w:szCs w:val="24"/>
                        <w:lang w:eastAsia="lt-LT"/>
                      </w:rPr>
                      <w:t>15.</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7C54D5"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4394" w:type="dxa"/>
                    <w:shd w:val="clear" w:color="auto" w:fill="FFFFFF" w:themeFill="background1"/>
                    <w:tcMar>
                      <w:top w:w="0" w:type="dxa"/>
                      <w:left w:w="108" w:type="dxa"/>
                      <w:bottom w:w="0" w:type="dxa"/>
                      <w:right w:w="108" w:type="dxa"/>
                    </w:tcMar>
                  </w:tcPr>
                  <w:p w14:paraId="7DCF31D6" w14:textId="0FC1324E">
                    <w:pPr>
                      <w:jc w:val="both"/>
                      <w:rPr>
                        <w:szCs w:val="24"/>
                      </w:rPr>
                    </w:pPr>
                    <w:r>
                      <w:rPr>
                        <w:iCs/>
                        <w:szCs w:val="24"/>
                        <w:lang w:eastAsia="lt-LT"/>
                      </w:rPr>
                      <w:t>Kriterijus nėra Projekto reglamentavimo dalykas.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B7E35E"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9A541A" w14:textId="77777777">
                    <w:pPr>
                      <w:suppressAutoHyphens/>
                      <w:textAlignment w:val="baseline"/>
                      <w:rPr>
                        <w:szCs w:val="24"/>
                        <w:lang w:eastAsia="lt-LT"/>
                      </w:rPr>
                    </w:pPr>
                    <w:r>
                      <w:rPr>
                        <w:szCs w:val="24"/>
                        <w:lang w:eastAsia="lt-LT"/>
                      </w:rPr>
                      <w:t>□ tenkina</w:t>
                    </w:r>
                  </w:p>
                  <w:p w14:paraId="30996A2C" w14:textId="77777777">
                    <w:pPr>
                      <w:suppressAutoHyphens/>
                      <w:textAlignment w:val="baseline"/>
                      <w:rPr>
                        <w:szCs w:val="24"/>
                        <w:lang w:eastAsia="lt-LT"/>
                      </w:rPr>
                    </w:pPr>
                    <w:r>
                      <w:rPr>
                        <w:szCs w:val="24"/>
                        <w:lang w:eastAsia="lt-LT"/>
                      </w:rPr>
                      <w:t>□ netenkina</w:t>
                    </w:r>
                  </w:p>
                </w:tc>
              </w:tr>
              <w:tr w14:paraId="0509FF43"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614B32F" w14:textId="77777777">
                    <w:pPr>
                      <w:suppressAutoHyphens/>
                      <w:jc w:val="center"/>
                      <w:textAlignment w:val="baseline"/>
                      <w:rPr>
                        <w:szCs w:val="24"/>
                        <w:lang w:eastAsia="lt-LT"/>
                      </w:rPr>
                    </w:pPr>
                    <w:r>
                      <w:rPr>
                        <w:szCs w:val="24"/>
                        <w:lang w:eastAsia="lt-LT"/>
                      </w:rPr>
                      <w:t>16.</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2B010A"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D3DD35" w14:textId="44C4ECB2">
                    <w:pPr>
                      <w:suppressAutoHyphens/>
                      <w:jc w:val="both"/>
                      <w:textAlignment w:val="baseline"/>
                      <w:rPr>
                        <w:szCs w:val="24"/>
                        <w:highlight w:val="yellow"/>
                        <w:lang w:eastAsia="lt-LT"/>
                      </w:rPr>
                    </w:pPr>
                    <w:r>
                      <w:rPr>
                        <w:szCs w:val="24"/>
                        <w:lang w:eastAsia="lt-LT"/>
                      </w:rPr>
                      <w:t>Kriterijus nėra Projekto reglamentavimo dalykas.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DA2EC6"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1005A" w14:textId="77777777">
                    <w:pPr>
                      <w:suppressAutoHyphens/>
                      <w:textAlignment w:val="baseline"/>
                      <w:rPr>
                        <w:szCs w:val="24"/>
                        <w:lang w:eastAsia="lt-LT"/>
                      </w:rPr>
                    </w:pPr>
                    <w:r>
                      <w:rPr>
                        <w:szCs w:val="24"/>
                        <w:lang w:eastAsia="lt-LT"/>
                      </w:rPr>
                      <w:t>□ tenkina</w:t>
                    </w:r>
                  </w:p>
                  <w:p w14:paraId="1AB74CCC" w14:textId="77777777">
                    <w:pPr>
                      <w:suppressAutoHyphens/>
                      <w:textAlignment w:val="baseline"/>
                      <w:rPr>
                        <w:szCs w:val="24"/>
                        <w:lang w:eastAsia="lt-LT"/>
                      </w:rPr>
                    </w:pPr>
                    <w:r>
                      <w:rPr>
                        <w:szCs w:val="24"/>
                        <w:lang w:eastAsia="lt-LT"/>
                      </w:rPr>
                      <w:t>□ netenkina</w:t>
                    </w:r>
                  </w:p>
                </w:tc>
              </w:tr>
              <w:tr w14:paraId="443D4DA1"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9255F3" w14:textId="77777777">
                    <w:pPr>
                      <w:keepNext/>
                      <w:suppressAutoHyphens/>
                      <w:jc w:val="center"/>
                      <w:textAlignment w:val="baseline"/>
                      <w:rPr>
                        <w:szCs w:val="24"/>
                        <w:lang w:eastAsia="lt-LT"/>
                      </w:rPr>
                    </w:pPr>
                    <w:r>
                      <w:rPr>
                        <w:szCs w:val="24"/>
                        <w:lang w:eastAsia="lt-LT"/>
                      </w:rPr>
                      <w:t>17.</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F8365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49E3E7" w14:textId="108D8DDD">
                    <w:pPr>
                      <w:keepNext/>
                      <w:suppressAutoHyphens/>
                      <w:jc w:val="both"/>
                      <w:textAlignment w:val="baseline"/>
                      <w:rPr>
                        <w:szCs w:val="24"/>
                        <w:highlight w:val="yellow"/>
                        <w:lang w:eastAsia="lt-LT"/>
                      </w:rPr>
                    </w:pPr>
                    <w:r>
                      <w:rPr>
                        <w:szCs w:val="24"/>
                        <w:lang w:eastAsia="lt-LT"/>
                      </w:rPr>
                      <w:t>Kriterijus nėra Projekto reglamentavimo dalykas.</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B8DA28" w14:textId="77777777">
                    <w:pPr>
                      <w:keepNext/>
                      <w:suppressAutoHyphens/>
                      <w:textAlignment w:val="baseline"/>
                      <w:rPr>
                        <w:b/>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F95DDB7" w14:textId="77777777">
                    <w:pPr>
                      <w:keepNext/>
                      <w:suppressAutoHyphens/>
                      <w:textAlignment w:val="baseline"/>
                      <w:rPr>
                        <w:szCs w:val="24"/>
                        <w:lang w:eastAsia="lt-LT"/>
                      </w:rPr>
                    </w:pPr>
                    <w:r>
                      <w:rPr>
                        <w:szCs w:val="24"/>
                        <w:lang w:eastAsia="lt-LT"/>
                      </w:rPr>
                      <w:t>□ tenkina</w:t>
                    </w:r>
                  </w:p>
                  <w:p w14:paraId="53677D43" w14:textId="77777777">
                    <w:pPr>
                      <w:keepNext/>
                      <w:suppressAutoHyphens/>
                      <w:textAlignment w:val="baseline"/>
                      <w:rPr>
                        <w:szCs w:val="24"/>
                        <w:lang w:eastAsia="lt-LT"/>
                      </w:rPr>
                    </w:pPr>
                    <w:r>
                      <w:rPr>
                        <w:szCs w:val="24"/>
                        <w:lang w:eastAsia="lt-LT"/>
                      </w:rPr>
                      <w:t>□ netenkina</w:t>
                    </w:r>
                  </w:p>
                </w:tc>
              </w:tr>
              <w:tr w14:paraId="1BC79917"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D7EE9A" w14:textId="77777777">
                    <w:pPr>
                      <w:suppressAutoHyphens/>
                      <w:jc w:val="center"/>
                      <w:textAlignment w:val="baseline"/>
                      <w:rPr>
                        <w:szCs w:val="24"/>
                        <w:lang w:eastAsia="lt-LT"/>
                      </w:rPr>
                    </w:pPr>
                    <w:r>
                      <w:rPr>
                        <w:szCs w:val="24"/>
                        <w:lang w:eastAsia="lt-LT"/>
                      </w:rPr>
                      <w:t>18.</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E99756"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5F8ECA" w14:textId="3864BA7F">
                    <w:pPr>
                      <w:suppressAutoHyphens/>
                      <w:textAlignment w:val="baseline"/>
                      <w:rPr>
                        <w:szCs w:val="24"/>
                        <w:lang w:eastAsia="lt-LT"/>
                      </w:rPr>
                    </w:pPr>
                    <w:r>
                      <w:rPr>
                        <w:szCs w:val="24"/>
                        <w:lang w:eastAsia="lt-LT"/>
                      </w:rPr>
                      <w:t xml:space="preserve">Taip. </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F5BF57"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BA2BEB" w14:textId="77777777">
                    <w:pPr>
                      <w:suppressAutoHyphens/>
                      <w:textAlignment w:val="baseline"/>
                      <w:rPr>
                        <w:szCs w:val="24"/>
                        <w:lang w:eastAsia="lt-LT"/>
                      </w:rPr>
                    </w:pPr>
                    <w:r>
                      <w:rPr>
                        <w:szCs w:val="24"/>
                        <w:lang w:eastAsia="lt-LT"/>
                      </w:rPr>
                      <w:t>□ tenkina</w:t>
                    </w:r>
                  </w:p>
                  <w:p w14:paraId="4B33C2DE" w14:textId="77777777">
                    <w:pPr>
                      <w:suppressAutoHyphens/>
                      <w:textAlignment w:val="baseline"/>
                      <w:rPr>
                        <w:szCs w:val="24"/>
                        <w:lang w:eastAsia="lt-LT"/>
                      </w:rPr>
                    </w:pPr>
                    <w:r>
                      <w:rPr>
                        <w:szCs w:val="24"/>
                        <w:lang w:eastAsia="lt-LT"/>
                      </w:rPr>
                      <w:t>□ netenkina</w:t>
                    </w:r>
                  </w:p>
                </w:tc>
              </w:tr>
              <w:tr w14:paraId="43A213EF"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48C40C" w14:textId="77777777">
                    <w:pPr>
                      <w:suppressAutoHyphens/>
                      <w:jc w:val="center"/>
                      <w:textAlignment w:val="baseline"/>
                      <w:rPr>
                        <w:szCs w:val="24"/>
                        <w:lang w:eastAsia="lt-LT"/>
                      </w:rPr>
                    </w:pPr>
                    <w:r>
                      <w:rPr>
                        <w:szCs w:val="24"/>
                        <w:lang w:eastAsia="lt-LT"/>
                      </w:rPr>
                      <w:t>19.</w:t>
                    </w:r>
                  </w:p>
                </w:tc>
                <w:tc>
                  <w:tcPr>
                    <w:tcW w:w="56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95DF25" w14:textId="77777777">
                    <w:pPr>
                      <w:suppressAutoHyphens/>
                      <w:textAlignment w:val="baseline"/>
                    </w:pPr>
                    <w:r>
                      <w:rPr>
                        <w:szCs w:val="24"/>
                        <w:lang w:eastAsia="lt-LT"/>
                      </w:rPr>
                      <w:t>Kiti svarbūs kriterijai</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9E5FA9" w14:textId="32D96D33">
                    <w:pPr>
                      <w:suppressAutoHyphens/>
                      <w:textAlignment w:val="baseline"/>
                      <w:rPr>
                        <w:szCs w:val="24"/>
                        <w:lang w:eastAsia="lt-LT"/>
                      </w:rPr>
                    </w:pPr>
                    <w:r>
                      <w:rPr>
                        <w:szCs w:val="24"/>
                        <w:lang w:eastAsia="lt-LT"/>
                      </w:rPr>
                      <w:t xml:space="preserve">Nėra. </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C8D2B3" w14:textId="77777777">
                    <w:pPr>
                      <w:suppressAutoHyphens/>
                      <w:textAlignment w:val="baseline"/>
                      <w:rPr>
                        <w:szCs w:val="24"/>
                        <w:lang w:eastAsia="lt-LT"/>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48040E" w14:textId="77777777">
                    <w:pPr>
                      <w:suppressAutoHyphens/>
                      <w:textAlignment w:val="baseline"/>
                      <w:rPr>
                        <w:szCs w:val="24"/>
                        <w:lang w:eastAsia="lt-LT"/>
                      </w:rPr>
                    </w:pPr>
                    <w:r>
                      <w:rPr>
                        <w:szCs w:val="24"/>
                        <w:lang w:eastAsia="lt-LT"/>
                      </w:rPr>
                      <w:t>□ tenkina</w:t>
                    </w:r>
                  </w:p>
                  <w:p w14:paraId="3BD05D8F" w14:textId="77777777">
                    <w:pPr>
                      <w:suppressAutoHyphens/>
                      <w:textAlignment w:val="baseline"/>
                      <w:rPr>
                        <w:szCs w:val="24"/>
                        <w:lang w:eastAsia="lt-LT"/>
                      </w:rPr>
                    </w:pPr>
                    <w:r>
                      <w:rPr>
                        <w:szCs w:val="24"/>
                        <w:lang w:eastAsia="lt-LT"/>
                      </w:rPr>
                      <w:t>□ netenkina</w:t>
                    </w:r>
                  </w:p>
                </w:tc>
              </w:tr>
            </w:tbl>
            <w:p w14:paraId="2478A7E5" w14:textId="1BA2C493">
              <w:pPr>
                <w:tabs>
                  <w:tab w:val="left" w:pos="6237"/>
                </w:tabs>
                <w:suppressAutoHyphens/>
                <w:textAlignment w:val="baseline"/>
                <w:rPr>
                  <w:color w:val="000000"/>
                  <w:szCs w:val="24"/>
                  <w:lang w:eastAsia="lt-LT"/>
                </w:rPr>
              </w:pPr>
            </w:p>
          </w:sdtContent>
        </w:sdt>
        <w:sdt>
          <w:sdtPr>
            <w:alias w:val="signatura"/>
            <w:tag w:val="part_7fc1374a72cc49a4bf55a4fd4136d7c4"/>
            <w:lock w:val="sdtLocked"/>
            <w:richText/>
          </w:sdtPr>
          <w:sdtContent>
            <w:p w14:paraId="4E5C0894" w14:textId="1F5AF341">
              <w:pPr>
                <w:tabs>
                  <w:tab w:val="left" w:pos="6237"/>
                </w:tabs>
                <w:suppressAutoHyphens/>
                <w:ind w:firstLine="3534"/>
                <w:jc w:val="center"/>
                <w:textAlignment w:val="baseline"/>
                <w:rPr>
                  <w:color w:val="000000"/>
                  <w:szCs w:val="24"/>
                  <w:lang w:eastAsia="lt-LT"/>
                </w:rPr>
              </w:pPr>
              <w:r>
                <w:rPr>
                  <w:color w:val="000000"/>
                  <w:szCs w:val="24"/>
                  <w:lang w:eastAsia="lt-LT"/>
                </w:rPr>
                <w:t>Teisės akto projekto vertintojas:</w:t>
              </w:r>
            </w:p>
            <w:p w14:paraId="077A2AB6" w14:textId="671C3B4E">
              <w:pPr>
                <w:tabs>
                  <w:tab w:val="left" w:pos="6237"/>
                </w:tabs>
                <w:suppressAutoHyphens/>
                <w:ind w:firstLine="6634"/>
                <w:jc w:val="center"/>
                <w:textAlignment w:val="baseline"/>
                <w:rPr>
                  <w:color w:val="000000"/>
                  <w:szCs w:val="24"/>
                  <w:lang w:eastAsia="lt-LT"/>
                </w:rPr>
              </w:pPr>
              <w:r>
                <w:rPr>
                  <w:color w:val="000000"/>
                  <w:szCs w:val="24"/>
                  <w:lang w:eastAsia="lt-LT"/>
                </w:rPr>
                <w:t xml:space="preserve">Lietuvos Respublikos socialinės apsaugos ir darbo ministerijos   </w:t>
              </w:r>
            </w:p>
            <w:p w14:paraId="79513A2D" w14:textId="3C31DC04">
              <w:pPr>
                <w:tabs>
                  <w:tab w:val="left" w:pos="6237"/>
                </w:tabs>
                <w:suppressAutoHyphens/>
                <w:ind w:firstLine="6138"/>
                <w:jc w:val="center"/>
                <w:textAlignment w:val="baseline"/>
                <w:rPr>
                  <w:color w:val="000000"/>
                  <w:szCs w:val="24"/>
                  <w:lang w:eastAsia="lt-LT"/>
                </w:rPr>
              </w:pPr>
              <w:r>
                <w:rPr>
                  <w:color w:val="000000"/>
                  <w:szCs w:val="24"/>
                  <w:lang w:eastAsia="lt-LT"/>
                </w:rPr>
                <w:t>Prevencijos skyriaus vyresnysis patarėjas Arūnas Staknys</w:t>
              </w:r>
            </w:p>
            <w:p w14:paraId="7EB67467" w14:textId="277F730C">
              <w:pPr>
                <w:tabs>
                  <w:tab w:val="left" w:pos="6237"/>
                </w:tabs>
                <w:suppressAutoHyphens/>
                <w:ind w:firstLine="7472"/>
                <w:textAlignment w:val="baseline"/>
                <w:rPr>
                  <w:color w:val="000000"/>
                  <w:szCs w:val="24"/>
                  <w:lang w:eastAsia="lt-LT"/>
                </w:rPr>
              </w:pPr>
              <w:r>
                <w:rPr>
                  <w:color w:val="000000"/>
                  <w:szCs w:val="24"/>
                  <w:lang w:eastAsia="lt-LT"/>
                </w:rPr>
                <w:t>2025-09-10</w:t>
              </w:r>
            </w:p>
            <w:p w14:paraId="7580936F" w14:textId="7A8CC871">
              <w:pPr>
                <w:tabs>
                  <w:tab w:val="left" w:pos="6237"/>
                </w:tabs>
                <w:suppressAutoHyphens/>
                <w:jc w:val="center"/>
                <w:textAlignment w:val="baseline"/>
                <w:rPr>
                  <w:color w:val="000000"/>
                  <w:szCs w:val="24"/>
                  <w:lang w:eastAsia="lt-LT"/>
                </w:rPr>
              </w:pPr>
              <w:r>
                <w:rPr>
                  <w:color w:val="000000"/>
                  <w:szCs w:val="24"/>
                  <w:lang w:eastAsia="lt-LT"/>
                </w:rPr>
                <w:t xml:space="preserve">_______________________________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134"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419F72" w14:textId="77777777">
      <w:pPr>
        <w:rPr>
          <w:lang w:eastAsia="lt-LT"/>
        </w:rPr>
      </w:pPr>
      <w:r>
        <w:rPr>
          <w:lang w:eastAsia="lt-LT"/>
        </w:rPr>
        <w:separator/>
      </w:r>
    </w:p>
  </w:endnote>
  <w:endnote w:type="continuationSeparator" w:id="0">
    <w:p w14:paraId="20B766FB"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836937" w14:textId="2301DAD2">
    <w:pPr>
      <w:tabs>
        <w:tab w:val="center" w:pos="4153"/>
        <w:tab w:val="right" w:pos="8306"/>
      </w:tabs>
      <w:rPr>
        <w:lang w:eastAsia="lt-LT"/>
      </w:rPr>
    </w:pPr>
    <w:r>
      <w:rPr>
        <w:lang w:val="en-US"/>
      </w:rPr>
      <mc:AlternateContent>
        <mc:Choice Requires="wps">
          <w:drawing>
            <wp:anchor distT="0" distB="0" distL="0" distR="0" simplePos="0" relativeHeight="251659264" behindDoc="0" locked="0" layoutInCell="1" allowOverlap="1" wp14:anchorId="19346602" wp14:editId="7EB88B35">
              <wp:simplePos x="635" y="635"/>
              <wp:positionH relativeFrom="page">
                <wp:align>left</wp:align>
              </wp:positionH>
              <wp:positionV relativeFrom="page">
                <wp:align>bottom</wp:align>
              </wp:positionV>
              <wp:extent cx="4638040" cy="345440"/>
              <wp:effectExtent l="0" t="0" r="10160" b="0"/>
              <wp:wrapNone/>
              <wp:docPr id="1453967411" name="Text Box 2"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638040" cy="345440"/>
                      </a:xfrm>
                      <a:prstGeom prst="rect">
                        <a:avLst/>
                      </a:prstGeom>
                      <a:noFill/>
                      <a:ln>
                        <a:noFill/>
                      </a:ln>
                    </wps:spPr>
                    <wps:txbx>
                      <w:txbxContent>
                        <w:p w14:paraId="20CAA6BC" w14:textId="196B4275">
                          <w:pPr>
                            <w:rPr>
                              <w:rFonts w:ascii="Calibri" w:eastAsia="Calibri" w:hAnsi="Calibri" w:cs="Calibri"/>
                              <w:color w:val="000000"/>
                              <w:sz w:val="20"/>
                            </w:rPr>
                          </w:pPr>
                          <w:r>
                            <w:rPr>
                              <w:rFonts w:ascii="Calibri" w:eastAsia="Calibri" w:hAnsi="Calibri" w:cs="Calibri"/>
                              <w:color w:val="000000"/>
                              <w:sz w:val="20"/>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9346602" id="_x0000_t202" coordsize="21600,21600" o:spt="202" path="m,l,21600r21600,l21600,xe">
              <v:stroke joinstyle="miter"/>
              <v:path gradientshapeok="t" o:connecttype="rect"/>
            </v:shapetype>
            <v:shape id="Text Box 2" o:spid="_x0000_s1026" type="#_x0000_t202" alt="Socialinės apsaugos ir darbo ministerija bei pavaldžios įstaigos | Vidiniam naudojimui" style="position:absolute;margin-left:0;margin-top:0;width:365.2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3q7idsgIAAAAFAAAOAAAAZHJzL2Uyb0RvYy54bWysVEtu2zAQ3RfoHQjuHcmOnI8ROVDsqCgQ JAGcNusxRdkMxA9I2lL6OUeP0Rt0ld6rQ8pO27SrohtqODOcz5t5OjvvZEO23DqhVU6HByklXDFd CbXK6bu7cnBCifOgKmi04jl95I6eT1+/OmvNhI/0WjcVtwSDKDdpTU7X3ptJkji25hLcgTZcobHW VoLHq10llYUWo8smGaXpUdJqWxmrGXcOtfPeSKcxfl1z5m/q2nFPmpxibT6eNp7LcCbTM5isLJi1 YLsy4B+qkCAUJn0ONQcPZGPFH6GkYFY7XfsDpmWi61owHnvAbobpi24WazA89oLgOPMMk/t/Ydn1 9tYSUeHssvHh6dFxNhxSokDirO5458mF7siIkoo7hrAtNBPQCPX0xREwDjYr7YiwpAK71EQKJZzn VjwAWXJBDGyhqb5/E+j09BXXQAT3T+S9wP0QIDHPptIPQm5EBA/zXTkfYAyZI3wfx8VlNiyL0WCW luUgy47TwenFPBuMy2I+K06OZxeXo89hjEl8Fd8nrXGT2FnYgyguDLbpO+wGOw3uQe9QGbJ1tZXh i+MgaMc9eXzejVAJQ2V2dHiSZmhiaDvMxhnKfdb9a2Odf8O1JEHIqcXdi13BFovqXfcuIZnSpWga 1MOkUb8psJOgiV30JYZifbfsdnUvdfWI7Vjdr7MzrBSY8wqcvwWL+4tlIif9DR51o9uc6p1EyVrb D3/TB39cK7RS0iIfcqqQsJQ0bxWu22icpWngT7yhYPfCMgrD03Qc7GojZxqphjuEVUUxOPtmL9ZW y3ukbBGyoQkUw5w5Xe7Fme/ZiZRnvCiiE1LFgL9SC8NC6ABWQPKuuwdrdnB7HNS13jMGJi9Q733D S2eKjUfs40gCsD2aO7yRZnGVdr+EwONf79Hr549r+gMAAP//AwBQSwMEFAAGAAgAAAAhAAEZmETb AAAABAEAAA8AAABkcnMvZG93bnJldi54bWxMj81OwzAQhO9IvIO1SNyoQwkBhWyqqvyIawMSHJ14 G0eN12nstuHtMVzay0qjGc18Wywm24sDjb5zjHA7S0AQN0533CJ8frzePILwQbFWvWNC+CEPi/Ly olC5dkde06EKrYgl7HOFYEIYcil9Y8gqP3MDcfQ2brQqRDm2Uo/qGMttL+dJkkmrOo4LRg20MtRs q71FyJ7flmb4yr53m7l/97Xbhsq9IF5fTcsnEIGmcArDH35EhzIy1W7P2oseIT4S/m/0Hu6SFESN cJ+mIMtCnsOXvwAAAP//AwBQSwECLQAUAAYACAAAACEAtoM4kv4AAADhAQAAEwAAAAAAAAAAAAAA AAAAAAAAW0NvbnRlbnRfVHlwZXNdLnhtbFBLAQItABQABgAIAAAAIQA4/SH/1gAAAJQBAAALAAAA AAAAAAAAAAAAAC8BAABfcmVscy8ucmVsc1BLAQItABQABgAIAAAAIQB3q7idsgIAAAAFAAAOAAAA AAAAAAAAAAAAAC4CAABkcnMvZTJvRG9jLnhtbFBLAQItABQABgAIAAAAIQABGZhE2wAAAAQBAAAP AAAAAAAAAAAAAAAAAAwFAABkcnMvZG93bnJldi54bWxQSwUGAAAAAAQABADzAAAAFAYAAAAA " filled="f" stroked="f">
              <v:textbox style="mso-fit-shape-to-text:t" inset="20pt,0,0,15pt">
                <w:txbxContent>
                  <w:p w14:paraId="20CAA6BC" w14:textId="196B4275">
                    <w:pPr>
                      <w:rPr>
                        <w:rFonts w:ascii="Calibri" w:hAnsi="Calibri" w:eastAsia="Calibri" w:cs="Calibri"/>
                        <w:color w:val="000000"/>
                        <w:sz w:val="20"/>
                      </w:rPr>
                    </w:pPr>
                    <w:r>
                      <w:rPr>
                        <w:rFonts w:ascii="Calibri" w:hAnsi="Calibri" w:eastAsia="Calibri" w:cs="Calibri"/>
                        <w:color w:val="000000"/>
                        <w:sz w:val="20"/>
                      </w:rPr>
                      <w:t>Socialinės apsaugos ir darbo ministerija bei pavaldžios įstaigos | Vidiniam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4AF5F" w14:textId="010F5E27">
    <w:pPr>
      <w:tabs>
        <w:tab w:val="center" w:pos="4153"/>
        <w:tab w:val="right" w:pos="8306"/>
      </w:tabs>
      <w:rPr>
        <w:lang w:eastAsia="lt-LT"/>
      </w:rPr>
    </w:pPr>
    <w:r>
      <w:rPr>
        <w:lang w:val="en-US"/>
      </w:rPr>
      <mc:AlternateContent>
        <mc:Choice Requires="wps">
          <w:drawing>
            <wp:anchor distT="0" distB="0" distL="0" distR="0" simplePos="0" relativeHeight="251660288" behindDoc="0" locked="0" layoutInCell="1" allowOverlap="1" wp14:anchorId="459BB192" wp14:editId="21BCC3C8">
              <wp:simplePos x="720725" y="7025640"/>
              <wp:positionH relativeFrom="page">
                <wp:align>left</wp:align>
              </wp:positionH>
              <wp:positionV relativeFrom="page">
                <wp:align>bottom</wp:align>
              </wp:positionV>
              <wp:extent cx="4638040" cy="345440"/>
              <wp:effectExtent l="0" t="0" r="10160" b="0"/>
              <wp:wrapNone/>
              <wp:docPr id="367762971" name="Text Box 3"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638040" cy="345440"/>
                      </a:xfrm>
                      <a:prstGeom prst="rect">
                        <a:avLst/>
                      </a:prstGeom>
                      <a:noFill/>
                      <a:ln>
                        <a:noFill/>
                      </a:ln>
                    </wps:spPr>
                    <wps:txbx>
                      <w:txbxContent>
                        <w:p w14:paraId="7A6B17D5" w14:textId="797E36C5">
                          <w:pPr>
                            <w:rPr>
                              <w:rFonts w:ascii="Calibri" w:eastAsia="Calibri" w:hAnsi="Calibri" w:cs="Calibri"/>
                              <w:color w:val="000000"/>
                              <w:sz w:val="20"/>
                            </w:rPr>
                          </w:pPr>
                          <w:r>
                            <w:rPr>
                              <w:rFonts w:ascii="Calibri" w:eastAsia="Calibri" w:hAnsi="Calibri" w:cs="Calibri"/>
                              <w:color w:val="000000"/>
                              <w:sz w:val="20"/>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59BB192" id="_x0000_t202" coordsize="21600,21600" o:spt="202" path="m,l,21600r21600,l21600,xe">
              <v:stroke joinstyle="miter"/>
              <v:path gradientshapeok="t" o:connecttype="rect"/>
            </v:shapetype>
            <v:shape id="Text Box 3" o:spid="_x0000_s1027" type="#_x0000_t202" alt="Socialinės apsaugos ir darbo ministerija bei pavaldžios įstaigos | Vidiniam naudojimui" style="position:absolute;margin-left:0;margin-top:0;width:365.2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NKd2tQIAAAYFAAAOAAAAZHJzL2Uyb0RvYy54bWysVEtu2zAQ3RfoHQjuHcm2bCdG5ECx46JA kARw2qzHFGUzED8gaVvp5xw9Rm/QVXqvDinbbdOuim6o4cxwPm/e6PyikTXZcuuEVjntnqSUcMV0 KdQqp+/u551TSpwHVUKtFc/pE3f0YvL61fnOjHlPr3VdckswiHLjncnp2nszThLH1lyCO9GGKzRW 2krweLWrpLSww+iyTnppOkx22pbGasadQ+2sNdJJjF9VnPnbqnLckzqnWJuPp43nMpzJ5BzGKwtm Ldi+DPiHKiQIhUmPoWbggWys+COUFMxqpyt/wrRMdFUJxmMP2E03fdHNYg2Gx14QHGeOMLn/F5bd bO8sEWVO+8PRaNg7G3UpUSBxVPe88eRSN6RPSckdQ9QWmgmohXr+4ggYB5uVdkRYUoJdaiKFEs5z Kx6BLLkgBrZQl9+/CXR6/oosEMH9E3kvkB4CJObZlPpRyI2I2GG+a+cDiiFzRO/joLjKuvOi15mm 83kny0Zp5+xylnUG82I2LU5H08ur3ucwxSS+iu+TnXHj2FigQRQXBrv0DXaDJA3uQe9QGbI1lZXh i9MgaEeaPB2pESphqMyG/dM0QxNDWz8bZCi3WQ+vjXX+DdeSBCGnFqkXu4ItFtW6HlxCMqXnoq5R D+Na/abAToImdtGWGIr1zbKJczqWv9TlE3ZldUtqZ9hcYOprcP4OLLIYq8XN9Ld4VLXe5VTvJUrW 2n74mz74I7nQSskOtyKnCteWkvqtQtL1Blmahi2KNxTsQVhGoXuWDoJdbeRU48IhlbCqKAZnXx/E ymr5gItbhGxoAsUwZ06XB3Hq2x3FxWe8KKITLowBf60WhoXQAbMA6H3zANbsUfc4rxt92BsYvwC/ 9Q0vnSk2HkcQJxPwbdHcw47LFhm1/zGEbf71Hr1+/r4mPwAAAP//AwBQSwMEFAAGAAgAAAAhAAEZ mETbAAAABAEAAA8AAABkcnMvZG93bnJldi54bWxMj81OwzAQhO9IvIO1SNyoQwkBhWyqqvyIawMS HJ14G0eN12nstuHtMVzay0qjGc18Wywm24sDjb5zjHA7S0AQN0533CJ8frzePILwQbFWvWNC+CEP i/LyolC5dkde06EKrYgl7HOFYEIYcil9Y8gqP3MDcfQ2brQqRDm2Uo/qGMttL+dJkkmrOo4LRg20 MtRsq71FyJ7flmb4yr53m7l/97Xbhsq9IF5fTcsnEIGmcArDH35EhzIy1W7P2oseIT4S/m/0Hu6S FESNcJ+mIMtCnsOXvwAAAP//AwBQSwECLQAUAAYACAAAACEAtoM4kv4AAADhAQAAEwAAAAAAAAAA AAAAAAAAAAAAW0NvbnRlbnRfVHlwZXNdLnhtbFBLAQItABQABgAIAAAAIQA4/SH/1gAAAJQBAAAL AAAAAAAAAAAAAAAAAC8BAABfcmVscy8ucmVsc1BLAQItABQABgAIAAAAIQDwNKd2tQIAAAYFAAAO AAAAAAAAAAAAAAAAAC4CAABkcnMvZTJvRG9jLnhtbFBLAQItABQABgAIAAAAIQABGZhE2wAAAAQB AAAPAAAAAAAAAAAAAAAAAA8FAABkcnMvZG93bnJldi54bWxQSwUGAAAAAAQABADzAAAAFwYAAAAA " filled="f" stroked="f">
              <v:textbox style="mso-fit-shape-to-text:t" inset="20pt,0,0,15pt">
                <w:txbxContent>
                  <w:p w14:paraId="7A6B17D5" w14:textId="797E36C5">
                    <w:pPr>
                      <w:rPr>
                        <w:rFonts w:ascii="Calibri" w:hAnsi="Calibri" w:eastAsia="Calibri" w:cs="Calibri"/>
                        <w:color w:val="000000"/>
                        <w:sz w:val="20"/>
                      </w:rPr>
                    </w:pPr>
                    <w:r>
                      <w:rPr>
                        <w:rFonts w:ascii="Calibri" w:hAnsi="Calibri" w:eastAsia="Calibri" w:cs="Calibri"/>
                        <w:color w:val="000000"/>
                        <w:sz w:val="20"/>
                      </w:rPr>
                      <w:t>Socialinės apsaugos ir darbo ministerija bei pavaldžios įstaigos | Vidiniam naudojimui</w:t>
                    </w:r>
                  </w:p>
                </w:txbxContent>
              </v:textbox>
              <w10:wrap anchorx="page" anchory="page"/>
            </v:shape>
          </w:pict>
        </mc:Fallback>
      </mc:AlternateConten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144805" w14:textId="52DA418F">
    <w:pPr>
      <w:tabs>
        <w:tab w:val="center" w:pos="4153"/>
        <w:tab w:val="right" w:pos="8306"/>
      </w:tabs>
      <w:rPr>
        <w:lang w:eastAsia="lt-LT"/>
      </w:rPr>
    </w:pPr>
    <w:r>
      <w:rPr>
        <w:lang w:val="en-US"/>
      </w:rPr>
      <mc:AlternateContent>
        <mc:Choice Requires="wps">
          <w:drawing>
            <wp:anchor distT="0" distB="0" distL="0" distR="0" simplePos="0" relativeHeight="251658240" behindDoc="0" locked="0" layoutInCell="1" allowOverlap="1" wp14:anchorId="1A11DA73" wp14:editId="2667E4D8">
              <wp:simplePos x="723900" y="7025640"/>
              <wp:positionH relativeFrom="page">
                <wp:align>left</wp:align>
              </wp:positionH>
              <wp:positionV relativeFrom="page">
                <wp:align>bottom</wp:align>
              </wp:positionV>
              <wp:extent cx="4638040" cy="345440"/>
              <wp:effectExtent l="0" t="0" r="10160" b="0"/>
              <wp:wrapNone/>
              <wp:docPr id="127213559" name="Text Box 1"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638040" cy="345440"/>
                      </a:xfrm>
                      <a:prstGeom prst="rect">
                        <a:avLst/>
                      </a:prstGeom>
                      <a:noFill/>
                      <a:ln>
                        <a:noFill/>
                      </a:ln>
                    </wps:spPr>
                    <wps:txbx>
                      <w:txbxContent>
                        <w:p w14:paraId="169F4791" w14:textId="778944B0">
                          <w:pPr>
                            <w:rPr>
                              <w:rFonts w:ascii="Calibri" w:eastAsia="Calibri" w:hAnsi="Calibri" w:cs="Calibri"/>
                              <w:color w:val="000000"/>
                              <w:sz w:val="20"/>
                            </w:rPr>
                          </w:pPr>
                          <w:r>
                            <w:rPr>
                              <w:rFonts w:ascii="Calibri" w:eastAsia="Calibri" w:hAnsi="Calibri" w:cs="Calibri"/>
                              <w:color w:val="000000"/>
                              <w:sz w:val="20"/>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A11DA73" id="_x0000_t202" coordsize="21600,21600" o:spt="202" path="m,l,21600r21600,l21600,xe">
              <v:stroke joinstyle="miter"/>
              <v:path gradientshapeok="t" o:connecttype="rect"/>
            </v:shapetype>
            <v:shape id="Text Box 1" o:spid="_x0000_s1028" type="#_x0000_t202" alt="Socialinės apsaugos ir darbo ministerija bei pavaldžios įstaigos | Vidiniam naudojimui" style="position:absolute;margin-left:0;margin-top:0;width:365.2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cNfKtQIAAAYFAAAOAAAAZHJzL2Uyb0RvYy54bWysVEtu2zAQ3RfoHQjuHcmKnI8ROVDsuCgQ JAGcNusxRdkMxA9I2lb6OUeP0Rt0ld6rQ8pK27SrohtqODOcz5t5OjtvZUO23DqhVUGHByklXDFd CbUq6Lu7+eCEEudBVdBoxQv6yB09n7x+dbYzY57ptW4qbgkGUW68MwVde2/GSeLYmktwB9pwhcZa Wwker3aVVBZ2GF02SZamR8lO28pYzbhzqJ11RjqJ8euaM39T14570hQUa/PxtPFchjOZnMF4ZcGs BduXAf9QhQShMOlzqBl4IBsr/gglBbPa6dofMC0TXdeC8dgDdjNMX3SzWIPhsRcEx5lnmNz/C8uu t7eWiApnlx1nw8PR6JQSBRJHdcdbTy50S4aUVNwxRG2hmYBGqKcvjoBxsFlpR4QlFdilJlIo4Ty3 4gHIkgtiYAtN9f2bQKenr7gFIrh/Iu8FrocAiXk2lX4QciMidpjvyvmAYsgc0fs4Ki/z4bzMBtN0 Ph/k+XE6OL2Y5YPRvJxNy5Pj6cVl9jlMMYmv4vtkZ9w4NhbWIIoLg136FrvBRoN70DtUhmxtbWX4 4jQI2nFNHp9XI1TCUJkfHZ6kOZoY2g7zUY5yl7V/bazzb7iWJAgFtbh6sSvYYlGda+8Skik9F02D ehg36jcFdhI0sYuuxFCsb5dtnFPWl7/U1SN2ZXW31M6wucDUV+D8LVjcYqwWmelv8KgbvSuo3kuU rLX98Dd98MflQislO2RFQRXSlpLmrcKly0Z5mgYWxRsKtheWURiepqNgVxs51Ug4XBysKorB2Te9 WFst75G4ZciGJlAMcxZ02YtT33EUic94WUYnJIwBf6UWhoXQAbMA6F17D9bsUfc4r2vd8wbGL8Dv fMNLZ8qNxxHEyQR8OzT3sCPZ4kbtfwyBzb/eo9fP39fkBwAAAP//AwBQSwMEFAAGAAgAAAAhAAEZ mETbAAAABAEAAA8AAABkcnMvZG93bnJldi54bWxMj81OwzAQhO9IvIO1SNyoQwkBhWyqqvyIawMS HJ14G0eN12nstuHtMVzay0qjGc18Wywm24sDjb5zjHA7S0AQN0533CJ8frzePILwQbFWvWNC+CEP i/LyolC5dkde06EKrYgl7HOFYEIYcil9Y8gqP3MDcfQ2brQqRDm2Uo/qGMttL+dJkkmrOo4LRg20 MtRsq71FyJ7flmb4yr53m7l/97Xbhsq9IF5fTcsnEIGmcArDH35EhzIy1W7P2oseIT4S/m/0Hu6S FESNcJ+mIMtCnsOXvwAAAP//AwBQSwECLQAUAAYACAAAACEAtoM4kv4AAADhAQAAEwAAAAAAAAAA AAAAAAAAAAAAW0NvbnRlbnRfVHlwZXNdLnhtbFBLAQItABQABgAIAAAAIQA4/SH/1gAAAJQBAAAL AAAAAAAAAAAAAAAAAC8BAABfcmVscy8ucmVsc1BLAQItABQABgAIAAAAIQDhcNfKtQIAAAYFAAAO AAAAAAAAAAAAAAAAAC4CAABkcnMvZTJvRG9jLnhtbFBLAQItABQABgAIAAAAIQABGZhE2wAAAAQB AAAPAAAAAAAAAAAAAAAAAA8FAABkcnMvZG93bnJldi54bWxQSwUGAAAAAAQABADzAAAAFwYAAAAA " filled="f" stroked="f">
              <v:textbox style="mso-fit-shape-to-text:t" inset="20pt,0,0,15pt">
                <w:txbxContent>
                  <w:p w14:paraId="169F4791" w14:textId="778944B0">
                    <w:pPr>
                      <w:rPr>
                        <w:rFonts w:ascii="Calibri" w:hAnsi="Calibri" w:eastAsia="Calibri" w:cs="Calibri"/>
                        <w:color w:val="000000"/>
                        <w:sz w:val="20"/>
                      </w:rPr>
                    </w:pPr>
                    <w:r>
                      <w:rPr>
                        <w:rFonts w:ascii="Calibri" w:hAnsi="Calibri" w:eastAsia="Calibri" w:cs="Calibri"/>
                        <w:color w:val="000000"/>
                        <w:sz w:val="20"/>
                      </w:rPr>
                      <w:t>Socialinės apsaugos ir darbo ministerija bei pavaldžios įstaigos | Vidiniam naudojimui</w:t>
                    </w:r>
                  </w:p>
                </w:txbxContent>
              </v:textbox>
              <w10:wrap anchorx="page" anchory="page"/>
            </v:shape>
          </w:pict>
        </mc:Fallback>
      </mc:AlternateConten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589B95" w14:textId="77777777">
      <w:pPr>
        <w:rPr>
          <w:lang w:eastAsia="lt-LT"/>
        </w:rPr>
      </w:pPr>
      <w:r>
        <w:rPr>
          <w:lang w:eastAsia="lt-LT"/>
        </w:rPr>
        <w:separator/>
      </w:r>
    </w:p>
  </w:footnote>
  <w:footnote w:type="continuationSeparator" w:id="0">
    <w:p w14:paraId="0E0CFA43"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3D0BB" w14:textId="777777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366B5EB1" w14:textId="77777777">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B82E43" w14:textId="7777777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4760B"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B38743"/>
  <w15:docId w15:val="{DBF221B3-A7E6-410D-A07D-10305C857E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c1364dd56b84915b375f877fe0176f8" PartId="731a6f67fa2f48c196735aab12034a30">
    <Part Type="preambule" DocPartId="2fd56665a40143069fac7ca66d2ccf25" PartId="5d1c5a7d4fae47c28787a6b7f470ce62"/>
    <Part Type="pastraipa" DocPartId="a64a630d33e7408d9f2e9a2bb04f097f" PartId="dac1bc5abe07402f840064d759ea68c4"/>
    <Part Type="lentele" DocPartId="07cd741996e649708ce45e64a443692b" PartId="dc7e251e060940689707ad3a2d54e006"/>
    <Part Type="signatura" DocPartId="2061ef6a730845358f12df215a265c6e" PartId="7fc1374a72cc49a4bf55a4fd4136d7c4"/>
  </Part>
</Parts>
</file>

<file path=customXml/itemProps1.xml><?xml version="1.0" encoding="utf-8"?>
<ds:datastoreItem xmlns:ds="http://schemas.openxmlformats.org/officeDocument/2006/customXml" ds:itemID="{324B4C78-38F0-4EB7-803D-1299F1E57CC4}">
  <ds:schemaRefs>
    <ds:schemaRef ds:uri="http://schemas.openxmlformats.org/officeDocument/2006/bibliography"/>
  </ds:schemaRefs>
</ds:datastoreItem>
</file>

<file path=customXml/itemProps2.xml><?xml version="1.0" encoding="utf-8"?>
<ds:datastoreItem xmlns:ds="http://schemas.openxmlformats.org/officeDocument/2006/customXml" ds:itemID="{27B8707C-46B8-44B6-BD2C-06DF946F4012}">
  <ds:schemaRefs>
    <ds:schemaRef ds:uri="http://lrs.lt/TAIS/DocParts"/>
  </ds:schemaRefs>
</ds:datastoreItem>
</file>

<file path=docMetadata/LabelInfo.xml><?xml version="1.0" encoding="utf-8"?>
<clbl:labelList xmlns:clbl="http://schemas.microsoft.com/office/2020/mipLabelMetadata">
  <clbl:label id="{6805d261-d7a5-4e14-8c0d-c93de7223ee6}" enabled="1" method="Standard" siteId="{6062c8a2-d353-46c2-92d8-0dd75d1f4b63}"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918</Words>
  <Characters>6751</Characters>
  <Application>Microsoft Office Word</Application>
  <DocSecurity>4</DocSecurity>
  <Lines>270</Lines>
  <Paragraphs>139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7530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2026-03-19T12:02:00Z</dcterms:created>
  <dc:creator>lrvk</dc:creator>
  <lastModifiedBy>adlibuser</lastModifiedBy>
  <lastPrinted>2017-06-01T05:28:00Z</lastPrinted>
  <dcterms:modified xsi:type="dcterms:W3CDTF">2026-03-19T12:02:00Z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7951ff7,56a9c833,15eb9e1b</vt:lpwstr>
  </property>
  <property fmtid="{D5CDD505-2E9C-101B-9397-08002B2CF9AE}" pid="3" name="ClassificationContentMarkingFooterFontProps">
    <vt:lpwstr>#000000,10,Calibri</vt:lpwstr>
  </property>
  <property fmtid="{D5CDD505-2E9C-101B-9397-08002B2CF9AE}" pid="4" name="ClassificationContentMarkingFooterText">
    <vt:lpwstr>Socialinės apsaugos ir darbo ministerija bei pavaldžios įstaigos | Vidiniam naudojimui</vt:lpwstr>
  </property>
</Properties>
</file>