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97c2db8d5024bd59ae4eea60372e9ac"/>
        <w:lock w:val="sdtLocked"/>
        <w:richText/>
      </w:sdtPr>
      <w:sdtContent>
        <w:p>
          <w:pPr>
            <w:widowControl w:val="0"/>
            <w:suppressAutoHyphens/>
            <w:ind w:left="-720"/>
            <w:jc w:val="center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>LIETUVOS RESPUBLIKOS APLINKOS MINISTERIJOS 2021-0</w:t>
          </w:r>
          <w:r>
            <w:rPr>
              <w:rFonts w:eastAsia="Andale Sans UI" w:cs="Tahoma"/>
              <w:b/>
              <w:szCs w:val="24"/>
              <w:lang w:val="en-US" w:bidi="en-US"/>
            </w:rPr>
            <w:t>5</w:t>
          </w:r>
          <w:r>
            <w:rPr>
              <w:rFonts w:eastAsia="Andale Sans UI" w:cs="Tahoma"/>
              <w:b/>
              <w:szCs w:val="24"/>
              <w:lang w:bidi="en-US"/>
            </w:rPr>
            <w:t xml:space="preserve">-   </w:t>
          </w:r>
        </w:p>
        <w:p>
          <w:pPr>
            <w:widowControl w:val="0"/>
            <w:suppressAutoHyphens/>
            <w:ind w:left="2115" w:firstLine="720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 xml:space="preserve">RAŠTO NR. 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t>(62)-D8(E)-</w:t>
          </w:r>
        </w:p>
        <w:p>
          <w:pPr>
            <w:widowControl w:val="0"/>
            <w:suppressAutoHyphens/>
            <w:ind w:left="-720"/>
            <w:jc w:val="center"/>
            <w:rPr>
              <w:rFonts w:eastAsia="Andale Sans UI" w:cs="Tahoma"/>
              <w:b/>
              <w:szCs w:val="24"/>
              <w:lang w:bidi="en-US"/>
            </w:rPr>
          </w:pPr>
          <w:r>
            <w:rPr>
              <w:rFonts w:eastAsia="Andale Sans UI" w:cs="Tahoma"/>
              <w:b/>
              <w:szCs w:val="24"/>
              <w:lang w:bidi="en-US"/>
            </w:rPr>
            <w:t>ADRESATŲ SĄRAŠAS</w:t>
          </w:r>
        </w:p>
        <w:p>
          <w:pPr>
            <w:widowControl w:val="0"/>
            <w:suppressAutoHyphens/>
            <w:rPr>
              <w:rFonts w:eastAsia="Andale Sans UI" w:cs="Tahoma"/>
              <w:szCs w:val="24"/>
              <w:lang w:bidi="en-US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spacing w:line="360" w:lineRule="auto"/>
            <w:rPr>
              <w:rFonts w:eastAsia="Andale Sans UI" w:cs="Tahoma"/>
              <w:szCs w:val="24"/>
              <w:lang w:bidi="en-US"/>
            </w:rPr>
          </w:pPr>
        </w:p>
        <w:p>
          <w:pPr>
            <w:rPr>
              <w:sz w:val="10"/>
              <w:szCs w:val="10"/>
            </w:rPr>
          </w:pPr>
        </w:p>
        <w:sdt>
          <w:sdtPr>
            <w:alias w:val="1 p."/>
            <w:tag w:val="part_a732bda7207941628b3ba09d683d54b4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a732bda7207941628b3ba09d683d54b4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Lietuvos Respublikos ekonomikos ir inovacijų ministerija</w:t>
              </w:r>
            </w:p>
          </w:sdtContent>
        </w:sdt>
        <w:sdt>
          <w:sdtPr>
            <w:alias w:val="2 p."/>
            <w:tag w:val="part_9267ee8135fb46e283249fd1869731fc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9267ee8135fb46e283249fd1869731fc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Aplinkos apsaugos agentūra </w:t>
              </w:r>
              <w:r>
                <w:rPr>
                  <w:rFonts w:eastAsia="Andale Sans UI" w:cs="Tahoma"/>
                  <w:szCs w:val="24"/>
                  <w:lang w:bidi="en-US"/>
                </w:rPr>
                <w:t>(</w:t>
              </w:r>
              <w:r>
                <w:rPr>
                  <w:rFonts w:eastAsia="Andale Sans UI" w:cs="Tahoma"/>
                  <w:color w:val="000080"/>
                  <w:szCs w:val="24"/>
                  <w:u w:val="single"/>
                  <w:lang w:bidi="en-US"/>
                </w:rPr>
                <w:t>aaa@aaa.am.lt</w:t>
              </w:r>
              <w:r>
                <w:rPr>
                  <w:rFonts w:eastAsia="Andale Sans UI" w:cs="Tahoma"/>
                  <w:szCs w:val="24"/>
                  <w:lang w:bidi="en-US"/>
                </w:rPr>
                <w:t>)</w:t>
              </w:r>
            </w:p>
          </w:sdtContent>
        </w:sdt>
        <w:sdt>
          <w:sdtPr>
            <w:alias w:val="3 p."/>
            <w:tag w:val="part_e1dc8ca088d646979dbc0fcf62f7f305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e1dc8ca088d646979dbc0fcf62f7f305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3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Aplinkos projektų valdymo agentūra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apva@apva.lt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</w:sdtContent>
        </w:sdt>
        <w:sdt>
          <w:sdtPr>
            <w:alias w:val="4 p."/>
            <w:tag w:val="part_91dbb3e9bdbc4219bdb20e1efd644c65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91dbb3e9bdbc4219bdb20e1efd644c65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4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CPO LT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info@cpo.lt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</w:sdtContent>
        </w:sdt>
        <w:sdt>
          <w:sdtPr>
            <w:alias w:val="5 p."/>
            <w:tag w:val="part_919f7540f4e1400c98018e4c01aad41a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/>
                  <w:szCs w:val="24"/>
                  <w:shd w:val="clear" w:color="auto" w:fill="FFFFFF"/>
                  <w:lang w:bidi="en-US"/>
                </w:rPr>
              </w:pPr>
              <w:sdt>
                <w:sdtPr>
                  <w:alias w:val="Numeris"/>
                  <w:tag w:val="nr_919f7540f4e1400c98018e4c01aad41a"/>
                  <w:lock w:val="sdtLocked"/>
                  <w:richText/>
                </w:sdtPr>
                <w:sdtContent>
                  <w:r>
                    <w:rPr>
                      <w:rFonts w:eastAsia="Andale Sans UI"/>
                      <w:szCs w:val="24"/>
                      <w:lang w:bidi="en-US"/>
                    </w:rPr>
                    <w:t>5</w:t>
                  </w:r>
                </w:sdtContent>
              </w:sdt>
              <w:r>
                <w:rPr>
                  <w:rFonts w:eastAsia="Andale Sans UI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Lietuvos savivaldybių asociacija </w:t>
              </w:r>
              <w:r>
                <w:rPr>
                  <w:rFonts w:eastAsia="Andale Sans UI" w:cs="Tahoma"/>
                  <w:szCs w:val="24"/>
                  <w:lang w:bidi="en-US"/>
                </w:rPr>
                <w:t>(</w:t>
              </w:r>
              <w:r>
                <w:rPr>
                  <w:rFonts w:eastAsia="Andale Sans UI" w:cs="Tahoma"/>
                  <w:color w:val="000080"/>
                  <w:szCs w:val="24"/>
                  <w:u w:val="single"/>
                  <w:lang w:bidi="en-US"/>
                </w:rPr>
                <w:t>bendras@lsa.lt</w:t>
              </w:r>
              <w:r>
                <w:rPr>
                  <w:rFonts w:eastAsia="Andale Sans UI" w:cs="Tahoma"/>
                  <w:szCs w:val="24"/>
                  <w:lang w:bidi="en-US"/>
                </w:rPr>
                <w:t>)</w:t>
              </w:r>
            </w:p>
          </w:sdtContent>
        </w:sdt>
        <w:sdt>
          <w:sdtPr>
            <w:alias w:val="6 p."/>
            <w:tag w:val="part_35cd4a6b609e4c33829d97c68b281798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360" w:lineRule="auto"/>
                <w:ind w:left="927" w:hanging="36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35cd4a6b609e4c33829d97c68b281798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6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>Viešųjų pirkimų tarnyba (</w:t>
              </w:r>
              <w:r>
                <w:rPr>
                  <w:rFonts w:eastAsia="Andale Sans UI"/>
                  <w:color w:val="000080"/>
                  <w:szCs w:val="24"/>
                  <w:u w:val="single"/>
                  <w:shd w:val="clear" w:color="auto" w:fill="FFFFFF"/>
                  <w:lang w:bidi="en-US"/>
                </w:rPr>
                <w:t>info@vpt.lt</w:t>
              </w:r>
              <w:r>
                <w:rPr>
                  <w:rFonts w:eastAsia="Andale Sans UI"/>
                  <w:szCs w:val="24"/>
                  <w:shd w:val="clear" w:color="auto" w:fill="FFFFFF"/>
                  <w:lang w:bidi="en-US"/>
                </w:rPr>
                <w:t xml:space="preserve">) </w:t>
              </w:r>
            </w:p>
            <w:p/>
          </w:sdtContent>
        </w:sdt>
      </w:sdtContent>
    </w:sdt>
    <w:sectPr>
      <w:pgSz w:w="11906" w:h="16838"/>
      <w:pgMar w:top="170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0646360c3654c48b86a681373a22fec" PartId="d97c2db8d5024bd59ae4eea60372e9ac">
    <Part Type="punktas" Nr="1" Abbr="1 p." DocPartId="1b2c4fba5a2d4a489bc74d0fd279869b" PartId="a732bda7207941628b3ba09d683d54b4"/>
    <Part Type="punktas" Nr="2" Abbr="2 p." DocPartId="13a9b5e5b7b84080a10ad2a28f195bec" PartId="9267ee8135fb46e283249fd1869731fc"/>
    <Part Type="punktas" Nr="3" Abbr="3 p." DocPartId="5cb216fa5e9e4d0eae92985183cd55a5" PartId="e1dc8ca088d646979dbc0fcf62f7f305"/>
    <Part Type="punktas" Nr="4" Abbr="4 p." DocPartId="82d9733a34f240acaf45d3dc2f7aa86d" PartId="91dbb3e9bdbc4219bdb20e1efd644c65"/>
    <Part Type="punktas" Nr="5" Abbr="5 p." DocPartId="253c0c0b85914baf88a213b416c7bcd6" PartId="919f7540f4e1400c98018e4c01aad41a"/>
    <Part Type="punktas" Nr="6" Abbr="6 p." DocPartId="6b2cffdf3a174f6883aca1dadb63fc7f" PartId="35cd4a6b609e4c33829d97c68b281798"/>
  </Part>
</Parts>
</file>

<file path=customXml/itemProps1.xml><?xml version="1.0" encoding="utf-8"?>
<ds:datastoreItem xmlns:ds="http://schemas.openxmlformats.org/officeDocument/2006/customXml" ds:itemID="{B08E5A50-DFAB-4F39-A7DB-F03BBB09AE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497</Characters>
  <Application>Microsoft Office Word</Application>
  <DocSecurity>4</DocSecurity>
  <Lines>17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2021-05-26T13:28:00Z</dcterms:created>
  <dc:creator>Arnas Liauksminas</dc:creator>
  <lastModifiedBy>adlibuser</lastModifiedBy>
  <dcterms:modified xsi:type="dcterms:W3CDTF">2021-05-26T13:28:00Z</dcterms:modified>
  <revision>2</revision>
</coreProperties>
</file>