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jc w:val="center"/>
        <w:rPr>
          <w:b/>
          <w:color w:val="000000"/>
          <w:sz w:val="22"/>
          <w:szCs w:val="22"/>
          <w:lang w:eastAsia="lt-LT"/>
        </w:rPr>
      </w:pPr>
      <w:r>
        <w:rPr>
          <w:b/>
          <w:color w:val="000000"/>
          <w:sz w:val="22"/>
          <w:szCs w:val="22"/>
          <w:lang w:eastAsia="lt-LT"/>
        </w:rPr>
        <w:t>NUMATOMO TEISINIO REGULIAVIMO POVEIKIO VERTINIMO PAŽYMA</w:t>
      </w:r>
    </w:p>
    <w:p>
      <w:pPr>
        <w:rPr>
          <w:sz w:val="22"/>
          <w:szCs w:val="22"/>
          <w:lang w:eastAsia="lt-LT"/>
        </w:rPr>
      </w:pPr>
    </w:p>
    <w:tbl>
      <w:tblPr>
        <w:tblW w:w="9606" w:type="dxa"/>
        <w:tblLook w:val="00A0" w:firstRow="1" w:lastRow="0" w:firstColumn="1" w:lastColumn="0" w:noHBand="0" w:noVBand="0"/>
      </w:tblPr>
      <w:tblGrid>
        <w:gridCol w:w="2204"/>
        <w:gridCol w:w="7402"/>
      </w:tblGrid>
      <w:tr>
        <w:tc>
          <w:tcPr>
            <w:tcW w:w="2204" w:type="dxa"/>
            <w:shd w:val="clear" w:color="auto" w:fill="DBE5F1"/>
            <w:hideMark/>
          </w:tcPr>
          <w:p>
            <w:pPr>
              <w:rPr>
                <w:b/>
                <w:sz w:val="22"/>
                <w:szCs w:val="22"/>
                <w:shd w:val="clear" w:color="auto" w:fill="DBE5F1"/>
                <w:lang w:eastAsia="lt-LT"/>
              </w:rPr>
            </w:pPr>
            <w:r>
              <w:rPr>
                <w:b/>
                <w:sz w:val="22"/>
                <w:szCs w:val="22"/>
                <w:shd w:val="clear" w:color="auto" w:fill="DBE5F1"/>
                <w:lang w:eastAsia="lt-LT"/>
              </w:rPr>
              <w:t>Projekto pavadinimas</w:t>
            </w:r>
          </w:p>
        </w:tc>
        <w:tc>
          <w:tcPr>
            <w:tcW w:w="7402" w:type="dxa"/>
            <w:shd w:val="clear" w:color="auto" w:fill="DBE5F1"/>
          </w:tcPr>
          <w:p>
            <w:pPr>
              <w:jc w:val="both"/>
              <w:rPr>
                <w:sz w:val="22"/>
                <w:szCs w:val="22"/>
                <w:lang w:eastAsia="lt-LT"/>
              </w:rPr>
            </w:pPr>
            <w:r>
              <w:rPr>
                <w:sz w:val="22"/>
                <w:szCs w:val="22"/>
              </w:rPr>
              <w:t>Lietuvos Respublikos aplinkos ministro įsakymo „Dėl Lietuvos Respublikos aplinkos ministro 2010 m. sausio 27 d. įsakymo Nr. D1-79 „Dėl Miško kirtimų taisyklių patvirtinimo“ pakeitimo“ projektas (toliau – Projektas).</w:t>
            </w:r>
          </w:p>
        </w:tc>
      </w:tr>
    </w:tbl>
    <w:p>
      <w:pPr>
        <w:spacing w:line="276" w:lineRule="auto"/>
        <w:rPr>
          <w:sz w:val="22"/>
          <w:szCs w:val="22"/>
          <w:lang w:eastAsia="lt-LT"/>
        </w:rPr>
      </w:pPr>
    </w:p>
    <w:p>
      <w:pPr>
        <w:rPr>
          <w:sz w:val="18"/>
          <w:szCs w:val="18"/>
        </w:rPr>
      </w:pPr>
    </w:p>
    <w:tbl>
      <w:tblPr>
        <w:tblW w:w="9606" w:type="dxa"/>
        <w:tblLook w:val="00A0" w:firstRow="1" w:lastRow="0" w:firstColumn="1" w:lastColumn="0" w:noHBand="0" w:noVBand="0"/>
      </w:tblPr>
      <w:tblGrid>
        <w:gridCol w:w="2191"/>
        <w:gridCol w:w="7415"/>
      </w:tblGrid>
      <w:tr>
        <w:tc>
          <w:tcPr>
            <w:tcW w:w="2191" w:type="dxa"/>
            <w:shd w:val="clear" w:color="auto" w:fill="DBE5F1"/>
            <w:hideMark/>
          </w:tcPr>
          <w:p>
            <w:pPr>
              <w:rPr>
                <w:sz w:val="22"/>
                <w:szCs w:val="22"/>
                <w:lang w:eastAsia="lt-LT"/>
              </w:rPr>
            </w:pPr>
            <w:r>
              <w:rPr>
                <w:b/>
                <w:sz w:val="22"/>
                <w:szCs w:val="22"/>
                <w:shd w:val="clear" w:color="auto" w:fill="DBE5F1"/>
                <w:lang w:eastAsia="lt-LT"/>
              </w:rPr>
              <w:t>Projekto rengėjas</w:t>
            </w:r>
          </w:p>
        </w:tc>
        <w:tc>
          <w:tcPr>
            <w:tcW w:w="7415" w:type="dxa"/>
            <w:shd w:val="clear" w:color="auto" w:fill="DBE5F1"/>
            <w:hideMark/>
          </w:tcPr>
          <w:p>
            <w:pPr>
              <w:jc w:val="both"/>
              <w:rPr>
                <w:b/>
                <w:sz w:val="22"/>
                <w:szCs w:val="22"/>
                <w:lang w:eastAsia="lt-LT"/>
              </w:rPr>
            </w:pPr>
            <w:r>
              <w:rPr>
                <w:color w:val="000000"/>
                <w:sz w:val="22"/>
                <w:szCs w:val="22"/>
              </w:rPr>
              <w:t>Aplinkos ministerijos Miškų politikos grupė.</w:t>
            </w:r>
          </w:p>
        </w:tc>
      </w:tr>
    </w:tbl>
    <w:p>
      <w:pPr>
        <w:rPr>
          <w:sz w:val="22"/>
          <w:szCs w:val="22"/>
          <w:lang w:eastAsia="lt-LT"/>
        </w:rPr>
      </w:pPr>
    </w:p>
    <w:tbl>
      <w:tblPr>
        <w:tblW w:w="9606" w:type="dxa"/>
        <w:tblLook w:val="00A0" w:firstRow="1" w:lastRow="0" w:firstColumn="1" w:lastColumn="0" w:noHBand="0" w:noVBand="0"/>
      </w:tblPr>
      <w:tblGrid>
        <w:gridCol w:w="2189"/>
        <w:gridCol w:w="7417"/>
      </w:tblGrid>
      <w:tr>
        <w:tc>
          <w:tcPr>
            <w:tcW w:w="2189" w:type="dxa"/>
            <w:shd w:val="clear" w:color="auto" w:fill="DBE5F1"/>
            <w:hideMark/>
          </w:tcPr>
          <w:p>
            <w:pPr>
              <w:spacing w:line="276" w:lineRule="auto"/>
              <w:rPr>
                <w:b/>
                <w:sz w:val="22"/>
                <w:szCs w:val="22"/>
                <w:lang w:eastAsia="lt-LT"/>
              </w:rPr>
            </w:pPr>
            <w:r>
              <w:rPr>
                <w:b/>
                <w:sz w:val="22"/>
                <w:szCs w:val="22"/>
                <w:lang w:eastAsia="lt-LT"/>
              </w:rPr>
              <w:t>Projekto tikslas</w:t>
            </w:r>
          </w:p>
        </w:tc>
        <w:tc>
          <w:tcPr>
            <w:tcW w:w="7417" w:type="dxa"/>
            <w:shd w:val="clear" w:color="auto" w:fill="DBE5F1"/>
            <w:hideMark/>
          </w:tcPr>
          <w:p>
            <w:pPr>
              <w:jc w:val="both"/>
              <w:rPr>
                <w:sz w:val="22"/>
                <w:szCs w:val="22"/>
                <w:lang w:eastAsia="lt-LT"/>
              </w:rPr>
            </w:pPr>
            <w:r>
              <w:rPr>
                <w:sz w:val="22"/>
                <w:szCs w:val="22"/>
                <w:lang w:eastAsia="lt-LT"/>
              </w:rPr>
              <w:t xml:space="preserve">Projekto tikslas – reglamentuoti informacinių stendų įrengimą rekreaciniuose ir saugomų teritorijų miškuose, miško kirtimų tvarką paviršinių vandens telkinių apsaugos juostose, nustatyti, kad biologinės įvairovės medžiai būtų paliekami grupėmis, miško kirtimų biržėse būtų saugomi  medžiai senoliai, patikslinti sausuolių kirtimų tvarką saugomose teritorijose ir biologinės įvairovės miško kirtimų projektavimo tvarką.</w:t>
            </w:r>
          </w:p>
        </w:tc>
      </w:tr>
    </w:tbl>
    <w:p>
      <w:pPr>
        <w:rPr>
          <w:sz w:val="22"/>
          <w:szCs w:val="22"/>
          <w:lang w:eastAsia="lt-LT"/>
        </w:rPr>
      </w:pPr>
    </w:p>
    <w:tbl>
      <w:tblPr>
        <w:tblW w:w="9606" w:type="dxa"/>
        <w:tblLook w:val="00A0" w:firstRow="1" w:lastRow="0" w:firstColumn="1" w:lastColumn="0" w:noHBand="0" w:noVBand="0"/>
      </w:tblPr>
      <w:tblGrid>
        <w:gridCol w:w="2164"/>
        <w:gridCol w:w="7442"/>
      </w:tblGrid>
      <w:tr>
        <w:trPr>
          <w:trHeight w:val="415"/>
        </w:trPr>
        <w:tc>
          <w:tcPr>
            <w:tcW w:w="2164" w:type="dxa"/>
            <w:shd w:val="clear" w:color="auto" w:fill="DBE5F1"/>
          </w:tcPr>
          <w:p>
            <w:pPr>
              <w:rPr>
                <w:sz w:val="22"/>
                <w:szCs w:val="22"/>
                <w:lang w:eastAsia="lt-LT"/>
              </w:rPr>
            </w:pPr>
          </w:p>
        </w:tc>
        <w:tc>
          <w:tcPr>
            <w:tcW w:w="7442" w:type="dxa"/>
            <w:shd w:val="clear" w:color="auto" w:fill="DBE5F1"/>
            <w:hideMark/>
          </w:tcPr>
          <w:p>
            <w:pPr>
              <w:jc w:val="center"/>
              <w:rPr>
                <w:b/>
                <w:sz w:val="22"/>
                <w:szCs w:val="22"/>
                <w:lang w:eastAsia="lt-LT"/>
              </w:rPr>
            </w:pPr>
            <w:r>
              <w:rPr>
                <w:b/>
                <w:sz w:val="22"/>
                <w:szCs w:val="22"/>
                <w:lang w:eastAsia="lt-LT"/>
              </w:rPr>
              <w:t xml:space="preserve">Siūlomo projekto poveikio įvertinimas </w:t>
            </w:r>
          </w:p>
          <w:p>
            <w:pPr>
              <w:jc w:val="center"/>
              <w:rPr>
                <w:b/>
                <w:sz w:val="22"/>
                <w:szCs w:val="22"/>
                <w:lang w:eastAsia="lt-LT"/>
              </w:rPr>
            </w:pPr>
            <w:r>
              <w:rPr>
                <w:b/>
                <w:sz w:val="22"/>
                <w:szCs w:val="22"/>
                <w:lang w:eastAsia="lt-LT"/>
              </w:rPr>
              <w:t>(</w:t>
            </w:r>
            <w:r>
              <w:rPr>
                <w:b/>
                <w:bCs/>
                <w:sz w:val="22"/>
                <w:szCs w:val="22"/>
                <w:lang w:eastAsia="lt-LT"/>
              </w:rPr>
              <w:t>teigiamos ir (ar) neigiamos pasekmės)</w:t>
            </w:r>
          </w:p>
        </w:tc>
      </w:tr>
    </w:tbl>
    <w:p>
      <w:pPr>
        <w:rPr>
          <w:sz w:val="22"/>
          <w:szCs w:val="22"/>
          <w:lang w:eastAsia="lt-LT"/>
        </w:rPr>
      </w:pPr>
    </w:p>
    <w:tbl>
      <w:tblPr>
        <w:tblW w:w="9606" w:type="dxa"/>
        <w:tblLook w:val="00A0" w:firstRow="1" w:lastRow="0" w:firstColumn="1" w:lastColumn="0" w:noHBand="0" w:noVBand="0"/>
      </w:tblPr>
      <w:tblGrid>
        <w:gridCol w:w="2235"/>
        <w:gridCol w:w="7371"/>
      </w:tblGrid>
      <w:tr>
        <w:tc>
          <w:tcPr>
            <w:tcW w:w="2235" w:type="dxa"/>
            <w:shd w:val="clear" w:color="auto" w:fill="DBE5F1"/>
          </w:tcPr>
          <w:p>
            <w:pPr>
              <w:rPr>
                <w:b/>
                <w:sz w:val="22"/>
                <w:szCs w:val="22"/>
                <w:lang w:eastAsia="lt-LT"/>
              </w:rPr>
            </w:pPr>
            <w:r>
              <w:rPr>
                <w:b/>
                <w:sz w:val="22"/>
                <w:szCs w:val="22"/>
                <w:lang w:eastAsia="lt-LT"/>
              </w:rPr>
              <w:t>Poveikis aplinkai</w:t>
            </w:r>
          </w:p>
        </w:tc>
        <w:tc>
          <w:tcPr>
            <w:tcW w:w="7371" w:type="dxa"/>
            <w:shd w:val="clear" w:color="auto" w:fill="DBE5F1"/>
          </w:tcPr>
          <w:p>
            <w:pPr>
              <w:jc w:val="both"/>
              <w:rPr>
                <w:sz w:val="22"/>
                <w:szCs w:val="22"/>
                <w:lang w:eastAsia="lt-LT"/>
              </w:rPr>
            </w:pPr>
            <w:r>
              <w:rPr>
                <w:sz w:val="22"/>
                <w:szCs w:val="22"/>
                <w:lang w:eastAsia="lt-LT"/>
              </w:rPr>
              <w:t>Prognozuojamas teigiamas poveikis. Bus geriau apsaugota biologinė įvairovė vykdant pagrindinius miško kirtimus saugomose teritorijose ir paviršinių vandens telkinių apsaugos juostose.</w:t>
            </w:r>
          </w:p>
          <w:p>
            <w:pPr>
              <w:jc w:val="both"/>
              <w:rPr>
                <w:sz w:val="22"/>
                <w:szCs w:val="22"/>
                <w:lang w:eastAsia="lt-LT"/>
              </w:rPr>
            </w:pPr>
          </w:p>
        </w:tc>
      </w:tr>
    </w:tbl>
    <w:p>
      <w:pPr>
        <w:rPr>
          <w:sz w:val="22"/>
          <w:szCs w:val="22"/>
          <w:lang w:eastAsia="lt-LT"/>
        </w:rPr>
      </w:pPr>
    </w:p>
    <w:tbl>
      <w:tblPr>
        <w:tblW w:w="9606" w:type="dxa"/>
        <w:tblLook w:val="00A0" w:firstRow="1" w:lastRow="0" w:firstColumn="1" w:lastColumn="0" w:noHBand="0" w:noVBand="0"/>
      </w:tblPr>
      <w:tblGrid>
        <w:gridCol w:w="2235"/>
        <w:gridCol w:w="7371"/>
      </w:tblGrid>
      <w:tr>
        <w:tc>
          <w:tcPr>
            <w:tcW w:w="2235" w:type="dxa"/>
            <w:shd w:val="clear" w:color="auto" w:fill="DBE5F1"/>
          </w:tcPr>
          <w:p>
            <w:pPr>
              <w:rPr>
                <w:b/>
                <w:sz w:val="22"/>
                <w:szCs w:val="22"/>
                <w:lang w:eastAsia="lt-LT"/>
              </w:rPr>
            </w:pPr>
            <w:r>
              <w:rPr>
                <w:b/>
                <w:sz w:val="22"/>
                <w:szCs w:val="22"/>
                <w:lang w:eastAsia="lt-LT"/>
              </w:rPr>
              <w:t>Poveikis klimato kaitai</w:t>
            </w:r>
          </w:p>
        </w:tc>
        <w:tc>
          <w:tcPr>
            <w:tcW w:w="7371" w:type="dxa"/>
            <w:shd w:val="clear" w:color="auto" w:fill="DBE5F1"/>
          </w:tcPr>
          <w:p>
            <w:pPr>
              <w:jc w:val="both"/>
              <w:rPr>
                <w:sz w:val="22"/>
                <w:szCs w:val="22"/>
                <w:lang w:eastAsia="lt-LT"/>
              </w:rPr>
            </w:pPr>
            <w:r>
              <w:rPr>
                <w:sz w:val="22"/>
                <w:szCs w:val="22"/>
                <w:lang w:eastAsia="lt-LT"/>
              </w:rPr>
              <w:t>Poveikis klimato kaitai nepablogės.</w:t>
            </w:r>
          </w:p>
          <w:p>
            <w:pPr>
              <w:jc w:val="both"/>
              <w:rPr>
                <w:sz w:val="22"/>
                <w:szCs w:val="22"/>
                <w:lang w:eastAsia="lt-LT"/>
              </w:rPr>
            </w:pPr>
          </w:p>
        </w:tc>
      </w:tr>
    </w:tbl>
    <w:p>
      <w:pPr>
        <w:rPr>
          <w:sz w:val="22"/>
          <w:szCs w:val="22"/>
          <w:lang w:eastAsia="lt-LT"/>
        </w:rPr>
      </w:pPr>
    </w:p>
    <w:tbl>
      <w:tblPr>
        <w:tblW w:w="9606" w:type="dxa"/>
        <w:tblLook w:val="00A0" w:firstRow="1" w:lastRow="0" w:firstColumn="1" w:lastColumn="0" w:noHBand="0" w:noVBand="0"/>
      </w:tblPr>
      <w:tblGrid>
        <w:gridCol w:w="2235"/>
        <w:gridCol w:w="7371"/>
      </w:tblGrid>
      <w:tr>
        <w:tc>
          <w:tcPr>
            <w:tcW w:w="2235" w:type="dxa"/>
            <w:shd w:val="clear" w:color="auto" w:fill="DBE5F1"/>
          </w:tcPr>
          <w:p>
            <w:pPr>
              <w:rPr>
                <w:b/>
                <w:sz w:val="22"/>
                <w:szCs w:val="22"/>
                <w:lang w:eastAsia="lt-LT"/>
              </w:rPr>
            </w:pPr>
            <w:r>
              <w:rPr>
                <w:b/>
                <w:sz w:val="22"/>
                <w:szCs w:val="22"/>
                <w:lang w:eastAsia="lt-LT"/>
              </w:rPr>
              <w:t>Poveikis viešojo valdymo sistemai (viešajam administravimui)</w:t>
            </w:r>
          </w:p>
        </w:tc>
        <w:tc>
          <w:tcPr>
            <w:tcW w:w="7371" w:type="dxa"/>
            <w:shd w:val="clear" w:color="auto" w:fill="DBE5F1"/>
          </w:tcPr>
          <w:p>
            <w:pPr>
              <w:jc w:val="both"/>
              <w:rPr>
                <w:sz w:val="22"/>
                <w:szCs w:val="22"/>
                <w:lang w:eastAsia="lt-LT"/>
              </w:rPr>
            </w:pPr>
            <w:r>
              <w:rPr>
                <w:sz w:val="22"/>
                <w:szCs w:val="22"/>
                <w:lang w:eastAsia="lt-LT"/>
              </w:rPr>
              <w:t>Poveikis viešojo valdymo sistemai nepablogės.</w:t>
            </w:r>
          </w:p>
        </w:tc>
      </w:tr>
    </w:tbl>
    <w:p>
      <w:pPr>
        <w:rPr>
          <w:sz w:val="22"/>
          <w:szCs w:val="22"/>
          <w:lang w:eastAsia="lt-LT"/>
        </w:rPr>
      </w:pPr>
    </w:p>
    <w:tbl>
      <w:tblPr>
        <w:tblW w:w="9606" w:type="dxa"/>
        <w:tblLook w:val="00A0" w:firstRow="1" w:lastRow="0" w:firstColumn="1" w:lastColumn="0" w:noHBand="0" w:noVBand="0"/>
      </w:tblPr>
      <w:tblGrid>
        <w:gridCol w:w="2235"/>
        <w:gridCol w:w="7371"/>
      </w:tblGrid>
      <w:tr>
        <w:tc>
          <w:tcPr>
            <w:tcW w:w="2235" w:type="dxa"/>
            <w:shd w:val="clear" w:color="auto" w:fill="DBE5F1"/>
            <w:hideMark/>
          </w:tcPr>
          <w:p>
            <w:pPr>
              <w:rPr>
                <w:b/>
                <w:sz w:val="22"/>
                <w:szCs w:val="22"/>
                <w:lang w:eastAsia="lt-LT"/>
              </w:rPr>
            </w:pPr>
            <w:r>
              <w:rPr>
                <w:b/>
                <w:sz w:val="22"/>
                <w:szCs w:val="22"/>
                <w:lang w:eastAsia="lt-LT"/>
              </w:rPr>
              <w:t>Poveikis valstybės finansams</w:t>
            </w:r>
          </w:p>
        </w:tc>
        <w:tc>
          <w:tcPr>
            <w:tcW w:w="7371" w:type="dxa"/>
            <w:shd w:val="clear" w:color="auto" w:fill="DBE5F1"/>
            <w:hideMark/>
          </w:tcPr>
          <w:p>
            <w:pPr>
              <w:jc w:val="both"/>
              <w:rPr>
                <w:sz w:val="22"/>
                <w:szCs w:val="22"/>
                <w:lang w:eastAsia="lt-LT"/>
              </w:rPr>
            </w:pPr>
            <w:r>
              <w:rPr>
                <w:sz w:val="22"/>
                <w:szCs w:val="22"/>
                <w:lang w:eastAsia="lt-LT"/>
              </w:rPr>
              <w:t>Papildomų lėšų projekto įgyvendinimui nereikės.</w:t>
            </w:r>
          </w:p>
        </w:tc>
      </w:tr>
    </w:tbl>
    <w:p>
      <w:pPr>
        <w:rPr>
          <w:i/>
          <w:sz w:val="22"/>
          <w:szCs w:val="22"/>
          <w:lang w:eastAsia="lt-LT"/>
        </w:rPr>
      </w:pPr>
    </w:p>
    <w:tbl>
      <w:tblPr>
        <w:tblW w:w="9606" w:type="dxa"/>
        <w:tblLook w:val="00A0" w:firstRow="1" w:lastRow="0" w:firstColumn="1" w:lastColumn="0" w:noHBand="0" w:noVBand="0"/>
      </w:tblPr>
      <w:tblGrid>
        <w:gridCol w:w="2235"/>
        <w:gridCol w:w="7371"/>
      </w:tblGrid>
      <w:tr>
        <w:tc>
          <w:tcPr>
            <w:tcW w:w="2235" w:type="dxa"/>
            <w:shd w:val="clear" w:color="auto" w:fill="DBE5F1"/>
            <w:hideMark/>
          </w:tcPr>
          <w:p>
            <w:pPr>
              <w:rPr>
                <w:b/>
                <w:sz w:val="22"/>
                <w:szCs w:val="22"/>
                <w:lang w:eastAsia="lt-LT"/>
              </w:rPr>
            </w:pPr>
            <w:r>
              <w:rPr>
                <w:b/>
                <w:sz w:val="22"/>
                <w:szCs w:val="22"/>
                <w:lang w:eastAsia="lt-LT"/>
              </w:rPr>
              <w:t>Poveikis administracinei naštai</w:t>
            </w:r>
          </w:p>
        </w:tc>
        <w:tc>
          <w:tcPr>
            <w:tcW w:w="7371" w:type="dxa"/>
            <w:shd w:val="clear" w:color="auto" w:fill="DBE5F1"/>
            <w:hideMark/>
          </w:tcPr>
          <w:p>
            <w:pPr>
              <w:jc w:val="both"/>
              <w:rPr>
                <w:sz w:val="22"/>
                <w:szCs w:val="22"/>
                <w:lang w:eastAsia="lt-LT"/>
              </w:rPr>
            </w:pPr>
            <w:r>
              <w:rPr>
                <w:sz w:val="22"/>
                <w:szCs w:val="22"/>
                <w:lang w:eastAsia="lt-LT"/>
              </w:rPr>
              <w:t>Administracinė našta nepadidės.</w:t>
            </w:r>
          </w:p>
        </w:tc>
      </w:tr>
    </w:tbl>
    <w:p>
      <w:pPr>
        <w:rPr>
          <w:i/>
          <w:sz w:val="22"/>
          <w:szCs w:val="22"/>
          <w:lang w:eastAsia="lt-LT"/>
        </w:rPr>
      </w:pPr>
    </w:p>
    <w:p>
      <w:pPr>
        <w:jc w:val="both"/>
        <w:rPr>
          <w:b/>
          <w:sz w:val="22"/>
          <w:szCs w:val="22"/>
        </w:rPr>
      </w:pPr>
      <w:r>
        <w:rPr>
          <w:b/>
          <w:sz w:val="22"/>
          <w:szCs w:val="22"/>
        </w:rPr>
        <w:t>Informacija apie asmenį ir instituciją, atsakingą už poveikio vertinimą</w:t>
      </w:r>
    </w:p>
    <w:tbl>
      <w:tblPr>
        <w:tblW w:w="48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6"/>
        <w:gridCol w:w="6770"/>
      </w:tblGrid>
      <w:tr>
        <w:tc>
          <w:tcPr>
            <w:tcW w:w="1476" w:type="pct"/>
            <w:tcBorders>
              <w:top w:val="single" w:sz="4" w:space="0" w:color="auto"/>
              <w:left w:val="single" w:sz="4" w:space="0" w:color="auto"/>
              <w:bottom w:val="single" w:sz="4" w:space="0" w:color="auto"/>
              <w:right w:val="single" w:sz="4" w:space="0" w:color="auto"/>
            </w:tcBorders>
            <w:tcMar>
              <w:top w:w="28" w:type="dxa"/>
              <w:bottom w:w="28" w:type="dxa"/>
            </w:tcMar>
            <w:hideMark/>
          </w:tcPr>
          <w:p>
            <w:pPr>
              <w:rPr>
                <w:sz w:val="22"/>
                <w:szCs w:val="22"/>
              </w:rPr>
            </w:pPr>
            <w:r>
              <w:rPr>
                <w:sz w:val="22"/>
                <w:szCs w:val="22"/>
              </w:rPr>
              <w:t>Vardas ir pavardė</w:t>
            </w:r>
          </w:p>
        </w:tc>
        <w:tc>
          <w:tcPr>
            <w:tcW w:w="3524" w:type="pct"/>
            <w:tcBorders>
              <w:top w:val="single" w:sz="4" w:space="0" w:color="auto"/>
              <w:left w:val="single" w:sz="4" w:space="0" w:color="auto"/>
              <w:bottom w:val="single" w:sz="4" w:space="0" w:color="auto"/>
              <w:right w:val="single" w:sz="4" w:space="0" w:color="auto"/>
            </w:tcBorders>
            <w:tcMar>
              <w:top w:w="28" w:type="dxa"/>
              <w:bottom w:w="28" w:type="dxa"/>
            </w:tcMar>
          </w:tcPr>
          <w:p>
            <w:pPr>
              <w:rPr>
                <w:sz w:val="22"/>
                <w:szCs w:val="22"/>
              </w:rPr>
            </w:pPr>
            <w:r>
              <w:rPr>
                <w:sz w:val="22"/>
                <w:szCs w:val="22"/>
              </w:rPr>
              <w:t>Zbignev Glazko</w:t>
            </w:r>
          </w:p>
        </w:tc>
      </w:tr>
      <w:tr>
        <w:tc>
          <w:tcPr>
            <w:tcW w:w="1476" w:type="pct"/>
            <w:tcBorders>
              <w:top w:val="single" w:sz="4" w:space="0" w:color="auto"/>
              <w:left w:val="single" w:sz="4" w:space="0" w:color="auto"/>
              <w:bottom w:val="single" w:sz="4" w:space="0" w:color="auto"/>
              <w:right w:val="single" w:sz="4" w:space="0" w:color="auto"/>
            </w:tcBorders>
            <w:tcMar>
              <w:top w:w="28" w:type="dxa"/>
              <w:bottom w:w="28" w:type="dxa"/>
            </w:tcMar>
            <w:hideMark/>
          </w:tcPr>
          <w:p>
            <w:pPr>
              <w:rPr>
                <w:b/>
                <w:sz w:val="22"/>
                <w:szCs w:val="22"/>
              </w:rPr>
            </w:pPr>
            <w:r>
              <w:rPr>
                <w:sz w:val="22"/>
                <w:szCs w:val="22"/>
              </w:rPr>
              <w:t>Pareigos</w:t>
            </w:r>
          </w:p>
        </w:tc>
        <w:tc>
          <w:tcPr>
            <w:tcW w:w="3524" w:type="pct"/>
            <w:tcBorders>
              <w:top w:val="single" w:sz="4" w:space="0" w:color="auto"/>
              <w:left w:val="single" w:sz="4" w:space="0" w:color="auto"/>
              <w:bottom w:val="single" w:sz="4" w:space="0" w:color="auto"/>
              <w:right w:val="single" w:sz="4" w:space="0" w:color="auto"/>
            </w:tcBorders>
            <w:tcMar>
              <w:top w:w="28" w:type="dxa"/>
              <w:bottom w:w="28" w:type="dxa"/>
            </w:tcMar>
          </w:tcPr>
          <w:p>
            <w:pPr>
              <w:jc w:val="both"/>
              <w:rPr>
                <w:sz w:val="22"/>
                <w:szCs w:val="22"/>
              </w:rPr>
            </w:pPr>
            <w:r>
              <w:rPr>
                <w:sz w:val="22"/>
                <w:szCs w:val="22"/>
              </w:rPr>
              <w:t>Vyresnysis patarėjas</w:t>
            </w:r>
          </w:p>
        </w:tc>
      </w:tr>
      <w:tr>
        <w:tc>
          <w:tcPr>
            <w:tcW w:w="1476" w:type="pct"/>
            <w:tcBorders>
              <w:top w:val="single" w:sz="4" w:space="0" w:color="auto"/>
              <w:left w:val="single" w:sz="4" w:space="0" w:color="auto"/>
              <w:bottom w:val="single" w:sz="4" w:space="0" w:color="auto"/>
              <w:right w:val="single" w:sz="4" w:space="0" w:color="auto"/>
            </w:tcBorders>
            <w:tcMar>
              <w:top w:w="28" w:type="dxa"/>
              <w:bottom w:w="28" w:type="dxa"/>
            </w:tcMar>
            <w:hideMark/>
          </w:tcPr>
          <w:p>
            <w:pPr>
              <w:rPr>
                <w:b/>
                <w:sz w:val="22"/>
                <w:szCs w:val="22"/>
              </w:rPr>
            </w:pPr>
            <w:r>
              <w:rPr>
                <w:sz w:val="22"/>
                <w:szCs w:val="22"/>
              </w:rPr>
              <w:t>Institucija (padalinys)</w:t>
            </w:r>
          </w:p>
        </w:tc>
        <w:tc>
          <w:tcPr>
            <w:tcW w:w="3524" w:type="pct"/>
            <w:tcBorders>
              <w:top w:val="single" w:sz="4" w:space="0" w:color="auto"/>
              <w:left w:val="single" w:sz="4" w:space="0" w:color="auto"/>
              <w:bottom w:val="single" w:sz="4" w:space="0" w:color="auto"/>
              <w:right w:val="single" w:sz="4" w:space="0" w:color="auto"/>
            </w:tcBorders>
            <w:tcMar>
              <w:top w:w="28" w:type="dxa"/>
              <w:bottom w:w="28" w:type="dxa"/>
            </w:tcMar>
          </w:tcPr>
          <w:p>
            <w:pPr>
              <w:jc w:val="both"/>
              <w:rPr>
                <w:sz w:val="22"/>
                <w:szCs w:val="22"/>
              </w:rPr>
            </w:pPr>
            <w:r>
              <w:rPr>
                <w:color w:val="000000"/>
                <w:sz w:val="22"/>
                <w:szCs w:val="22"/>
              </w:rPr>
              <w:t>Aplinkos ministerijos Miškų politikos grupė</w:t>
            </w:r>
          </w:p>
        </w:tc>
      </w:tr>
      <w:tr>
        <w:trPr>
          <w:trHeight w:val="511"/>
        </w:trPr>
        <w:tc>
          <w:tcPr>
            <w:tcW w:w="1476" w:type="pct"/>
            <w:tcBorders>
              <w:top w:val="single" w:sz="4" w:space="0" w:color="auto"/>
              <w:left w:val="single" w:sz="4" w:space="0" w:color="auto"/>
              <w:bottom w:val="single" w:sz="4" w:space="0" w:color="auto"/>
              <w:right w:val="single" w:sz="4" w:space="0" w:color="auto"/>
            </w:tcBorders>
            <w:tcMar>
              <w:top w:w="28" w:type="dxa"/>
              <w:bottom w:w="28" w:type="dxa"/>
            </w:tcMar>
            <w:hideMark/>
          </w:tcPr>
          <w:p>
            <w:pPr>
              <w:rPr>
                <w:sz w:val="22"/>
                <w:szCs w:val="22"/>
              </w:rPr>
            </w:pPr>
            <w:r>
              <w:rPr>
                <w:sz w:val="22"/>
                <w:szCs w:val="22"/>
              </w:rPr>
              <w:t>Telefono numeris ir elektroninio pašto adresas</w:t>
            </w:r>
          </w:p>
        </w:tc>
        <w:tc>
          <w:tcPr>
            <w:tcW w:w="3524" w:type="pct"/>
            <w:tcBorders>
              <w:top w:val="single" w:sz="4" w:space="0" w:color="auto"/>
              <w:left w:val="single" w:sz="4" w:space="0" w:color="auto"/>
              <w:bottom w:val="single" w:sz="4" w:space="0" w:color="auto"/>
              <w:right w:val="single" w:sz="4" w:space="0" w:color="auto"/>
            </w:tcBorders>
            <w:tcMar>
              <w:top w:w="28" w:type="dxa"/>
              <w:bottom w:w="28" w:type="dxa"/>
            </w:tcMar>
          </w:tcPr>
          <w:p>
            <w:pPr>
              <w:jc w:val="both"/>
              <w:rPr>
                <w:sz w:val="22"/>
                <w:szCs w:val="22"/>
              </w:rPr>
            </w:pPr>
            <w:r>
              <w:rPr>
                <w:sz w:val="22"/>
                <w:szCs w:val="22"/>
              </w:rPr>
              <w:t>8 696 770 66; zbignev.glazko</w:t>
            </w:r>
            <w:r>
              <w:rPr>
                <w:sz w:val="22"/>
                <w:szCs w:val="22"/>
                <w:lang w:val="en-US"/>
              </w:rPr>
              <w:t>@am.lt</w:t>
            </w:r>
            <w:r>
              <w:rPr>
                <w:color w:val="0000FF"/>
                <w:sz w:val="22"/>
                <w:szCs w:val="22"/>
                <w:u w:val="single"/>
                <w:lang w:val="en-US"/>
              </w:rPr>
              <w:t xml:space="preserve"> </w:t>
            </w:r>
          </w:p>
        </w:tc>
      </w:tr>
    </w:tbl>
    <w:p/>
    <w:sectPr>
      <w:pgSz w:w="11906" w:h="16838"/>
      <w:pgMar w:top="1701" w:right="567" w:bottom="1134" w:left="1701" w:header="567" w:footer="567" w:gutter="0"/>
      <w:cols w:space="1296"/>
      <w:docGrid w:linePitch="360"/>
    </w:sectPr>
  </w:body>
</w:document>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val="bestFit" w:percent="121"/>
  <w:defaultTabStop w:val="1296"/>
  <w:hyphenationZone w:val="396"/>
  <w:doNotHyphenateCaps/>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7E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192</Words>
  <Characters>1502</Characters>
  <Application>Microsoft Office Word</Application>
  <DocSecurity>4</DocSecurity>
  <Lines>62</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1663</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2021-04-29T11:36:00Z</dcterms:created>
  <dc:creator>d.anuskevicius</dc:creator>
  <lastModifiedBy>adlibuser</lastModifiedBy>
  <dcterms:modified xsi:type="dcterms:W3CDTF">2021-04-29T11:36:00Z</dcterms:modified>
  <revision>2</revision>
</coreProperties>
</file>