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0A8B" w14:textId="61B9786D" w:rsidR="004E6D31" w:rsidRPr="004E6D31" w:rsidRDefault="00862C70" w:rsidP="00862C70">
      <w:pPr>
        <w:tabs>
          <w:tab w:val="left" w:pos="1560"/>
        </w:tabs>
        <w:rPr>
          <w:szCs w:val="24"/>
        </w:rPr>
      </w:pPr>
      <w:r>
        <w:rPr>
          <w:szCs w:val="24"/>
        </w:rPr>
        <w:t xml:space="preserve"> </w:t>
      </w:r>
      <w:r>
        <w:rPr>
          <w:szCs w:val="24"/>
        </w:rPr>
        <w:tab/>
      </w:r>
      <w:r>
        <w:rPr>
          <w:szCs w:val="24"/>
        </w:rPr>
        <w:tab/>
      </w:r>
      <w:r>
        <w:rPr>
          <w:szCs w:val="24"/>
        </w:rPr>
        <w:tab/>
      </w:r>
      <w:r>
        <w:rPr>
          <w:szCs w:val="24"/>
        </w:rPr>
        <w:tab/>
      </w:r>
      <w:r>
        <w:rPr>
          <w:szCs w:val="24"/>
        </w:rPr>
        <w:tab/>
      </w:r>
      <w:r w:rsidR="004E6D31" w:rsidRPr="004E6D31">
        <w:rPr>
          <w:szCs w:val="24"/>
        </w:rPr>
        <w:t>PATVIRTINTA</w:t>
      </w:r>
    </w:p>
    <w:p w14:paraId="295C349D" w14:textId="77777777" w:rsidR="004E6D31" w:rsidRPr="004E6D31" w:rsidRDefault="004E6D31" w:rsidP="004E6D31">
      <w:pPr>
        <w:ind w:left="5164" w:firstLine="506"/>
        <w:rPr>
          <w:szCs w:val="24"/>
        </w:rPr>
      </w:pPr>
      <w:r w:rsidRPr="004E6D31">
        <w:rPr>
          <w:szCs w:val="24"/>
        </w:rPr>
        <w:t>Kupiškio rajono savivaldybės tarybos</w:t>
      </w:r>
    </w:p>
    <w:p w14:paraId="330412DA" w14:textId="5C637044" w:rsidR="004E6D31" w:rsidRPr="004E6D31" w:rsidRDefault="004E6D31" w:rsidP="00862C70">
      <w:pPr>
        <w:ind w:left="5164" w:firstLine="506"/>
        <w:rPr>
          <w:szCs w:val="24"/>
        </w:rPr>
      </w:pPr>
      <w:r w:rsidRPr="004E6D31">
        <w:rPr>
          <w:szCs w:val="24"/>
        </w:rPr>
        <w:t xml:space="preserve">2020  m. spalio  </w:t>
      </w:r>
      <w:r w:rsidR="00862C70">
        <w:rPr>
          <w:szCs w:val="24"/>
        </w:rPr>
        <w:t xml:space="preserve"> </w:t>
      </w:r>
      <w:r w:rsidRPr="004E6D31">
        <w:rPr>
          <w:szCs w:val="24"/>
        </w:rPr>
        <w:t>d. sprendimu Nr. TS-</w:t>
      </w:r>
    </w:p>
    <w:p w14:paraId="19F3CC0D" w14:textId="77777777" w:rsidR="00F31004" w:rsidRPr="004E6D31" w:rsidRDefault="00F3100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p>
    <w:p w14:paraId="6E7913A5" w14:textId="77777777" w:rsidR="008B5309" w:rsidRPr="004E6D31" w:rsidRDefault="008B5309" w:rsidP="008B530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p>
    <w:p w14:paraId="35F3A018" w14:textId="77777777" w:rsidR="008B5309" w:rsidRDefault="008B5309" w:rsidP="008B5309">
      <w:pPr>
        <w:tabs>
          <w:tab w:val="center" w:pos="4153"/>
          <w:tab w:val="right" w:pos="830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s>
        <w:jc w:val="center"/>
        <w:rPr>
          <w:b/>
          <w:bCs/>
        </w:rPr>
      </w:pPr>
      <w:r w:rsidRPr="004E6D31">
        <w:rPr>
          <w:b/>
          <w:bCs/>
        </w:rPr>
        <w:t xml:space="preserve">KUPIŠKIO ETNOGRAFIJOS MUZIEJAUS ATLYGINTINAI TEIKIAMŲ PASLAUGŲ </w:t>
      </w:r>
    </w:p>
    <w:p w14:paraId="5E519BFF" w14:textId="77777777" w:rsidR="008B5309" w:rsidRDefault="008B5309" w:rsidP="008B5309">
      <w:pPr>
        <w:tabs>
          <w:tab w:val="center" w:pos="4153"/>
          <w:tab w:val="right" w:pos="830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s>
        <w:jc w:val="center"/>
        <w:rPr>
          <w:b/>
          <w:bCs/>
        </w:rPr>
      </w:pPr>
      <w:r w:rsidRPr="004E6D31">
        <w:rPr>
          <w:b/>
          <w:bCs/>
        </w:rPr>
        <w:t>SĄRAŠAS IR JŲ KAINOS</w:t>
      </w:r>
    </w:p>
    <w:p w14:paraId="7BDA7953" w14:textId="77777777" w:rsidR="008B5309" w:rsidRDefault="008B5309" w:rsidP="008B5309">
      <w:pPr>
        <w:tabs>
          <w:tab w:val="center" w:pos="4153"/>
          <w:tab w:val="right" w:pos="830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s>
        <w:rPr>
          <w:b/>
          <w:bCs/>
        </w:rPr>
      </w:pPr>
    </w:p>
    <w:tbl>
      <w:tblPr>
        <w:tblStyle w:val="Lentelstinklelis"/>
        <w:tblW w:w="9776" w:type="dxa"/>
        <w:tblLook w:val="04A0" w:firstRow="1" w:lastRow="0" w:firstColumn="1" w:lastColumn="0" w:noHBand="0" w:noVBand="1"/>
      </w:tblPr>
      <w:tblGrid>
        <w:gridCol w:w="771"/>
        <w:gridCol w:w="4126"/>
        <w:gridCol w:w="1754"/>
        <w:gridCol w:w="3125"/>
      </w:tblGrid>
      <w:tr w:rsidR="008B5309" w:rsidRPr="004E6D31" w14:paraId="69B347D0" w14:textId="77777777" w:rsidTr="00E52E41">
        <w:tc>
          <w:tcPr>
            <w:tcW w:w="771" w:type="dxa"/>
          </w:tcPr>
          <w:p w14:paraId="076D506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rsidRPr="004E6D31">
              <w:rPr>
                <w:shd w:val="clear" w:color="auto" w:fill="FFFFFF"/>
              </w:rPr>
              <w:t>Eil. Nr.</w:t>
            </w:r>
          </w:p>
        </w:tc>
        <w:tc>
          <w:tcPr>
            <w:tcW w:w="4126" w:type="dxa"/>
          </w:tcPr>
          <w:p w14:paraId="07B14A05"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r w:rsidRPr="004E6D31">
              <w:rPr>
                <w:shd w:val="clear" w:color="auto" w:fill="FFFFFF"/>
              </w:rPr>
              <w:t>Paslaugos pavadinimas</w:t>
            </w:r>
          </w:p>
        </w:tc>
        <w:tc>
          <w:tcPr>
            <w:tcW w:w="1754" w:type="dxa"/>
          </w:tcPr>
          <w:p w14:paraId="37715ECF"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r w:rsidRPr="00163789">
              <w:rPr>
                <w:shd w:val="clear" w:color="auto" w:fill="FFFFFF"/>
              </w:rPr>
              <w:t>Matavimo</w:t>
            </w:r>
            <w:r>
              <w:rPr>
                <w:shd w:val="clear" w:color="auto" w:fill="FFFFFF"/>
              </w:rPr>
              <w:t xml:space="preserve"> </w:t>
            </w:r>
            <w:r w:rsidRPr="004E6D31">
              <w:rPr>
                <w:shd w:val="clear" w:color="auto" w:fill="FFFFFF"/>
              </w:rPr>
              <w:t>vienetas</w:t>
            </w:r>
          </w:p>
        </w:tc>
        <w:tc>
          <w:tcPr>
            <w:tcW w:w="3125" w:type="dxa"/>
          </w:tcPr>
          <w:p w14:paraId="134EFF7F" w14:textId="77777777" w:rsidR="008B5309" w:rsidRPr="004E6D31" w:rsidRDefault="008B5309" w:rsidP="00E52E41">
            <w:pPr>
              <w:tabs>
                <w:tab w:val="left" w:pos="36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left="363"/>
              <w:jc w:val="center"/>
            </w:pPr>
            <w:r w:rsidRPr="004E6D31">
              <w:rPr>
                <w:shd w:val="clear" w:color="auto" w:fill="FFFFFF"/>
              </w:rPr>
              <w:t xml:space="preserve">Kaina </w:t>
            </w:r>
          </w:p>
          <w:p w14:paraId="58AC6BE0" w14:textId="77777777" w:rsidR="008B5309" w:rsidRPr="004E6D31" w:rsidRDefault="008B5309" w:rsidP="00E52E41">
            <w:pPr>
              <w:tabs>
                <w:tab w:val="left" w:pos="36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left="363"/>
              <w:jc w:val="center"/>
            </w:pPr>
            <w:r w:rsidRPr="004E6D31">
              <w:rPr>
                <w:shd w:val="clear" w:color="auto" w:fill="FFFFFF"/>
              </w:rPr>
              <w:t>(</w:t>
            </w:r>
            <w:proofErr w:type="spellStart"/>
            <w:r w:rsidRPr="004E6D31">
              <w:rPr>
                <w:shd w:val="clear" w:color="auto" w:fill="FFFFFF"/>
              </w:rPr>
              <w:t>Eur</w:t>
            </w:r>
            <w:proofErr w:type="spellEnd"/>
            <w:r w:rsidRPr="004E6D31">
              <w:rPr>
                <w:shd w:val="clear" w:color="auto" w:fill="FFFFFF"/>
              </w:rPr>
              <w:t>)</w:t>
            </w:r>
          </w:p>
        </w:tc>
      </w:tr>
      <w:tr w:rsidR="008B5309" w:rsidRPr="004E6D31" w14:paraId="5AA0308E" w14:textId="77777777" w:rsidTr="00E52E41">
        <w:tc>
          <w:tcPr>
            <w:tcW w:w="9776" w:type="dxa"/>
            <w:gridSpan w:val="4"/>
          </w:tcPr>
          <w:p w14:paraId="1DD6F5CB" w14:textId="77777777" w:rsidR="008B5309" w:rsidRPr="004E6D31" w:rsidRDefault="008B5309" w:rsidP="00E52E41">
            <w:pPr>
              <w:pStyle w:val="Sraopastraipa"/>
              <w:numPr>
                <w:ilvl w:val="0"/>
                <w:numId w:val="7"/>
              </w:numPr>
              <w:tabs>
                <w:tab w:val="left" w:pos="1296"/>
                <w:tab w:val="left" w:pos="2592"/>
                <w:tab w:val="left" w:pos="3888"/>
                <w:tab w:val="left" w:pos="4395"/>
                <w:tab w:val="left" w:pos="4962"/>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360" w:lineRule="auto"/>
              <w:jc w:val="center"/>
              <w:rPr>
                <w:shd w:val="clear" w:color="auto" w:fill="FFFFFF"/>
              </w:rPr>
            </w:pPr>
            <w:r w:rsidRPr="004E6D31">
              <w:rPr>
                <w:b/>
                <w:shd w:val="clear" w:color="auto" w:fill="FFFFFF"/>
              </w:rPr>
              <w:t>Muziejinės paslaugos</w:t>
            </w:r>
          </w:p>
        </w:tc>
      </w:tr>
      <w:tr w:rsidR="008B5309" w:rsidRPr="004E6D31" w14:paraId="5BDDAA51" w14:textId="77777777" w:rsidTr="00E52E41">
        <w:tc>
          <w:tcPr>
            <w:tcW w:w="771" w:type="dxa"/>
          </w:tcPr>
          <w:p w14:paraId="4E73A02F"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p>
          <w:p w14:paraId="44D51ACB"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1.1.</w:t>
            </w:r>
          </w:p>
        </w:tc>
        <w:tc>
          <w:tcPr>
            <w:tcW w:w="4126" w:type="dxa"/>
          </w:tcPr>
          <w:p w14:paraId="3E71B0EB"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Edukacinė programa ikimokyklinio  amžiaus ir pagal priešmokyklinio ugdymo programą ugdomiems vaikams</w:t>
            </w:r>
          </w:p>
        </w:tc>
        <w:tc>
          <w:tcPr>
            <w:tcW w:w="1754" w:type="dxa"/>
          </w:tcPr>
          <w:p w14:paraId="2A9CF2AD"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p>
          <w:p w14:paraId="62169F60"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asmuo</w:t>
            </w:r>
          </w:p>
        </w:tc>
        <w:tc>
          <w:tcPr>
            <w:tcW w:w="3125" w:type="dxa"/>
          </w:tcPr>
          <w:p w14:paraId="18ED1F7C"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1,00</w:t>
            </w:r>
          </w:p>
        </w:tc>
      </w:tr>
      <w:tr w:rsidR="008B5309" w:rsidRPr="004E6D31" w14:paraId="332DF29C" w14:textId="77777777" w:rsidTr="00E52E41">
        <w:tc>
          <w:tcPr>
            <w:tcW w:w="771" w:type="dxa"/>
          </w:tcPr>
          <w:p w14:paraId="61DBD032"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1.2.</w:t>
            </w:r>
          </w:p>
        </w:tc>
        <w:tc>
          <w:tcPr>
            <w:tcW w:w="4126" w:type="dxa"/>
          </w:tcPr>
          <w:p w14:paraId="48CF0826"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Edukacinė programa / veikla mokiniams  (be dalijamosios medžiagos ir (ar) priemonių)</w:t>
            </w:r>
          </w:p>
        </w:tc>
        <w:tc>
          <w:tcPr>
            <w:tcW w:w="1754" w:type="dxa"/>
          </w:tcPr>
          <w:p w14:paraId="4978688E"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asmuo</w:t>
            </w:r>
          </w:p>
        </w:tc>
        <w:tc>
          <w:tcPr>
            <w:tcW w:w="3125" w:type="dxa"/>
          </w:tcPr>
          <w:p w14:paraId="2B4FE5C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1,00</w:t>
            </w:r>
          </w:p>
        </w:tc>
      </w:tr>
      <w:tr w:rsidR="008B5309" w:rsidRPr="004E6D31" w14:paraId="66F75C23" w14:textId="77777777" w:rsidTr="00E52E41">
        <w:tc>
          <w:tcPr>
            <w:tcW w:w="771" w:type="dxa"/>
          </w:tcPr>
          <w:p w14:paraId="04C107D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1.3.</w:t>
            </w:r>
          </w:p>
        </w:tc>
        <w:tc>
          <w:tcPr>
            <w:tcW w:w="4126" w:type="dxa"/>
          </w:tcPr>
          <w:p w14:paraId="7C5598CA"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Edukacinė programa / veikla mokiniams  (su dalijamąja medžiaga ir (ar) priemonėmis)</w:t>
            </w:r>
          </w:p>
        </w:tc>
        <w:tc>
          <w:tcPr>
            <w:tcW w:w="1754" w:type="dxa"/>
          </w:tcPr>
          <w:p w14:paraId="7AD3829A"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asmuo</w:t>
            </w:r>
          </w:p>
        </w:tc>
        <w:tc>
          <w:tcPr>
            <w:tcW w:w="3125" w:type="dxa"/>
          </w:tcPr>
          <w:p w14:paraId="1F464CA7"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1,50</w:t>
            </w:r>
          </w:p>
        </w:tc>
      </w:tr>
      <w:tr w:rsidR="008B5309" w:rsidRPr="004E6D31" w14:paraId="65B4C9C6" w14:textId="77777777" w:rsidTr="00E52E41">
        <w:tc>
          <w:tcPr>
            <w:tcW w:w="771" w:type="dxa"/>
          </w:tcPr>
          <w:p w14:paraId="3A9690C5"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1.4.</w:t>
            </w:r>
          </w:p>
        </w:tc>
        <w:tc>
          <w:tcPr>
            <w:tcW w:w="4126" w:type="dxa"/>
          </w:tcPr>
          <w:p w14:paraId="3D3C982E"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Edukacinė programa / veikla suaugusiems  (be dalijamosios medžiagas ir (ar) priemonių)</w:t>
            </w:r>
          </w:p>
        </w:tc>
        <w:tc>
          <w:tcPr>
            <w:tcW w:w="1754" w:type="dxa"/>
          </w:tcPr>
          <w:p w14:paraId="58A6E28B"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asmuo</w:t>
            </w:r>
          </w:p>
        </w:tc>
        <w:tc>
          <w:tcPr>
            <w:tcW w:w="3125" w:type="dxa"/>
          </w:tcPr>
          <w:p w14:paraId="154DD36D"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2,00</w:t>
            </w:r>
          </w:p>
        </w:tc>
      </w:tr>
      <w:tr w:rsidR="008B5309" w:rsidRPr="004E6D31" w14:paraId="37DE8FA8" w14:textId="77777777" w:rsidTr="00E52E41">
        <w:tc>
          <w:tcPr>
            <w:tcW w:w="771" w:type="dxa"/>
          </w:tcPr>
          <w:p w14:paraId="63AD8E37"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1.5.</w:t>
            </w:r>
          </w:p>
        </w:tc>
        <w:tc>
          <w:tcPr>
            <w:tcW w:w="4126" w:type="dxa"/>
          </w:tcPr>
          <w:p w14:paraId="1435B34B"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Edukacinė programa suaugusiesiems  (su dalijamąja medžiaga ir (ar) priemonėmis)</w:t>
            </w:r>
          </w:p>
        </w:tc>
        <w:tc>
          <w:tcPr>
            <w:tcW w:w="1754" w:type="dxa"/>
          </w:tcPr>
          <w:p w14:paraId="6B2BF985"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asmuo</w:t>
            </w:r>
          </w:p>
        </w:tc>
        <w:tc>
          <w:tcPr>
            <w:tcW w:w="3125" w:type="dxa"/>
          </w:tcPr>
          <w:p w14:paraId="111042C7"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2,50</w:t>
            </w:r>
          </w:p>
        </w:tc>
      </w:tr>
      <w:tr w:rsidR="008B5309" w:rsidRPr="004E6D31" w14:paraId="3C0B9C50" w14:textId="77777777" w:rsidTr="00E52E41">
        <w:tc>
          <w:tcPr>
            <w:tcW w:w="771" w:type="dxa"/>
          </w:tcPr>
          <w:p w14:paraId="7039DED2"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1.6.</w:t>
            </w:r>
          </w:p>
        </w:tc>
        <w:tc>
          <w:tcPr>
            <w:tcW w:w="4126" w:type="dxa"/>
          </w:tcPr>
          <w:p w14:paraId="7726005E"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360" w:lineRule="auto"/>
              <w:rPr>
                <w:shd w:val="clear" w:color="auto" w:fill="FFFFFF"/>
              </w:rPr>
            </w:pPr>
            <w:r w:rsidRPr="004E6D31">
              <w:rPr>
                <w:shd w:val="clear" w:color="auto" w:fill="FFFFFF"/>
              </w:rPr>
              <w:t>Gido paslauga (lietuvių kalba)</w:t>
            </w:r>
          </w:p>
        </w:tc>
        <w:tc>
          <w:tcPr>
            <w:tcW w:w="1754" w:type="dxa"/>
          </w:tcPr>
          <w:p w14:paraId="07E90D83"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asmuo</w:t>
            </w:r>
          </w:p>
        </w:tc>
        <w:tc>
          <w:tcPr>
            <w:tcW w:w="3125" w:type="dxa"/>
          </w:tcPr>
          <w:p w14:paraId="12B81BB5"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1,00</w:t>
            </w:r>
          </w:p>
        </w:tc>
      </w:tr>
      <w:tr w:rsidR="008B5309" w:rsidRPr="004E6D31" w14:paraId="66CFD404" w14:textId="77777777" w:rsidTr="00E52E41">
        <w:tc>
          <w:tcPr>
            <w:tcW w:w="771" w:type="dxa"/>
          </w:tcPr>
          <w:p w14:paraId="24786D53"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Pr>
                <w:shd w:val="clear" w:color="auto" w:fill="FFFFFF"/>
              </w:rPr>
              <w:t>1.7.</w:t>
            </w:r>
          </w:p>
        </w:tc>
        <w:tc>
          <w:tcPr>
            <w:tcW w:w="4126" w:type="dxa"/>
          </w:tcPr>
          <w:p w14:paraId="3B06CED6"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Pr>
                <w:shd w:val="clear" w:color="auto" w:fill="FFFFFF"/>
              </w:rPr>
              <w:t>Gido paslauga užsienio kalba (anglų, rusų)</w:t>
            </w:r>
          </w:p>
        </w:tc>
        <w:tc>
          <w:tcPr>
            <w:tcW w:w="1754" w:type="dxa"/>
          </w:tcPr>
          <w:p w14:paraId="0F39BEBD"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Pr>
                <w:shd w:val="clear" w:color="auto" w:fill="FFFFFF"/>
              </w:rPr>
              <w:t>asmuo</w:t>
            </w:r>
          </w:p>
        </w:tc>
        <w:tc>
          <w:tcPr>
            <w:tcW w:w="3125" w:type="dxa"/>
          </w:tcPr>
          <w:p w14:paraId="355707B7"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Pr>
                <w:shd w:val="clear" w:color="auto" w:fill="FFFFFF"/>
              </w:rPr>
              <w:t>2,00</w:t>
            </w:r>
          </w:p>
        </w:tc>
      </w:tr>
      <w:tr w:rsidR="008B5309" w:rsidRPr="004E6D31" w14:paraId="6F965E8C" w14:textId="77777777" w:rsidTr="00E52E41">
        <w:tc>
          <w:tcPr>
            <w:tcW w:w="771" w:type="dxa"/>
          </w:tcPr>
          <w:p w14:paraId="4E0583CE"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1.8.</w:t>
            </w:r>
          </w:p>
        </w:tc>
        <w:tc>
          <w:tcPr>
            <w:tcW w:w="4126" w:type="dxa"/>
          </w:tcPr>
          <w:p w14:paraId="449E5452"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 xml:space="preserve">Teatralizuota gido paslauga </w:t>
            </w:r>
          </w:p>
        </w:tc>
        <w:tc>
          <w:tcPr>
            <w:tcW w:w="1754" w:type="dxa"/>
          </w:tcPr>
          <w:p w14:paraId="0915A98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Pr>
                <w:shd w:val="clear" w:color="auto" w:fill="FFFFFF"/>
              </w:rPr>
              <w:t>paslauga</w:t>
            </w:r>
          </w:p>
        </w:tc>
        <w:tc>
          <w:tcPr>
            <w:tcW w:w="3125" w:type="dxa"/>
          </w:tcPr>
          <w:p w14:paraId="1F1479EE"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Pr>
                <w:shd w:val="clear" w:color="auto" w:fill="FFFFFF"/>
              </w:rPr>
              <w:t>80</w:t>
            </w:r>
            <w:r w:rsidRPr="004E6D31">
              <w:rPr>
                <w:shd w:val="clear" w:color="auto" w:fill="FFFFFF"/>
              </w:rPr>
              <w:t>,00</w:t>
            </w:r>
          </w:p>
        </w:tc>
      </w:tr>
      <w:tr w:rsidR="008B5309" w:rsidRPr="004E6D31" w14:paraId="43C8F870" w14:textId="77777777" w:rsidTr="00E52E41">
        <w:tc>
          <w:tcPr>
            <w:tcW w:w="9776" w:type="dxa"/>
            <w:gridSpan w:val="4"/>
          </w:tcPr>
          <w:p w14:paraId="76B61ED0" w14:textId="77777777" w:rsidR="008B5309" w:rsidRPr="004E6D31" w:rsidRDefault="008B5309" w:rsidP="00E52E41">
            <w:pPr>
              <w:pStyle w:val="Sraopastraipa"/>
              <w:numPr>
                <w:ilvl w:val="0"/>
                <w:numId w:val="7"/>
              </w:num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360" w:lineRule="auto"/>
              <w:jc w:val="center"/>
              <w:rPr>
                <w:shd w:val="clear" w:color="auto" w:fill="FFFFFF"/>
              </w:rPr>
            </w:pPr>
            <w:r w:rsidRPr="004E6D31">
              <w:rPr>
                <w:b/>
                <w:shd w:val="clear" w:color="auto" w:fill="FFFFFF"/>
              </w:rPr>
              <w:t>Patalpų ir turto nuom</w:t>
            </w:r>
            <w:r>
              <w:rPr>
                <w:b/>
                <w:shd w:val="clear" w:color="auto" w:fill="FFFFFF"/>
              </w:rPr>
              <w:t>os paslaugos</w:t>
            </w:r>
          </w:p>
        </w:tc>
      </w:tr>
      <w:tr w:rsidR="008B5309" w:rsidRPr="004E6D31" w14:paraId="48FFFCFA" w14:textId="77777777" w:rsidTr="00E52E41">
        <w:tc>
          <w:tcPr>
            <w:tcW w:w="771" w:type="dxa"/>
          </w:tcPr>
          <w:p w14:paraId="0FEFC9AA"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2.1.</w:t>
            </w:r>
          </w:p>
        </w:tc>
        <w:tc>
          <w:tcPr>
            <w:tcW w:w="4126" w:type="dxa"/>
          </w:tcPr>
          <w:p w14:paraId="7D184496"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Muziejaus parodų salė (45 vietos)</w:t>
            </w:r>
          </w:p>
        </w:tc>
        <w:tc>
          <w:tcPr>
            <w:tcW w:w="1754" w:type="dxa"/>
          </w:tcPr>
          <w:p w14:paraId="270C39C9"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 xml:space="preserve">valanda </w:t>
            </w:r>
          </w:p>
        </w:tc>
        <w:tc>
          <w:tcPr>
            <w:tcW w:w="3125" w:type="dxa"/>
          </w:tcPr>
          <w:p w14:paraId="1B11A146"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15,00</w:t>
            </w:r>
          </w:p>
          <w:p w14:paraId="0E64B853"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hd w:val="clear" w:color="auto" w:fill="FFFFFF"/>
              </w:rPr>
            </w:pPr>
            <w:r w:rsidRPr="004E6D31">
              <w:rPr>
                <w:sz w:val="20"/>
                <w:shd w:val="clear" w:color="auto" w:fill="FFFFFF"/>
              </w:rPr>
              <w:t>(</w:t>
            </w:r>
            <w:r>
              <w:rPr>
                <w:sz w:val="20"/>
                <w:shd w:val="clear" w:color="auto" w:fill="FFFFFF"/>
              </w:rPr>
              <w:t xml:space="preserve">nuomojama tik muziejaus </w:t>
            </w:r>
            <w:r w:rsidRPr="004E6D31">
              <w:rPr>
                <w:sz w:val="20"/>
                <w:shd w:val="clear" w:color="auto" w:fill="FFFFFF"/>
              </w:rPr>
              <w:t>darbo dienomis</w:t>
            </w:r>
            <w:r>
              <w:rPr>
                <w:sz w:val="20"/>
                <w:shd w:val="clear" w:color="auto" w:fill="FFFFFF"/>
              </w:rPr>
              <w:t>,</w:t>
            </w:r>
            <w:r w:rsidRPr="004E6D31">
              <w:rPr>
                <w:sz w:val="20"/>
                <w:shd w:val="clear" w:color="auto" w:fill="FFFFFF"/>
              </w:rPr>
              <w:t xml:space="preserve"> </w:t>
            </w:r>
            <w:r>
              <w:rPr>
                <w:sz w:val="20"/>
                <w:shd w:val="clear" w:color="auto" w:fill="FFFFFF"/>
              </w:rPr>
              <w:t xml:space="preserve">darbo valandomis,  </w:t>
            </w:r>
            <w:r w:rsidRPr="004E6D31">
              <w:rPr>
                <w:sz w:val="20"/>
                <w:shd w:val="clear" w:color="auto" w:fill="FFFFFF"/>
              </w:rPr>
              <w:t xml:space="preserve"> </w:t>
            </w:r>
            <w:r>
              <w:rPr>
                <w:sz w:val="20"/>
                <w:shd w:val="clear" w:color="auto" w:fill="FFFFFF"/>
              </w:rPr>
              <w:t>nenuomojama fizinių asmenų asmeninėms reikmėms)</w:t>
            </w:r>
          </w:p>
        </w:tc>
      </w:tr>
      <w:tr w:rsidR="008B5309" w:rsidRPr="004E6D31" w14:paraId="7762CD9E" w14:textId="77777777" w:rsidTr="00E52E41">
        <w:tc>
          <w:tcPr>
            <w:tcW w:w="771" w:type="dxa"/>
          </w:tcPr>
          <w:p w14:paraId="1F98DED6"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2.2.</w:t>
            </w:r>
          </w:p>
        </w:tc>
        <w:tc>
          <w:tcPr>
            <w:tcW w:w="4126" w:type="dxa"/>
          </w:tcPr>
          <w:p w14:paraId="46A96D5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Muziejaus edukacijų klasės patalpa (20 vietų)</w:t>
            </w:r>
          </w:p>
        </w:tc>
        <w:tc>
          <w:tcPr>
            <w:tcW w:w="1754" w:type="dxa"/>
          </w:tcPr>
          <w:p w14:paraId="6CD39164"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valanda</w:t>
            </w:r>
          </w:p>
        </w:tc>
        <w:tc>
          <w:tcPr>
            <w:tcW w:w="3125" w:type="dxa"/>
          </w:tcPr>
          <w:p w14:paraId="0B7DA8C9"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10,00</w:t>
            </w:r>
          </w:p>
          <w:p w14:paraId="6EC0D972"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hd w:val="clear" w:color="auto" w:fill="FFFFFF"/>
              </w:rPr>
            </w:pPr>
            <w:r w:rsidRPr="004E6D31">
              <w:rPr>
                <w:sz w:val="20"/>
                <w:shd w:val="clear" w:color="auto" w:fill="FFFFFF"/>
              </w:rPr>
              <w:t>(</w:t>
            </w:r>
            <w:r>
              <w:rPr>
                <w:sz w:val="20"/>
                <w:shd w:val="clear" w:color="auto" w:fill="FFFFFF"/>
              </w:rPr>
              <w:t xml:space="preserve">nuomojama tik muziejaus </w:t>
            </w:r>
            <w:r w:rsidRPr="004E6D31">
              <w:rPr>
                <w:sz w:val="20"/>
                <w:shd w:val="clear" w:color="auto" w:fill="FFFFFF"/>
              </w:rPr>
              <w:t>darbo dienomis</w:t>
            </w:r>
            <w:r>
              <w:rPr>
                <w:sz w:val="20"/>
                <w:shd w:val="clear" w:color="auto" w:fill="FFFFFF"/>
              </w:rPr>
              <w:t>,</w:t>
            </w:r>
            <w:r w:rsidRPr="004E6D31">
              <w:rPr>
                <w:sz w:val="20"/>
                <w:shd w:val="clear" w:color="auto" w:fill="FFFFFF"/>
              </w:rPr>
              <w:t xml:space="preserve"> </w:t>
            </w:r>
            <w:r>
              <w:rPr>
                <w:sz w:val="20"/>
                <w:shd w:val="clear" w:color="auto" w:fill="FFFFFF"/>
              </w:rPr>
              <w:t xml:space="preserve">darbo valandomis,  </w:t>
            </w:r>
            <w:r w:rsidRPr="004E6D31">
              <w:rPr>
                <w:sz w:val="20"/>
                <w:shd w:val="clear" w:color="auto" w:fill="FFFFFF"/>
              </w:rPr>
              <w:t xml:space="preserve"> </w:t>
            </w:r>
            <w:r>
              <w:rPr>
                <w:sz w:val="20"/>
                <w:shd w:val="clear" w:color="auto" w:fill="FFFFFF"/>
              </w:rPr>
              <w:t>nenuomojama fizinių asmenų asmeninėms reikmėms)</w:t>
            </w:r>
          </w:p>
        </w:tc>
      </w:tr>
      <w:tr w:rsidR="008B5309" w:rsidRPr="004E6D31" w14:paraId="7574AD44" w14:textId="77777777" w:rsidTr="00E52E41">
        <w:tc>
          <w:tcPr>
            <w:tcW w:w="771" w:type="dxa"/>
          </w:tcPr>
          <w:p w14:paraId="2477131F"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2.3.</w:t>
            </w:r>
          </w:p>
        </w:tc>
        <w:tc>
          <w:tcPr>
            <w:tcW w:w="4126" w:type="dxa"/>
          </w:tcPr>
          <w:p w14:paraId="07255552"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Uoginių amatų centro salė (75 vietos) su buitine ir (ar) konferencine įranga, stalo serviravimo priemonėmis</w:t>
            </w:r>
          </w:p>
        </w:tc>
        <w:tc>
          <w:tcPr>
            <w:tcW w:w="1754" w:type="dxa"/>
          </w:tcPr>
          <w:p w14:paraId="3E46E216"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valanda</w:t>
            </w:r>
          </w:p>
        </w:tc>
        <w:tc>
          <w:tcPr>
            <w:tcW w:w="3125" w:type="dxa"/>
          </w:tcPr>
          <w:p w14:paraId="405C41C8"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30,00</w:t>
            </w:r>
          </w:p>
          <w:p w14:paraId="2E545CB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hd w:val="clear" w:color="auto" w:fill="FFFFFF"/>
              </w:rPr>
            </w:pPr>
            <w:r w:rsidRPr="004E6D31">
              <w:rPr>
                <w:sz w:val="20"/>
                <w:shd w:val="clear" w:color="auto" w:fill="FFFFFF"/>
              </w:rPr>
              <w:t xml:space="preserve">(nuo </w:t>
            </w:r>
            <w:r w:rsidRPr="00163789">
              <w:rPr>
                <w:sz w:val="20"/>
                <w:shd w:val="clear" w:color="auto" w:fill="FFFFFF"/>
              </w:rPr>
              <w:t>00</w:t>
            </w:r>
            <w:r w:rsidRPr="004E6D31">
              <w:rPr>
                <w:sz w:val="20"/>
                <w:shd w:val="clear" w:color="auto" w:fill="FFFFFF"/>
              </w:rPr>
              <w:t xml:space="preserve"> val. nakties iki 6 val. ryto 1 val. nuomos  kaina dvigubinama)</w:t>
            </w:r>
          </w:p>
        </w:tc>
      </w:tr>
      <w:tr w:rsidR="008B5309" w:rsidRPr="004E6D31" w14:paraId="40A8A6DD" w14:textId="77777777" w:rsidTr="00E52E41">
        <w:tc>
          <w:tcPr>
            <w:tcW w:w="771" w:type="dxa"/>
          </w:tcPr>
          <w:p w14:paraId="18280809"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2.4.</w:t>
            </w:r>
          </w:p>
        </w:tc>
        <w:tc>
          <w:tcPr>
            <w:tcW w:w="4126" w:type="dxa"/>
          </w:tcPr>
          <w:p w14:paraId="52C8FE56"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Uoginių amatų centro salė (75 vietos) be buitinės ir (ar) konferencinės įrangos, stalo serviravimo priemonių</w:t>
            </w:r>
          </w:p>
        </w:tc>
        <w:tc>
          <w:tcPr>
            <w:tcW w:w="1754" w:type="dxa"/>
          </w:tcPr>
          <w:p w14:paraId="03D20482"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 xml:space="preserve">valanda </w:t>
            </w:r>
          </w:p>
        </w:tc>
        <w:tc>
          <w:tcPr>
            <w:tcW w:w="3125" w:type="dxa"/>
          </w:tcPr>
          <w:p w14:paraId="2B03ABD8"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25,00</w:t>
            </w:r>
          </w:p>
          <w:p w14:paraId="46E45549"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Pr>
                <w:sz w:val="20"/>
                <w:shd w:val="clear" w:color="auto" w:fill="FFFFFF"/>
              </w:rPr>
              <w:t>(</w:t>
            </w:r>
            <w:r w:rsidRPr="004E6D31">
              <w:rPr>
                <w:sz w:val="20"/>
                <w:shd w:val="clear" w:color="auto" w:fill="FFFFFF"/>
              </w:rPr>
              <w:t xml:space="preserve">nuo </w:t>
            </w:r>
            <w:r>
              <w:rPr>
                <w:sz w:val="20"/>
                <w:shd w:val="clear" w:color="auto" w:fill="FFFFFF"/>
              </w:rPr>
              <w:t>00</w:t>
            </w:r>
            <w:r w:rsidRPr="004E6D31">
              <w:rPr>
                <w:sz w:val="20"/>
                <w:shd w:val="clear" w:color="auto" w:fill="FFFFFF"/>
              </w:rPr>
              <w:t xml:space="preserve"> val. nakties iki 6 val. ryto nuomos 1 val. kaina</w:t>
            </w:r>
            <w:r>
              <w:rPr>
                <w:sz w:val="20"/>
                <w:shd w:val="clear" w:color="auto" w:fill="FFFFFF"/>
              </w:rPr>
              <w:t xml:space="preserve"> </w:t>
            </w:r>
            <w:r w:rsidRPr="004E6D31">
              <w:rPr>
                <w:sz w:val="20"/>
                <w:shd w:val="clear" w:color="auto" w:fill="FFFFFF"/>
              </w:rPr>
              <w:t>dvigubinama)</w:t>
            </w:r>
          </w:p>
        </w:tc>
      </w:tr>
      <w:tr w:rsidR="008B5309" w:rsidRPr="004E6D31" w14:paraId="73EA7ACA" w14:textId="77777777" w:rsidTr="00E52E41">
        <w:trPr>
          <w:trHeight w:val="134"/>
        </w:trPr>
        <w:tc>
          <w:tcPr>
            <w:tcW w:w="771" w:type="dxa"/>
          </w:tcPr>
          <w:p w14:paraId="211641DB"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2.5.</w:t>
            </w:r>
          </w:p>
        </w:tc>
        <w:tc>
          <w:tcPr>
            <w:tcW w:w="4126" w:type="dxa"/>
          </w:tcPr>
          <w:p w14:paraId="6DE932AA"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360" w:lineRule="auto"/>
              <w:rPr>
                <w:shd w:val="clear" w:color="auto" w:fill="FFFFFF"/>
              </w:rPr>
            </w:pPr>
            <w:r w:rsidRPr="004E6D31">
              <w:rPr>
                <w:shd w:val="clear" w:color="auto" w:fill="FFFFFF"/>
              </w:rPr>
              <w:t>Aukštaitiška gryčia (20 vietų)</w:t>
            </w:r>
          </w:p>
        </w:tc>
        <w:tc>
          <w:tcPr>
            <w:tcW w:w="1754" w:type="dxa"/>
          </w:tcPr>
          <w:p w14:paraId="2649A83C"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valanda</w:t>
            </w:r>
          </w:p>
        </w:tc>
        <w:tc>
          <w:tcPr>
            <w:tcW w:w="3125" w:type="dxa"/>
          </w:tcPr>
          <w:p w14:paraId="72C7BEAA"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20,00</w:t>
            </w:r>
          </w:p>
        </w:tc>
      </w:tr>
      <w:tr w:rsidR="008B5309" w:rsidRPr="004E6D31" w14:paraId="5F9F0A24" w14:textId="77777777" w:rsidTr="00E52E41">
        <w:tc>
          <w:tcPr>
            <w:tcW w:w="771" w:type="dxa"/>
            <w:tcBorders>
              <w:bottom w:val="single" w:sz="4" w:space="0" w:color="auto"/>
            </w:tcBorders>
          </w:tcPr>
          <w:p w14:paraId="05757B1E"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2.6.</w:t>
            </w:r>
          </w:p>
        </w:tc>
        <w:tc>
          <w:tcPr>
            <w:tcW w:w="4126" w:type="dxa"/>
            <w:tcBorders>
              <w:bottom w:val="single" w:sz="4" w:space="0" w:color="auto"/>
            </w:tcBorders>
          </w:tcPr>
          <w:p w14:paraId="0700D863"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Tautinio kostiumo komplektas</w:t>
            </w:r>
          </w:p>
        </w:tc>
        <w:tc>
          <w:tcPr>
            <w:tcW w:w="1754" w:type="dxa"/>
            <w:tcBorders>
              <w:bottom w:val="single" w:sz="4" w:space="0" w:color="auto"/>
            </w:tcBorders>
          </w:tcPr>
          <w:p w14:paraId="467A011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para</w:t>
            </w:r>
          </w:p>
        </w:tc>
        <w:tc>
          <w:tcPr>
            <w:tcW w:w="3125" w:type="dxa"/>
            <w:tcBorders>
              <w:bottom w:val="single" w:sz="4" w:space="0" w:color="auto"/>
            </w:tcBorders>
          </w:tcPr>
          <w:p w14:paraId="5187BE5E"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30,00</w:t>
            </w:r>
          </w:p>
        </w:tc>
      </w:tr>
      <w:tr w:rsidR="008B5309" w:rsidRPr="004E6D31" w14:paraId="7F229DFD" w14:textId="77777777" w:rsidTr="00E52E41">
        <w:tc>
          <w:tcPr>
            <w:tcW w:w="771" w:type="dxa"/>
            <w:tcBorders>
              <w:top w:val="single" w:sz="4" w:space="0" w:color="auto"/>
              <w:left w:val="nil"/>
              <w:bottom w:val="nil"/>
              <w:right w:val="nil"/>
            </w:tcBorders>
          </w:tcPr>
          <w:p w14:paraId="7354F9CA"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p>
        </w:tc>
        <w:tc>
          <w:tcPr>
            <w:tcW w:w="4126" w:type="dxa"/>
            <w:tcBorders>
              <w:top w:val="single" w:sz="4" w:space="0" w:color="auto"/>
              <w:left w:val="nil"/>
              <w:bottom w:val="nil"/>
              <w:right w:val="nil"/>
            </w:tcBorders>
          </w:tcPr>
          <w:p w14:paraId="1DFFBE1C"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p>
        </w:tc>
        <w:tc>
          <w:tcPr>
            <w:tcW w:w="1754" w:type="dxa"/>
            <w:tcBorders>
              <w:top w:val="single" w:sz="4" w:space="0" w:color="auto"/>
              <w:left w:val="nil"/>
              <w:bottom w:val="nil"/>
              <w:right w:val="nil"/>
            </w:tcBorders>
          </w:tcPr>
          <w:p w14:paraId="772CF83C"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p>
        </w:tc>
        <w:tc>
          <w:tcPr>
            <w:tcW w:w="3125" w:type="dxa"/>
            <w:tcBorders>
              <w:top w:val="single" w:sz="4" w:space="0" w:color="auto"/>
              <w:left w:val="nil"/>
              <w:bottom w:val="nil"/>
              <w:right w:val="nil"/>
            </w:tcBorders>
          </w:tcPr>
          <w:p w14:paraId="133BFB4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p>
        </w:tc>
      </w:tr>
      <w:tr w:rsidR="008B5309" w:rsidRPr="004E6D31" w14:paraId="2E4CC737" w14:textId="77777777" w:rsidTr="00E52E41">
        <w:tc>
          <w:tcPr>
            <w:tcW w:w="771" w:type="dxa"/>
            <w:tcBorders>
              <w:top w:val="nil"/>
              <w:left w:val="nil"/>
              <w:bottom w:val="nil"/>
              <w:right w:val="nil"/>
            </w:tcBorders>
          </w:tcPr>
          <w:p w14:paraId="6E13E7A5"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p>
        </w:tc>
        <w:tc>
          <w:tcPr>
            <w:tcW w:w="4126" w:type="dxa"/>
            <w:tcBorders>
              <w:top w:val="nil"/>
              <w:left w:val="nil"/>
              <w:bottom w:val="nil"/>
              <w:right w:val="nil"/>
            </w:tcBorders>
          </w:tcPr>
          <w:p w14:paraId="0CAAA526"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p>
        </w:tc>
        <w:tc>
          <w:tcPr>
            <w:tcW w:w="1754" w:type="dxa"/>
            <w:tcBorders>
              <w:top w:val="nil"/>
              <w:left w:val="nil"/>
              <w:bottom w:val="nil"/>
              <w:right w:val="nil"/>
            </w:tcBorders>
          </w:tcPr>
          <w:p w14:paraId="098E4E3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p>
        </w:tc>
        <w:tc>
          <w:tcPr>
            <w:tcW w:w="3125" w:type="dxa"/>
            <w:tcBorders>
              <w:top w:val="nil"/>
              <w:left w:val="nil"/>
              <w:bottom w:val="nil"/>
              <w:right w:val="nil"/>
            </w:tcBorders>
          </w:tcPr>
          <w:p w14:paraId="335A67CC"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p>
        </w:tc>
      </w:tr>
      <w:tr w:rsidR="008B5309" w:rsidRPr="004E6D31" w14:paraId="1364DBA1" w14:textId="77777777" w:rsidTr="00E52E41">
        <w:tc>
          <w:tcPr>
            <w:tcW w:w="9776" w:type="dxa"/>
            <w:gridSpan w:val="4"/>
            <w:tcBorders>
              <w:top w:val="single" w:sz="4" w:space="0" w:color="auto"/>
            </w:tcBorders>
          </w:tcPr>
          <w:p w14:paraId="5283551B" w14:textId="77777777" w:rsidR="008B5309" w:rsidRPr="004E6D31" w:rsidRDefault="008B5309" w:rsidP="00E52E41">
            <w:pPr>
              <w:pStyle w:val="Sraopastraipa"/>
              <w:numPr>
                <w:ilvl w:val="0"/>
                <w:numId w:val="7"/>
              </w:num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b/>
                <w:shd w:val="clear" w:color="auto" w:fill="FFFFFF"/>
              </w:rPr>
              <w:lastRenderedPageBreak/>
              <w:t>Biuro paslaugos</w:t>
            </w:r>
          </w:p>
        </w:tc>
      </w:tr>
      <w:tr w:rsidR="008B5309" w:rsidRPr="004E6D31" w14:paraId="2E36F27D" w14:textId="77777777" w:rsidTr="00E52E41">
        <w:tc>
          <w:tcPr>
            <w:tcW w:w="771" w:type="dxa"/>
          </w:tcPr>
          <w:p w14:paraId="1F4A7BC5"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3.1.</w:t>
            </w:r>
          </w:p>
        </w:tc>
        <w:tc>
          <w:tcPr>
            <w:tcW w:w="4126" w:type="dxa"/>
          </w:tcPr>
          <w:p w14:paraId="077AE499"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Dokumentų, fotografijų, spaudinių kopijavimas, skenavimas, spausdinimas (iki A 4 formato)</w:t>
            </w:r>
          </w:p>
        </w:tc>
        <w:tc>
          <w:tcPr>
            <w:tcW w:w="1754" w:type="dxa"/>
          </w:tcPr>
          <w:p w14:paraId="10A0859F"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 xml:space="preserve">lapas </w:t>
            </w:r>
          </w:p>
        </w:tc>
        <w:tc>
          <w:tcPr>
            <w:tcW w:w="3125" w:type="dxa"/>
          </w:tcPr>
          <w:p w14:paraId="7932D589"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0,20</w:t>
            </w:r>
          </w:p>
        </w:tc>
      </w:tr>
      <w:tr w:rsidR="008B5309" w:rsidRPr="004E6D31" w14:paraId="03835F62" w14:textId="77777777" w:rsidTr="00E52E41">
        <w:tc>
          <w:tcPr>
            <w:tcW w:w="771" w:type="dxa"/>
          </w:tcPr>
          <w:p w14:paraId="0D0179DC"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3.2.</w:t>
            </w:r>
          </w:p>
        </w:tc>
        <w:tc>
          <w:tcPr>
            <w:tcW w:w="4126" w:type="dxa"/>
          </w:tcPr>
          <w:p w14:paraId="0CAC953D"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Informacijos įrašymas į skaitmeninę laikmeną (CD, USB)</w:t>
            </w:r>
          </w:p>
        </w:tc>
        <w:tc>
          <w:tcPr>
            <w:tcW w:w="1754" w:type="dxa"/>
          </w:tcPr>
          <w:p w14:paraId="53E5EDFF"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dokumentas</w:t>
            </w:r>
          </w:p>
        </w:tc>
        <w:tc>
          <w:tcPr>
            <w:tcW w:w="3125" w:type="dxa"/>
          </w:tcPr>
          <w:p w14:paraId="36E82940"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1,00</w:t>
            </w:r>
          </w:p>
        </w:tc>
      </w:tr>
      <w:tr w:rsidR="008B5309" w:rsidRPr="004E6D31" w14:paraId="26C66A60" w14:textId="77777777" w:rsidTr="00E52E41">
        <w:tc>
          <w:tcPr>
            <w:tcW w:w="9776" w:type="dxa"/>
            <w:gridSpan w:val="4"/>
          </w:tcPr>
          <w:p w14:paraId="61EEF1FD" w14:textId="77777777" w:rsidR="008B5309" w:rsidRPr="004E6D31" w:rsidRDefault="008B5309" w:rsidP="00E52E41">
            <w:pPr>
              <w:pStyle w:val="Sraopastraipa"/>
              <w:numPr>
                <w:ilvl w:val="0"/>
                <w:numId w:val="7"/>
              </w:num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b/>
                <w:shd w:val="clear" w:color="auto" w:fill="FFFFFF"/>
              </w:rPr>
              <w:t>Eksponatų skaitmeninių kopijų rengimo paslaugos</w:t>
            </w:r>
          </w:p>
        </w:tc>
      </w:tr>
      <w:tr w:rsidR="008B5309" w:rsidRPr="004E6D31" w14:paraId="415F2FC3" w14:textId="77777777" w:rsidTr="00E52E41">
        <w:tc>
          <w:tcPr>
            <w:tcW w:w="771" w:type="dxa"/>
          </w:tcPr>
          <w:p w14:paraId="24EBBB32"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4.1.</w:t>
            </w:r>
          </w:p>
        </w:tc>
        <w:tc>
          <w:tcPr>
            <w:tcW w:w="4126" w:type="dxa"/>
          </w:tcPr>
          <w:p w14:paraId="02792A3C"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Fotografija, negatyvas, spaudinys, dailės kūrinys, muziejaus eksponatas</w:t>
            </w:r>
          </w:p>
        </w:tc>
        <w:tc>
          <w:tcPr>
            <w:tcW w:w="1754" w:type="dxa"/>
          </w:tcPr>
          <w:p w14:paraId="7D55F4B1"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vienetas</w:t>
            </w:r>
          </w:p>
        </w:tc>
        <w:tc>
          <w:tcPr>
            <w:tcW w:w="3125" w:type="dxa"/>
          </w:tcPr>
          <w:p w14:paraId="659933A5"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4,00</w:t>
            </w:r>
          </w:p>
        </w:tc>
      </w:tr>
      <w:tr w:rsidR="008B5309" w:rsidRPr="004E6D31" w14:paraId="542237DB" w14:textId="77777777" w:rsidTr="00E52E41">
        <w:tc>
          <w:tcPr>
            <w:tcW w:w="771" w:type="dxa"/>
          </w:tcPr>
          <w:p w14:paraId="7BB8181D"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4.2.</w:t>
            </w:r>
          </w:p>
        </w:tc>
        <w:tc>
          <w:tcPr>
            <w:tcW w:w="4126" w:type="dxa"/>
          </w:tcPr>
          <w:p w14:paraId="60820D4A"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r w:rsidRPr="004E6D31">
              <w:rPr>
                <w:shd w:val="clear" w:color="auto" w:fill="FFFFFF"/>
              </w:rPr>
              <w:t xml:space="preserve">Archyvinė medžiaga  </w:t>
            </w:r>
          </w:p>
        </w:tc>
        <w:tc>
          <w:tcPr>
            <w:tcW w:w="1754" w:type="dxa"/>
          </w:tcPr>
          <w:p w14:paraId="7844BA5A"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lapas</w:t>
            </w:r>
          </w:p>
        </w:tc>
        <w:tc>
          <w:tcPr>
            <w:tcW w:w="3125" w:type="dxa"/>
          </w:tcPr>
          <w:p w14:paraId="7FAE132A" w14:textId="77777777" w:rsidR="008B5309" w:rsidRPr="004E6D31" w:rsidRDefault="008B5309" w:rsidP="00E52E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r w:rsidRPr="004E6D31">
              <w:rPr>
                <w:shd w:val="clear" w:color="auto" w:fill="FFFFFF"/>
              </w:rPr>
              <w:t>4,00</w:t>
            </w:r>
          </w:p>
        </w:tc>
      </w:tr>
    </w:tbl>
    <w:p w14:paraId="3FC5A14E" w14:textId="77777777" w:rsidR="008B5309" w:rsidRDefault="008B5309" w:rsidP="008B530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p>
    <w:p w14:paraId="33D1797E" w14:textId="77777777" w:rsidR="00213320" w:rsidRPr="004E6D31" w:rsidRDefault="00213320" w:rsidP="0021332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bCs/>
          <w:shd w:val="clear" w:color="auto" w:fill="FFFFFF"/>
        </w:rPr>
      </w:pPr>
      <w:r w:rsidRPr="004E6D31">
        <w:rPr>
          <w:b/>
          <w:bCs/>
          <w:shd w:val="clear" w:color="auto" w:fill="FFFFFF"/>
        </w:rPr>
        <w:t>PASTABOS:</w:t>
      </w:r>
    </w:p>
    <w:p w14:paraId="062EA561" w14:textId="77777777" w:rsidR="00213320" w:rsidRPr="004E6D31" w:rsidRDefault="00213320" w:rsidP="00213320">
      <w:pPr>
        <w:pStyle w:val="Sraopastraipa"/>
        <w:numPr>
          <w:ilvl w:val="0"/>
          <w:numId w:val="9"/>
        </w:num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hd w:val="clear" w:color="auto" w:fill="FFFFFF"/>
        </w:rPr>
      </w:pPr>
      <w:r w:rsidRPr="004E6D31">
        <w:rPr>
          <w:shd w:val="clear" w:color="auto" w:fill="FFFFFF"/>
        </w:rPr>
        <w:t>Muziejaus lankymas yra nemokamas.</w:t>
      </w:r>
    </w:p>
    <w:p w14:paraId="468B1C1B" w14:textId="77777777" w:rsidR="00213320" w:rsidRPr="004E6D31" w:rsidRDefault="00213320" w:rsidP="00213320">
      <w:pPr>
        <w:pStyle w:val="Sraopastraipa"/>
        <w:numPr>
          <w:ilvl w:val="0"/>
          <w:numId w:val="9"/>
        </w:num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hd w:val="clear" w:color="auto" w:fill="FFFFFF"/>
        </w:rPr>
      </w:pPr>
      <w:r w:rsidRPr="004E6D31">
        <w:rPr>
          <w:shd w:val="clear" w:color="auto" w:fill="FFFFFF"/>
        </w:rPr>
        <w:t xml:space="preserve">Gido paslauga </w:t>
      </w:r>
      <w:r>
        <w:rPr>
          <w:shd w:val="clear" w:color="auto" w:fill="FFFFFF"/>
        </w:rPr>
        <w:t xml:space="preserve">(1.6. papunktis) </w:t>
      </w:r>
      <w:r w:rsidRPr="004E6D31">
        <w:rPr>
          <w:shd w:val="clear" w:color="auto" w:fill="FFFFFF"/>
        </w:rPr>
        <w:t>Savivaldybės ugdymo ir globos įstaigų vaikų / mokinių grupėms, juos lydintiems asmenims</w:t>
      </w:r>
      <w:r>
        <w:rPr>
          <w:shd w:val="clear" w:color="auto" w:fill="FFFFFF"/>
        </w:rPr>
        <w:t>,</w:t>
      </w:r>
      <w:r w:rsidRPr="004E6D31">
        <w:rPr>
          <w:shd w:val="clear" w:color="auto" w:fill="FFFFFF"/>
        </w:rPr>
        <w:t xml:space="preserve"> </w:t>
      </w:r>
      <w:r>
        <w:rPr>
          <w:shd w:val="clear" w:color="auto" w:fill="FFFFFF"/>
        </w:rPr>
        <w:t xml:space="preserve">neįgaliesiems ir juos lydintiems asmenims (pateikus įrodančius dokumentus) </w:t>
      </w:r>
      <w:r w:rsidRPr="004E6D31">
        <w:rPr>
          <w:shd w:val="clear" w:color="auto" w:fill="FFFFFF"/>
        </w:rPr>
        <w:t>teikiama nemokamai.</w:t>
      </w:r>
    </w:p>
    <w:p w14:paraId="61C2158B" w14:textId="77777777" w:rsidR="00213320" w:rsidRDefault="00213320" w:rsidP="00213320">
      <w:pPr>
        <w:pStyle w:val="Sraopastraipa"/>
        <w:numPr>
          <w:ilvl w:val="0"/>
          <w:numId w:val="9"/>
        </w:numPr>
        <w:tabs>
          <w:tab w:val="left" w:pos="67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hd w:val="clear" w:color="auto" w:fill="FFFFFF"/>
        </w:rPr>
      </w:pPr>
      <w:r w:rsidRPr="004E6D31">
        <w:rPr>
          <w:shd w:val="clear" w:color="auto" w:fill="FFFFFF"/>
        </w:rPr>
        <w:t>Eksponatus, esančius muziejaus saugyklose, darbo tikslais nemokamai gali fotografuoti, skenuoti, filmuoti Lietuvos muziejininkai, Savivaldybės ugdymo ir  kultūros įstaigų darbuotojai.</w:t>
      </w:r>
      <w:r w:rsidRPr="005A7930">
        <w:rPr>
          <w:shd w:val="clear" w:color="auto" w:fill="FFFFFF"/>
        </w:rPr>
        <w:t xml:space="preserve"> </w:t>
      </w:r>
    </w:p>
    <w:p w14:paraId="6DC15840" w14:textId="77777777" w:rsidR="00213320" w:rsidRPr="005A7930" w:rsidRDefault="00213320" w:rsidP="00213320">
      <w:pPr>
        <w:pStyle w:val="Sraopastraipa"/>
        <w:numPr>
          <w:ilvl w:val="0"/>
          <w:numId w:val="9"/>
        </w:numPr>
        <w:tabs>
          <w:tab w:val="left" w:pos="67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hd w:val="clear" w:color="auto" w:fill="FFFFFF"/>
        </w:rPr>
      </w:pPr>
      <w:r w:rsidRPr="004E6D31">
        <w:rPr>
          <w:shd w:val="clear" w:color="auto" w:fill="FFFFFF"/>
        </w:rPr>
        <w:t xml:space="preserve">Muziejinių paslaugų, nurodytų </w:t>
      </w:r>
      <w:r w:rsidRPr="00163789">
        <w:rPr>
          <w:shd w:val="clear" w:color="auto" w:fill="FFFFFF"/>
        </w:rPr>
        <w:t>1.1–1.3</w:t>
      </w:r>
      <w:r>
        <w:rPr>
          <w:shd w:val="clear" w:color="auto" w:fill="FFFFFF"/>
        </w:rPr>
        <w:t xml:space="preserve"> </w:t>
      </w:r>
      <w:r w:rsidRPr="004E6D31">
        <w:rPr>
          <w:shd w:val="clear" w:color="auto" w:fill="FFFFFF"/>
        </w:rPr>
        <w:t>papunkčiuose, įkainis Savivaldybės ugdymo</w:t>
      </w:r>
      <w:r>
        <w:rPr>
          <w:shd w:val="clear" w:color="auto" w:fill="FFFFFF"/>
        </w:rPr>
        <w:t xml:space="preserve"> ir globos</w:t>
      </w:r>
      <w:r w:rsidRPr="004E6D31">
        <w:rPr>
          <w:shd w:val="clear" w:color="auto" w:fill="FFFFFF"/>
        </w:rPr>
        <w:t xml:space="preserve"> įstaigų vaikams / mokiniams mažinamas 50 proc.</w:t>
      </w:r>
    </w:p>
    <w:p w14:paraId="2D637887" w14:textId="77777777" w:rsidR="00213320" w:rsidRPr="004E6D31" w:rsidRDefault="00213320" w:rsidP="00213320">
      <w:pPr>
        <w:pStyle w:val="Sraopastraipa"/>
        <w:numPr>
          <w:ilvl w:val="0"/>
          <w:numId w:val="9"/>
        </w:numPr>
        <w:tabs>
          <w:tab w:val="left" w:pos="67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hd w:val="clear" w:color="auto" w:fill="FFFFFF"/>
        </w:rPr>
      </w:pPr>
      <w:r>
        <w:rPr>
          <w:shd w:val="clear" w:color="auto" w:fill="FFFFFF"/>
        </w:rPr>
        <w:t>N</w:t>
      </w:r>
      <w:r w:rsidRPr="004E6D31">
        <w:rPr>
          <w:shd w:val="clear" w:color="auto" w:fill="FFFFFF"/>
        </w:rPr>
        <w:t>uomos paslaugų įkainiai,</w:t>
      </w:r>
      <w:r>
        <w:rPr>
          <w:shd w:val="clear" w:color="auto" w:fill="FFFFFF"/>
        </w:rPr>
        <w:t xml:space="preserve"> nurodyti </w:t>
      </w:r>
      <w:r w:rsidRPr="00163789">
        <w:rPr>
          <w:shd w:val="clear" w:color="auto" w:fill="FFFFFF"/>
        </w:rPr>
        <w:t>2.1–2.5</w:t>
      </w:r>
      <w:r w:rsidRPr="004E6D31">
        <w:rPr>
          <w:shd w:val="clear" w:color="auto" w:fill="FFFFFF"/>
        </w:rPr>
        <w:t xml:space="preserve"> papunkčiuose, netaikomi </w:t>
      </w:r>
      <w:r>
        <w:rPr>
          <w:shd w:val="clear" w:color="auto" w:fill="FFFFFF"/>
        </w:rPr>
        <w:t xml:space="preserve">(išskyrus pastabų 6 punkte nurodytas sąlygas) </w:t>
      </w:r>
      <w:r w:rsidRPr="00786B42">
        <w:rPr>
          <w:szCs w:val="24"/>
          <w:shd w:val="clear" w:color="auto" w:fill="FFFFFF"/>
        </w:rPr>
        <w:t>muziejaus darbo dienomis, darbo valandomis Savivaldybės</w:t>
      </w:r>
      <w:r w:rsidRPr="004E6D31">
        <w:rPr>
          <w:shd w:val="clear" w:color="auto" w:fill="FFFFFF"/>
        </w:rPr>
        <w:t xml:space="preserve"> administracijai, įstaigoms, kurių steigėjas yra Savivaldybės taryba, </w:t>
      </w:r>
      <w:r>
        <w:rPr>
          <w:shd w:val="clear" w:color="auto" w:fill="FFFFFF"/>
        </w:rPr>
        <w:t xml:space="preserve">50 proc. mažinami neįgaliųjų organizacijoms, veikiančioms Savivaldybės teritorijoje, </w:t>
      </w:r>
      <w:r w:rsidRPr="004E6D31">
        <w:rPr>
          <w:shd w:val="clear" w:color="auto" w:fill="FFFFFF"/>
        </w:rPr>
        <w:t>kai patalpomis naudojamasi  įstaigų</w:t>
      </w:r>
      <w:r>
        <w:rPr>
          <w:shd w:val="clear" w:color="auto" w:fill="FFFFFF"/>
        </w:rPr>
        <w:t xml:space="preserve">, organizacijų </w:t>
      </w:r>
      <w:r w:rsidRPr="004E6D31">
        <w:rPr>
          <w:shd w:val="clear" w:color="auto" w:fill="FFFFFF"/>
        </w:rPr>
        <w:t xml:space="preserve"> nuostatuose </w:t>
      </w:r>
      <w:r>
        <w:rPr>
          <w:shd w:val="clear" w:color="auto" w:fill="FFFFFF"/>
        </w:rPr>
        <w:t xml:space="preserve">/ įstatuose </w:t>
      </w:r>
      <w:r w:rsidRPr="004E6D31">
        <w:rPr>
          <w:shd w:val="clear" w:color="auto" w:fill="FFFFFF"/>
        </w:rPr>
        <w:t>numatytai veiklai</w:t>
      </w:r>
      <w:r>
        <w:rPr>
          <w:shd w:val="clear" w:color="auto" w:fill="FFFFFF"/>
        </w:rPr>
        <w:t xml:space="preserve"> </w:t>
      </w:r>
      <w:r w:rsidRPr="004E6D31">
        <w:rPr>
          <w:shd w:val="clear" w:color="auto" w:fill="FFFFFF"/>
        </w:rPr>
        <w:t>vykdyti.</w:t>
      </w:r>
    </w:p>
    <w:p w14:paraId="470F5F8D" w14:textId="77777777" w:rsidR="00213320" w:rsidRPr="004E6D31" w:rsidRDefault="00213320" w:rsidP="008B530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hd w:val="clear" w:color="auto" w:fill="FFFFFF"/>
        </w:rPr>
      </w:pPr>
    </w:p>
    <w:p w14:paraId="2C565F01" w14:textId="77777777" w:rsidR="008B5309" w:rsidRPr="00213320" w:rsidRDefault="008B5309" w:rsidP="008B5309">
      <w:pPr>
        <w:pStyle w:val="Sraopastraipa"/>
        <w:numPr>
          <w:ilvl w:val="0"/>
          <w:numId w:val="9"/>
        </w:numPr>
        <w:tabs>
          <w:tab w:val="left" w:pos="67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trike/>
          <w:shd w:val="clear" w:color="auto" w:fill="FFFFFF"/>
        </w:rPr>
      </w:pPr>
      <w:r w:rsidRPr="00213320">
        <w:rPr>
          <w:strike/>
          <w:shd w:val="clear" w:color="auto" w:fill="FFFFFF"/>
        </w:rPr>
        <w:t>Savivaldybės administracijai, Savivaldybės kultūros, švietimo, turizmo paslaugų įstaigoms, kurių steigėjas yra Savivaldybės taryba, vykdančioms Lietuvos kultūros tarybos ir kitus ne iš Savivaldybės biudžeto finansuojamus projektus, patalpų ir turto nuomos įkainiai, nurodyti 2.1–2.5 papunkčiuose, nustatomi Muziejaus tarybos nutarimu, atsižvelgiant į projektų finansavimo sąlygas.</w:t>
      </w:r>
    </w:p>
    <w:p w14:paraId="08877053" w14:textId="77777777" w:rsidR="008B5309" w:rsidRPr="00213320" w:rsidRDefault="008B5309" w:rsidP="008B5309">
      <w:pPr>
        <w:pStyle w:val="Sraopastraipa"/>
        <w:numPr>
          <w:ilvl w:val="0"/>
          <w:numId w:val="9"/>
        </w:numPr>
        <w:tabs>
          <w:tab w:val="left" w:pos="67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trike/>
          <w:shd w:val="clear" w:color="auto" w:fill="FFFFFF"/>
        </w:rPr>
      </w:pPr>
      <w:r w:rsidRPr="00213320">
        <w:rPr>
          <w:strike/>
          <w:shd w:val="clear" w:color="auto" w:fill="FFFFFF"/>
        </w:rPr>
        <w:t>Šiame paslaugų sąraše nenumatytais atvejais nutarimus dėl teikiamų paslaugų įkainių priima Muziejaus taryba.</w:t>
      </w:r>
    </w:p>
    <w:p w14:paraId="4EECD427" w14:textId="77777777" w:rsidR="008B5309" w:rsidRPr="004E6D31" w:rsidRDefault="008B5309" w:rsidP="008B5309">
      <w:pPr>
        <w:pStyle w:val="Sraopastraipa"/>
        <w:tabs>
          <w:tab w:val="left" w:pos="67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left="671"/>
        <w:jc w:val="both"/>
        <w:rPr>
          <w:shd w:val="clear" w:color="auto" w:fill="FFFFFF"/>
        </w:rPr>
      </w:pPr>
    </w:p>
    <w:p w14:paraId="6E93B841" w14:textId="77777777" w:rsidR="008B5309" w:rsidRPr="004E6D31" w:rsidRDefault="008B5309" w:rsidP="008B5309">
      <w:pPr>
        <w:tabs>
          <w:tab w:val="center" w:pos="4153"/>
          <w:tab w:val="right" w:pos="830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s>
        <w:rPr>
          <w:b/>
          <w:bCs/>
        </w:rPr>
      </w:pPr>
    </w:p>
    <w:p w14:paraId="38E7C785" w14:textId="34107885" w:rsidR="00F31004" w:rsidRPr="004E6D31" w:rsidRDefault="008B5309" w:rsidP="008B530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hd w:val="clear" w:color="auto" w:fill="FFFFFF"/>
        </w:rPr>
      </w:pPr>
      <w:bookmarkStart w:id="0" w:name="_GoBack"/>
      <w:bookmarkEnd w:id="0"/>
      <w:r>
        <w:rPr>
          <w:shd w:val="clear" w:color="auto" w:fill="FFFFFF"/>
        </w:rPr>
        <w:t>_______________________________</w:t>
      </w:r>
    </w:p>
    <w:sectPr w:rsidR="00F31004" w:rsidRPr="004E6D31" w:rsidSect="00F249C0">
      <w:headerReference w:type="default" r:id="rId7"/>
      <w:pgSz w:w="11906" w:h="16838"/>
      <w:pgMar w:top="1134" w:right="567" w:bottom="1134" w:left="1701" w:header="720" w:footer="72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6C2AA" w14:textId="77777777" w:rsidR="00F249C0" w:rsidRDefault="00F249C0" w:rsidP="00F249C0">
      <w:r>
        <w:separator/>
      </w:r>
    </w:p>
  </w:endnote>
  <w:endnote w:type="continuationSeparator" w:id="0">
    <w:p w14:paraId="51E28544" w14:textId="77777777" w:rsidR="00F249C0" w:rsidRDefault="00F249C0" w:rsidP="00F2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10BC2" w14:textId="77777777" w:rsidR="00F249C0" w:rsidRDefault="00F249C0" w:rsidP="00F249C0">
      <w:r>
        <w:separator/>
      </w:r>
    </w:p>
  </w:footnote>
  <w:footnote w:type="continuationSeparator" w:id="0">
    <w:p w14:paraId="69C60A60" w14:textId="77777777" w:rsidR="00F249C0" w:rsidRDefault="00F249C0" w:rsidP="00F24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3691"/>
      <w:docPartObj>
        <w:docPartGallery w:val="Page Numbers (Top of Page)"/>
        <w:docPartUnique/>
      </w:docPartObj>
    </w:sdtPr>
    <w:sdtEndPr/>
    <w:sdtContent>
      <w:p w14:paraId="0F0EC007" w14:textId="6F4018BA" w:rsidR="00F249C0" w:rsidRDefault="00F249C0">
        <w:pPr>
          <w:pStyle w:val="Antrats"/>
          <w:jc w:val="center"/>
        </w:pPr>
        <w:r>
          <w:fldChar w:fldCharType="begin"/>
        </w:r>
        <w:r>
          <w:instrText>PAGE   \* MERGEFORMAT</w:instrText>
        </w:r>
        <w:r>
          <w:fldChar w:fldCharType="separate"/>
        </w:r>
        <w:r w:rsidR="00213320">
          <w:rPr>
            <w:noProof/>
          </w:rPr>
          <w:t>2</w:t>
        </w:r>
        <w:r>
          <w:fldChar w:fldCharType="end"/>
        </w:r>
      </w:p>
    </w:sdtContent>
  </w:sdt>
  <w:p w14:paraId="27DB546F" w14:textId="77777777" w:rsidR="00F249C0" w:rsidRDefault="00F249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1EE1"/>
    <w:multiLevelType w:val="hybridMultilevel"/>
    <w:tmpl w:val="90F0AA64"/>
    <w:lvl w:ilvl="0" w:tplc="BEAEC01C">
      <w:start w:val="1"/>
      <w:numFmt w:val="decimal"/>
      <w:lvlText w:val="%1."/>
      <w:lvlJc w:val="left"/>
      <w:pPr>
        <w:ind w:left="1440" w:hanging="360"/>
      </w:pPr>
      <w:rPr>
        <w:rFonts w:hint="default"/>
        <w:b/>
        <w:color w:val="333333"/>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CED4431"/>
    <w:multiLevelType w:val="hybridMultilevel"/>
    <w:tmpl w:val="6A4A150C"/>
    <w:lvl w:ilvl="0" w:tplc="6254BDB6">
      <w:start w:val="1"/>
      <w:numFmt w:val="decimal"/>
      <w:lvlText w:val="%1."/>
      <w:lvlJc w:val="left"/>
      <w:pPr>
        <w:ind w:left="720" w:hanging="360"/>
      </w:pPr>
      <w:rPr>
        <w:rFonts w:hint="default"/>
        <w:b/>
        <w:color w:val="33333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A616881"/>
    <w:multiLevelType w:val="singleLevel"/>
    <w:tmpl w:val="AC40A902"/>
    <w:lvl w:ilvl="0">
      <w:start w:val="1"/>
      <w:numFmt w:val="decimal"/>
      <w:lvlText w:val="%1."/>
      <w:lvlJc w:val="left"/>
      <w:pPr>
        <w:tabs>
          <w:tab w:val="num" w:pos="671"/>
        </w:tabs>
        <w:ind w:left="671" w:hanging="360"/>
      </w:pPr>
      <w:rPr>
        <w:rFonts w:ascii="Times New Roman" w:eastAsia="Times New Roman" w:hAnsi="Times New Roman" w:hint="default"/>
        <w:b w:val="0"/>
        <w:i w:val="0"/>
        <w:strike w:val="0"/>
        <w:color w:val="auto"/>
        <w:position w:val="0"/>
        <w:sz w:val="24"/>
        <w:u w:val="none"/>
        <w:shd w:val="clear" w:color="auto" w:fill="FFFFFF"/>
      </w:rPr>
    </w:lvl>
  </w:abstractNum>
  <w:abstractNum w:abstractNumId="3" w15:restartNumberingAfterBreak="0">
    <w:nsid w:val="6AED4E06"/>
    <w:multiLevelType w:val="singleLevel"/>
    <w:tmpl w:val="FA2C0D76"/>
    <w:lvl w:ilvl="0">
      <w:start w:val="1"/>
      <w:numFmt w:val="decimal"/>
      <w:lvlText w:val="%1."/>
      <w:lvlJc w:val="left"/>
      <w:pPr>
        <w:tabs>
          <w:tab w:val="num" w:pos="723"/>
        </w:tabs>
        <w:ind w:left="723" w:hanging="360"/>
      </w:pPr>
      <w:rPr>
        <w:rFonts w:ascii="Times New Roman" w:eastAsia="Times New Roman" w:hAnsi="Times New Roman" w:hint="default"/>
        <w:b/>
        <w:i w:val="0"/>
        <w:strike w:val="0"/>
        <w:color w:val="333333"/>
        <w:position w:val="0"/>
        <w:sz w:val="24"/>
        <w:u w:val="none"/>
        <w:shd w:val="clear" w:color="auto" w:fill="FFFFFF"/>
      </w:rPr>
    </w:lvl>
  </w:abstractNum>
  <w:abstractNum w:abstractNumId="4" w15:restartNumberingAfterBreak="0">
    <w:nsid w:val="6CF82F57"/>
    <w:multiLevelType w:val="singleLevel"/>
    <w:tmpl w:val="AC40A902"/>
    <w:lvl w:ilvl="0">
      <w:start w:val="1"/>
      <w:numFmt w:val="decimal"/>
      <w:lvlText w:val="%1."/>
      <w:lvlJc w:val="left"/>
      <w:pPr>
        <w:tabs>
          <w:tab w:val="num" w:pos="671"/>
        </w:tabs>
        <w:ind w:left="671" w:hanging="360"/>
      </w:pPr>
      <w:rPr>
        <w:rFonts w:ascii="Times New Roman" w:eastAsia="Times New Roman" w:hAnsi="Times New Roman" w:hint="default"/>
        <w:b w:val="0"/>
        <w:i w:val="0"/>
        <w:strike w:val="0"/>
        <w:color w:val="auto"/>
        <w:position w:val="0"/>
        <w:sz w:val="24"/>
        <w:u w:val="none"/>
        <w:shd w:val="clear" w:color="auto" w:fill="FFFFFF"/>
      </w:rPr>
    </w:lvl>
  </w:abstractNum>
  <w:abstractNum w:abstractNumId="5" w15:restartNumberingAfterBreak="0">
    <w:nsid w:val="7714799C"/>
    <w:multiLevelType w:val="hybridMultilevel"/>
    <w:tmpl w:val="2EAA7EE8"/>
    <w:lvl w:ilvl="0" w:tplc="9AA6744E">
      <w:start w:val="1"/>
      <w:numFmt w:val="decimal"/>
      <w:lvlText w:val="%1."/>
      <w:lvlJc w:val="left"/>
      <w:pPr>
        <w:ind w:left="1080" w:hanging="360"/>
      </w:pPr>
      <w:rPr>
        <w:rFonts w:hint="default"/>
        <w:b/>
        <w:color w:val="333333"/>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8371596"/>
    <w:multiLevelType w:val="hybridMultilevel"/>
    <w:tmpl w:val="D7EE7D96"/>
    <w:lvl w:ilvl="0" w:tplc="6C9E6FDC">
      <w:start w:val="1"/>
      <w:numFmt w:val="decimal"/>
      <w:lvlText w:val="%1."/>
      <w:lvlJc w:val="left"/>
      <w:pPr>
        <w:ind w:left="720" w:hanging="360"/>
      </w:pPr>
      <w:rPr>
        <w:rFonts w:hint="default"/>
        <w:b/>
        <w:color w:val="33333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AB2483B"/>
    <w:multiLevelType w:val="hybridMultilevel"/>
    <w:tmpl w:val="0A70E496"/>
    <w:lvl w:ilvl="0" w:tplc="522E387A">
      <w:start w:val="1"/>
      <w:numFmt w:val="decimal"/>
      <w:lvlText w:val="%1."/>
      <w:lvlJc w:val="left"/>
      <w:pPr>
        <w:ind w:left="671" w:hanging="360"/>
      </w:pPr>
      <w:rPr>
        <w:rFonts w:hint="default"/>
      </w:rPr>
    </w:lvl>
    <w:lvl w:ilvl="1" w:tplc="04270019" w:tentative="1">
      <w:start w:val="1"/>
      <w:numFmt w:val="lowerLetter"/>
      <w:lvlText w:val="%2."/>
      <w:lvlJc w:val="left"/>
      <w:pPr>
        <w:ind w:left="1391" w:hanging="360"/>
      </w:pPr>
    </w:lvl>
    <w:lvl w:ilvl="2" w:tplc="0427001B" w:tentative="1">
      <w:start w:val="1"/>
      <w:numFmt w:val="lowerRoman"/>
      <w:lvlText w:val="%3."/>
      <w:lvlJc w:val="right"/>
      <w:pPr>
        <w:ind w:left="2111" w:hanging="180"/>
      </w:pPr>
    </w:lvl>
    <w:lvl w:ilvl="3" w:tplc="0427000F" w:tentative="1">
      <w:start w:val="1"/>
      <w:numFmt w:val="decimal"/>
      <w:lvlText w:val="%4."/>
      <w:lvlJc w:val="left"/>
      <w:pPr>
        <w:ind w:left="2831" w:hanging="360"/>
      </w:pPr>
    </w:lvl>
    <w:lvl w:ilvl="4" w:tplc="04270019" w:tentative="1">
      <w:start w:val="1"/>
      <w:numFmt w:val="lowerLetter"/>
      <w:lvlText w:val="%5."/>
      <w:lvlJc w:val="left"/>
      <w:pPr>
        <w:ind w:left="3551" w:hanging="360"/>
      </w:pPr>
    </w:lvl>
    <w:lvl w:ilvl="5" w:tplc="0427001B" w:tentative="1">
      <w:start w:val="1"/>
      <w:numFmt w:val="lowerRoman"/>
      <w:lvlText w:val="%6."/>
      <w:lvlJc w:val="right"/>
      <w:pPr>
        <w:ind w:left="4271" w:hanging="180"/>
      </w:pPr>
    </w:lvl>
    <w:lvl w:ilvl="6" w:tplc="0427000F" w:tentative="1">
      <w:start w:val="1"/>
      <w:numFmt w:val="decimal"/>
      <w:lvlText w:val="%7."/>
      <w:lvlJc w:val="left"/>
      <w:pPr>
        <w:ind w:left="4991" w:hanging="360"/>
      </w:pPr>
    </w:lvl>
    <w:lvl w:ilvl="7" w:tplc="04270019" w:tentative="1">
      <w:start w:val="1"/>
      <w:numFmt w:val="lowerLetter"/>
      <w:lvlText w:val="%8."/>
      <w:lvlJc w:val="left"/>
      <w:pPr>
        <w:ind w:left="5711" w:hanging="360"/>
      </w:pPr>
    </w:lvl>
    <w:lvl w:ilvl="8" w:tplc="0427001B" w:tentative="1">
      <w:start w:val="1"/>
      <w:numFmt w:val="lowerRoman"/>
      <w:lvlText w:val="%9."/>
      <w:lvlJc w:val="right"/>
      <w:pPr>
        <w:ind w:left="6431" w:hanging="180"/>
      </w:pPr>
    </w:lvl>
  </w:abstractNum>
  <w:num w:numId="1">
    <w:abstractNumId w:val="3"/>
  </w:num>
  <w:num w:numId="2">
    <w:abstractNumId w:val="3"/>
    <w:lvlOverride w:ilvl="0">
      <w:lvl w:ilvl="0">
        <w:start w:val="1"/>
        <w:numFmt w:val="decimal"/>
        <w:lvlText w:val="%1."/>
        <w:lvlJc w:val="left"/>
        <w:pPr>
          <w:tabs>
            <w:tab w:val="num" w:pos="723"/>
          </w:tabs>
          <w:ind w:left="723" w:hanging="360"/>
        </w:pPr>
        <w:rPr>
          <w:rFonts w:ascii="Times New Roman" w:eastAsia="Times New Roman" w:hAnsi="Times New Roman" w:hint="default"/>
          <w:b/>
          <w:i w:val="0"/>
          <w:strike w:val="0"/>
          <w:color w:val="auto"/>
          <w:position w:val="0"/>
          <w:sz w:val="24"/>
          <w:u w:val="none"/>
          <w:shd w:val="clear" w:color="auto" w:fill="FFFFFF"/>
        </w:rPr>
      </w:lvl>
    </w:lvlOverride>
  </w:num>
  <w:num w:numId="3">
    <w:abstractNumId w:val="4"/>
  </w:num>
  <w:num w:numId="4">
    <w:abstractNumId w:val="1"/>
  </w:num>
  <w:num w:numId="5">
    <w:abstractNumId w:val="6"/>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4E"/>
    <w:rsid w:val="00163789"/>
    <w:rsid w:val="00213320"/>
    <w:rsid w:val="002674A6"/>
    <w:rsid w:val="004E6D31"/>
    <w:rsid w:val="00507C41"/>
    <w:rsid w:val="0067266C"/>
    <w:rsid w:val="008041B7"/>
    <w:rsid w:val="00862C70"/>
    <w:rsid w:val="008B5309"/>
    <w:rsid w:val="00AE5A09"/>
    <w:rsid w:val="00B2272B"/>
    <w:rsid w:val="00C82392"/>
    <w:rsid w:val="00CC194D"/>
    <w:rsid w:val="00D9334E"/>
    <w:rsid w:val="00E01F35"/>
    <w:rsid w:val="00EF7F60"/>
    <w:rsid w:val="00F249C0"/>
    <w:rsid w:val="00F31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EF5A"/>
  <w15:docId w15:val="{2B07FA05-9F42-467D-9C2A-E0C1A218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lt-LT" w:eastAsia="lt-LT" w:bidi="ar-SA"/>
      </w:rPr>
    </w:rPrDefault>
    <w:pPrDefault>
      <w:pPr>
        <w:spacing w:after="200" w:line="276" w:lineRule="auto"/>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0" w:line="240" w:lineRule="auto"/>
    </w:pPr>
    <w:rPr>
      <w:rFonts w:asci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Sraopastraipa">
    <w:name w:val="List Paragraph"/>
    <w:basedOn w:val="prastasis"/>
    <w:qFormat/>
    <w:pPr>
      <w:ind w:left="720"/>
    </w:pPr>
  </w:style>
  <w:style w:type="character" w:styleId="Grietas">
    <w:name w:val="Strong"/>
    <w:basedOn w:val="Numatytasispastraiposriftas"/>
    <w:qFormat/>
    <w:rPr>
      <w:b/>
    </w:rPr>
  </w:style>
  <w:style w:type="paragraph" w:styleId="Betarp">
    <w:name w:val="No Spacing"/>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rPr>
  </w:style>
  <w:style w:type="table" w:styleId="Lentelstinklelis">
    <w:name w:val="Table Grid"/>
    <w:basedOn w:val="prastojilentel"/>
    <w:rsid w:val="00F3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249C0"/>
    <w:pPr>
      <w:tabs>
        <w:tab w:val="center" w:pos="4819"/>
        <w:tab w:val="right" w:pos="9638"/>
      </w:tabs>
    </w:pPr>
  </w:style>
  <w:style w:type="character" w:customStyle="1" w:styleId="AntratsDiagrama">
    <w:name w:val="Antraštės Diagrama"/>
    <w:basedOn w:val="Numatytasispastraiposriftas"/>
    <w:link w:val="Antrats"/>
    <w:uiPriority w:val="99"/>
    <w:rsid w:val="00F249C0"/>
    <w:rPr>
      <w:rFonts w:ascii="Times New Roman"/>
    </w:rPr>
  </w:style>
  <w:style w:type="paragraph" w:styleId="Porat">
    <w:name w:val="footer"/>
    <w:basedOn w:val="prastasis"/>
    <w:link w:val="PoratDiagrama"/>
    <w:unhideWhenUsed/>
    <w:rsid w:val="00F249C0"/>
    <w:pPr>
      <w:tabs>
        <w:tab w:val="center" w:pos="4819"/>
        <w:tab w:val="right" w:pos="9638"/>
      </w:tabs>
    </w:pPr>
  </w:style>
  <w:style w:type="character" w:customStyle="1" w:styleId="PoratDiagrama">
    <w:name w:val="Poraštė Diagrama"/>
    <w:basedOn w:val="Numatytasispastraiposriftas"/>
    <w:link w:val="Porat"/>
    <w:rsid w:val="00F249C0"/>
    <w:rPr>
      <w:rFonts w:ascii="Times New Roman"/>
    </w:rPr>
  </w:style>
  <w:style w:type="paragraph" w:styleId="Debesliotekstas">
    <w:name w:val="Balloon Text"/>
    <w:basedOn w:val="prastasis"/>
    <w:link w:val="DebesliotekstasDiagrama"/>
    <w:rsid w:val="00F249C0"/>
    <w:rPr>
      <w:rFonts w:ascii="Segoe UI" w:hAnsi="Segoe UI" w:cs="Segoe UI"/>
      <w:sz w:val="18"/>
      <w:szCs w:val="18"/>
    </w:rPr>
  </w:style>
  <w:style w:type="character" w:customStyle="1" w:styleId="DebesliotekstasDiagrama">
    <w:name w:val="Debesėlio tekstas Diagrama"/>
    <w:basedOn w:val="Numatytasispastraiposriftas"/>
    <w:link w:val="Debesliotekstas"/>
    <w:rsid w:val="00F2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2383</Words>
  <Characters>1359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3735</CharactersWithSpaces>
  <SharedDoc>false</SharedDoc>
  <HyperlinkBase>C:\Users\Win7\Downloads\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daiva_k</cp:lastModifiedBy>
  <cp:revision>6</cp:revision>
  <cp:lastPrinted>2020-10-23T12:01:00Z</cp:lastPrinted>
  <dcterms:created xsi:type="dcterms:W3CDTF">2020-10-13T05:42:00Z</dcterms:created>
  <dcterms:modified xsi:type="dcterms:W3CDTF">2020-10-23T12:02:00Z</dcterms:modified>
</cp:coreProperties>
</file>