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f0de8845d514826b4bcc7607d487408"/>
        <w:lock w:val="sdtLocked"/>
        <w:richText/>
      </w:sdtPr>
      <w:sdtContent>
        <w:p w14:paraId="468090E3"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914297c374274f688151eb6b3b624157"/>
            <w:lock w:val="sdtLocked"/>
            <w:richText/>
          </w:sdtPr>
          <w:sdtContent>
            <w:p w14:paraId="6F177340" w14:textId="7CFCCEE9">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914297c374274f688151eb6b3b624157"/>
                <w:lock w:val="sdtLocked"/>
                <w:richText/>
              </w:sdtPr>
              <w:sdtContent>
                <w:p w14:paraId="6854A663" w14:textId="3F708802">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PARDUOTI ATVIROJO AUKCIONO BŪDU KITOS PASKIRTIES VALSTYBINĖS ŽEMĖS SKLYPĄ, ESANTĮ SAULUTĖS SODŲ 1-OJI G. 1A,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32FE83E9" w14:textId="77777777">
              <w:pPr>
                <w:widowControl w:val="0"/>
                <w:suppressAutoHyphens/>
                <w:rPr>
                  <w:rFonts w:eastAsia="Lucida Sans Unicode" w:cs="Tahoma"/>
                  <w:kern w:val="1"/>
                  <w:szCs w:val="24"/>
                  <w:lang w:eastAsia="lt-LT"/>
                </w:rPr>
              </w:pPr>
            </w:p>
            <w:p w14:paraId="691757F6"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2025 m. __________ d.</w:t>
              </w:r>
            </w:p>
            <w:p w14:paraId="3F965BCC"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pPr>
                <w:widowControl w:val="0"/>
                <w:suppressAutoHyphens/>
                <w:jc w:val="center"/>
                <w:rPr>
                  <w:rFonts w:eastAsia="Lucida Sans Unicode"/>
                  <w:kern w:val="1"/>
                  <w:szCs w:val="24"/>
                  <w:lang w:eastAsia="lt-LT"/>
                </w:rPr>
              </w:pPr>
            </w:p>
            <w:sdt>
              <w:sdtPr>
                <w:alias w:val="poskyris"/>
                <w:tag w:val="part_f8d9bfa1666e41b5a61a6c9341f3d8f1"/>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f8d9bfa1666e41b5a61a6c9341f3d8f1"/>
                      <w:lock w:val="sdtLocked"/>
                      <w:richText/>
                    </w:sdtPr>
                    <w:sdtContent>
                      <w:r>
                        <w:rPr>
                          <w:rFonts w:eastAsia="Lucida Sans Unicode"/>
                          <w:b/>
                          <w:bCs/>
                          <w:kern w:val="1"/>
                          <w:szCs w:val="24"/>
                          <w:lang w:eastAsia="lt-LT"/>
                        </w:rPr>
                        <w:t xml:space="preserve">Parengto sprendimo projekto tikslai ir uždaviniai. </w:t>
                      </w:r>
                    </w:sdtContent>
                  </w:sdt>
                </w:p>
                <w:p w14:paraId="57E2445F" w14:textId="1B503585">
                  <w:pPr>
                    <w:widowControl w:val="0"/>
                    <w:suppressAutoHyphens/>
                    <w:ind w:firstLine="907"/>
                    <w:jc w:val="both"/>
                    <w:rPr>
                      <w:rFonts w:eastAsia="Lucida Sans Unicode"/>
                      <w:kern w:val="1"/>
                      <w:szCs w:val="24"/>
                      <w:lang w:eastAsia="lt-LT"/>
                    </w:rPr>
                  </w:pPr>
                  <w:r>
                    <w:rPr>
                      <w:rFonts w:eastAsia="Lucida Sans Unicode"/>
                      <w:bCs/>
                      <w:kern w:val="1"/>
                      <w:szCs w:val="24"/>
                      <w:lang w:eastAsia="lt-LT"/>
                    </w:rPr>
                    <w:t>Šio sprendimo projekto tikslai ir uždaviniai yra priimti sprendimą teikti parduoti atvirojo aukciono būdu Šiaulių miesto savivaldybės patikėjimo teise valdomą</w:t>
                  </w:r>
                  <w:r>
                    <w:rPr>
                      <w:rFonts w:eastAsia="Lucida Sans Unicode"/>
                      <w:kern w:val="1"/>
                      <w:szCs w:val="24"/>
                      <w:lang w:eastAsia="lt-LT"/>
                    </w:rPr>
                    <w:t xml:space="preserve"> 1,2643 ha ploto kitos paskirties (naudojimo būdai – komercinės paskirties objektų teritorijos, susisiekimo ir inžinerinių tinklų koridorių teritorijos) valstybinės žemės sklypą (unikalus Nr. 4400-6245-4068, kadastro Nr. 2901/0018:966 Šiaulių m. k. v.), esantį Saulutės Sodų 1-oji g. 1A, Šiaulių mieste (toliau – žemės sklypas).</w:t>
                  </w:r>
                </w:p>
              </w:sdtContent>
            </w:sdt>
            <w:sdt>
              <w:sdtPr>
                <w:alias w:val="poskyris"/>
                <w:tag w:val="part_1fbd180a4c814ea5a2c3a9cab732a2ce"/>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1fbd180a4c814ea5a2c3a9cab732a2ce"/>
                      <w:lock w:val="sdtLocked"/>
                      <w:richText/>
                    </w:sdtPr>
                    <w:sdtContent>
                      <w:r>
                        <w:rPr>
                          <w:rFonts w:eastAsia="Lucida Sans Unicode"/>
                          <w:b/>
                          <w:bCs/>
                          <w:kern w:val="1"/>
                          <w:szCs w:val="24"/>
                          <w:lang w:eastAsia="lt-LT"/>
                        </w:rPr>
                        <w:t>Dabartinis sprendimo projekte aptariamų klausimų reguliavimas.</w:t>
                      </w:r>
                    </w:sdtContent>
                  </w:sdt>
                </w:p>
                <w:p w14:paraId="6D1C4400" w14:textId="77777777">
                  <w:pPr>
                    <w:widowControl w:val="0"/>
                    <w:suppressAutoHyphens/>
                    <w:ind w:firstLine="907"/>
                    <w:jc w:val="both"/>
                    <w:rPr>
                      <w:rFonts w:eastAsia="Lucida Sans Unicode"/>
                      <w:kern w:val="1"/>
                      <w:szCs w:val="24"/>
                      <w:lang w:eastAsia="lt-LT"/>
                    </w:rPr>
                  </w:pPr>
                  <w:r>
                    <w:rPr>
                      <w:rFonts w:eastAsia="Lucida Sans Unicode"/>
                      <w:kern w:val="1"/>
                      <w:szCs w:val="24"/>
                      <w:lang w:eastAsia="lt-LT"/>
                    </w:rPr>
                    <w:t>Sprendimo projektas parengtas vadovaujantis Lietuvos Respublikos vietos savivaldos įstatymo (toliau – VSĮ) 7 straipsnio 9 punktu, 15 straipsnio 2 dalies 20 punktu, Lietuvos Respublikos žemės įstatymo (toliau – ŽĮ) 7 straipsnio 1 dalies 2 punktu,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Aukcionų organizavimo taisyklės), 7 punktu, Lietuvos Respublikos Vyriausybės 1999 m. vasario 24 d. nutarimo Nr. 205 „Dėl žemės įvertinimo tvarkos“ (toliau – Žemės įvertinimo tvarka) 5.1 papunkčiu.</w:t>
                  </w:r>
                </w:p>
                <w:p w14:paraId="71A598BD" w14:textId="77777777">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070309A1" w14:textId="77777777">
                  <w:pPr>
                    <w:widowControl w:val="0"/>
                    <w:suppressAutoHyphens/>
                    <w:ind w:firstLine="907"/>
                    <w:jc w:val="both"/>
                    <w:rPr>
                      <w:szCs w:val="24"/>
                      <w:lang w:eastAsia="lt-LT"/>
                    </w:rPr>
                  </w:pPr>
                  <w:r>
                    <w:rPr>
                      <w:szCs w:val="24"/>
                      <w:lang w:eastAsia="lt-LT"/>
                    </w:rPr>
                    <w:t xml:space="preserve">VSĮ 15 straipsnio 2 dalies 20 punktas nustato, kad išimtinė Savivaldybės tarybos kompetencija yra sprendimų dėl savivaldybei patikėjimo teise perduotos valstybinės žemės valdymo, naudojimo ir disponavimo ja &lt;...&gt;. </w:t>
                  </w:r>
                </w:p>
                <w:p w14:paraId="16554901" w14:textId="77777777">
                  <w:pPr>
                    <w:widowControl w:val="0"/>
                    <w:suppressAutoHyphens/>
                    <w:ind w:firstLine="907"/>
                    <w:jc w:val="both"/>
                    <w:rPr>
                      <w:rFonts w:eastAsia="Lucida Sans Unicode"/>
                      <w:kern w:val="1"/>
                      <w:szCs w:val="24"/>
                      <w:lang w:eastAsia="lt-LT"/>
                    </w:rPr>
                  </w:pPr>
                  <w:r>
                    <w:rPr>
                      <w:rFonts w:eastAsia="Lucida Sans Unicode"/>
                      <w:kern w:val="1"/>
                      <w:szCs w:val="24"/>
                      <w:lang w:eastAsia="lt-LT"/>
                    </w:rPr>
                    <w:t>ŽĮ 7 straipsnio 1 dalies 2 punkte nurodyta, kad valstybinės žemės patikėjimo teisės subjektai (patikėtiniai) yra savivaldybės – savivaldybės teritorijoje esančių miestų ir miestelių teritorijų ribose valstybinės žemės, perduotos Vyriausybės nutarimu &lt;...&gt;.</w:t>
                  </w:r>
                </w:p>
                <w:p w14:paraId="28D15439" w14:textId="61FBC3B0">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 xml:space="preserve">alstybinės žemės patikėtinis, nurodytas Žemės įstatymo 7 straipsnio 1 dalies 1 ir 2 punktuose, priima sprendimą teikti šiuos patikėjimo teise valdomus aukciono objektus parduoti arba išnuomoti aukcione. Kai valstybinės žemės patikėtinis yra &lt;...&gt; </w:t>
                  </w:r>
                  <w:r>
                    <w:rPr>
                      <w:szCs w:val="24"/>
                      <w:lang w:eastAsia="lt-LT"/>
                    </w:rPr>
                    <w:t xml:space="preserve">šio įstatymo 7 straipsnio 1 dalies </w:t>
                  </w:r>
                  <w:r>
                    <w:rPr>
                      <w:color w:val="000000"/>
                      <w:szCs w:val="24"/>
                      <w:lang w:eastAsia="lt-LT"/>
                    </w:rPr>
                    <w:t xml:space="preserve">2 punkte nurodytas subjektas,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71C83D59" w14:textId="3EF23A58">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Žemės sklypui, esančiam Saulutės Sodų 1-oji g. 1A, Šiauliuose, yra atliktas individualus vertinimas ir nustatyta žemės sklypo rinkos vertė – 243 000 Eur (du šimtai keturiasdešimt trys tūkstančiai eurų). Žemės sklypo projektavimo (žemės valdos projekto) išlaidos – 1089,00 Eur, žemės sklypo plano su nustatytais žemės sklypų ribų posūkio taškais ir riboženklių koordinatėmis valstybinėje koordinačių sistemoje (kadastriniai matavimai) parengimo išlaidos – 605,00 Eur, Individualaus vertinimo išlaidos – 112,53 Eur. Apie žemės sklypo pardavimo aukciono organizavimo išlaidas aukciono organizatorius (NŽT) informacijos nepateikė, todėl pradinė pardavimo kaina skaičiuojama be žemės sklypo pardavimo aukciono organizavimo išlaidų. Taigi sudėjus pagal individualų vertinimą nustatytą žemės sklypo vertę (243 000 Eur), patirtas žemės sklypo projektavimo (1089,00 Eur), kadastrinių matavimų (605,00 Eur) ir individualaus vertinimo išlaidas (112,53 Eur), gaunama pradinė žemės sklypo pardavimo kaina 244806,53 Eur. Aukciono organizavimo taisyklių 6.8 papunktyje nurodyta, kad kaina </w:t>
                  </w:r>
                  <w:r>
                    <w:rPr>
                      <w:rFonts w:eastAsia="Lucida Sans Unicode"/>
                      <w:color w:val="000000"/>
                      <w:kern w:val="1"/>
                      <w:szCs w:val="24"/>
                      <w:lang w:eastAsia="lt-LT"/>
                    </w:rPr>
                    <w:t xml:space="preserve">apvalinama pagal matematines skaičių apvalinimo taisykles iki sveikojo skaičiaus, t. y. nurodoma kaina eurais be centų. </w:t>
                  </w:r>
                  <w:r>
                    <w:rPr>
                      <w:rFonts w:eastAsia="Lucida Sans Unicode"/>
                      <w:kern w:val="1"/>
                      <w:szCs w:val="24"/>
                      <w:lang w:eastAsia="lt-LT"/>
                    </w:rPr>
                    <w:t xml:space="preserve">Parengtame sprendimo projekte pradinė pardavimo kaina siūloma tvirtinti 2 punkte – 244 807 Eur (du šimtai keturiasdešimt keturi tūkstančiai aštuoni šimtai septyni eurai) be atvirojo aukciono organizavimo išlaidų. </w:t>
                  </w:r>
                  <w:r>
                    <w:rPr>
                      <w:rFonts w:eastAsia="Lucida Sans Unicode"/>
                      <w:color w:val="000000"/>
                      <w:kern w:val="1"/>
                      <w:szCs w:val="24"/>
                      <w:lang w:eastAsia="lt-LT"/>
                    </w:rPr>
                    <w:t xml:space="preserve"> </w:t>
                  </w:r>
                </w:p>
                <w:p w14:paraId="61A7760F" w14:textId="0AFFA72D">
                  <w:pPr>
                    <w:widowControl w:val="0"/>
                    <w:suppressAutoHyphens/>
                    <w:ind w:firstLine="907"/>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(aukciono sąlygose, kurias tvirtina aukciono organizatorius nurodoma: 6.1 papunktis – </w:t>
                  </w:r>
                  <w:r>
                    <w:rPr>
                      <w:rFonts w:eastAsia="Lucida Sans Unicode"/>
                      <w:color w:val="000000"/>
                      <w:kern w:val="1"/>
                      <w:szCs w:val="24"/>
                      <w:lang w:eastAsia="lt-LT"/>
                    </w:rPr>
                    <w:t>valstybinės žemės sklypo patikėtinio sprendimas teikti šį patikėjimo teise valdomą valstybinės žemės sklypą parduoti ar išnuomoti aukcione; 6.2 –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6.3 – aukciono vykdymo būdas (atvirasis ar uždarasis aukcionas))</w:t>
                  </w:r>
                  <w:r>
                    <w:rPr>
                      <w:color w:val="000000"/>
                      <w:szCs w:val="24"/>
                      <w:lang w:eastAsia="lt-LT"/>
                    </w:rPr>
                    <w:t>, 6.6 (</w:t>
                  </w:r>
                  <w:r>
                    <w:rPr>
                      <w:rFonts w:eastAsia="Lucida Sans Unicode"/>
                      <w:color w:val="000000"/>
                      <w:kern w:val="1"/>
                      <w:szCs w:val="24"/>
                      <w:lang w:eastAsia="lt-LT"/>
                    </w:rPr>
                    <w:t>minimalus privalomas aukciono dalyvių skaičius)</w:t>
                  </w:r>
                  <w:r>
                    <w:rPr>
                      <w:color w:val="000000"/>
                      <w:szCs w:val="24"/>
                      <w:lang w:eastAsia="lt-LT"/>
                    </w:rPr>
                    <w:t>, 6.8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&lt;...&gt;.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08730612" w14:textId="03C3CDBE">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36DE5DA1" w14:textId="26701975">
                  <w:pPr>
                    <w:widowControl w:val="0"/>
                    <w:suppressAutoHyphens/>
                    <w:ind w:firstLine="907"/>
                    <w:jc w:val="both"/>
                    <w:rPr>
                      <w:rFonts w:eastAsia="Lucida Sans Unicode"/>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teikia informaciją ir dokumentus aukciono organizatoriui, sprendimo projekto 6 punkte įpareigojamas Šiaulių miesto savivaldybės meras </w:t>
                  </w:r>
                  <w:r>
                    <w:rPr>
                      <w:rFonts w:eastAsia="Lucida Sans Unicode"/>
                      <w:bCs/>
                      <w:color w:val="000000"/>
                      <w:kern w:val="1"/>
                      <w:szCs w:val="24"/>
                      <w:lang w:eastAsia="lt-LT"/>
                    </w:rPr>
                    <w:t xml:space="preserve">teisės aktuose nustatyta tvarka pateikti Žemės sklypo pardavimo atvirojo aukciono organizatoriui </w:t>
                  </w:r>
                  <w:r>
                    <w:rPr>
                      <w:rFonts w:eastAsia="Lucida Sans Unicode"/>
                      <w:color w:val="000000"/>
                      <w:kern w:val="1"/>
                      <w:szCs w:val="24"/>
                      <w:lang w:eastAsia="lt-LT"/>
                    </w:rPr>
                    <w:t>Šiaulių miesto savivaldybės administracijos darbuotojo, atsakingo už informacijos apie parduodamą aukcione Žemės sklypą pateikimą, kontaktus.</w:t>
                  </w:r>
                  <w:r>
                    <w:rPr>
                      <w:rFonts w:eastAsia="Lucida Sans Unicode"/>
                      <w:bCs/>
                      <w:color w:val="000000"/>
                      <w:kern w:val="1"/>
                      <w:szCs w:val="24"/>
                      <w:lang w:eastAsia="lt-LT"/>
                    </w:rPr>
                    <w:t xml:space="preserve"> </w:t>
                  </w:r>
                </w:p>
              </w:sdtContent>
            </w:sdt>
            <w:sdt>
              <w:sdtPr>
                <w:alias w:val="poskyris"/>
                <w:tag w:val="part_3609bc84946e41f8a73212b79b879615"/>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3609bc84946e41f8a73212b79b879615"/>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04adc07099364544997bf9e5d360a632"/>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04adc07099364544997bf9e5d360a632"/>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68C0F08E">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Pardavimo ir nuomos taisyklių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2d1fcc41d8094729b582a516b16a4898"/>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2d1fcc41d8094729b582a516b16a4898"/>
                      <w:lock w:val="sdtLocked"/>
                      <w:richText/>
                    </w:sdtPr>
                    <w:sdtContent>
                      <w:r>
                        <w:rPr>
                          <w:rFonts w:eastAsia="Lucida Sans Unicode"/>
                          <w:b/>
                          <w:kern w:val="1"/>
                          <w:szCs w:val="24"/>
                          <w:lang w:eastAsia="lt-LT"/>
                        </w:rPr>
                        <w:t>Priėmus sprendimą, keičiami ar pripažįstami negaliojančiais teisės aktai.</w:t>
                      </w:r>
                    </w:sdtContent>
                  </w:sdt>
                </w:p>
                <w:p w14:paraId="653083E4" w14:textId="38CF28C9">
                  <w:pPr>
                    <w:widowControl w:val="0"/>
                    <w:suppressAutoHyphens/>
                    <w:ind w:firstLine="907"/>
                    <w:jc w:val="both"/>
                    <w:rPr>
                      <w:rFonts w:eastAsia="Lucida Sans Unicode"/>
                      <w:bCs/>
                      <w:kern w:val="1"/>
                      <w:szCs w:val="24"/>
                      <w:lang w:val="en-US" w:eastAsia="lt-LT"/>
                    </w:rPr>
                  </w:pPr>
                  <w:r>
                    <w:rPr>
                      <w:rFonts w:eastAsia="Lucida Sans Unicode"/>
                      <w:bCs/>
                      <w:kern w:val="1"/>
                      <w:szCs w:val="24"/>
                      <w:lang w:val="en-US" w:eastAsia="lt-LT"/>
                    </w:rPr>
                    <w:t>Šiaulių miesto savivaldybės tarybos 2024 m. liepos 4 d. sprendimą Nr. T-321 „Dėl teikimo išnuomoti atviro aukciono būdu kitos paskirties valstybinės žemės sklypą, esantį Saulutės Sodų 1-oji g. 1A, Šiaulių mieste“ ir Šiaulių miesto savivaldybės tarybos 2024 m. lapkričio 7 d. sprendimą Nr. T-460 „Dėl Šiaulių miesto savivaldybės tarybos 2024 m. liepos 4 d. sprendimo Nr. T-321 pripažinimo netekusiu galios ir teikimo parduoti atviro aukciono būdu kitos paskirties valstybinės žemės sklypą, esantį Saulutės Sodų 1-oji g. 1A, Šiaulių mieste”.</w:t>
                  </w:r>
                </w:p>
              </w:sdtContent>
            </w:sdt>
            <w:sdt>
              <w:sdtPr>
                <w:alias w:val="poskyris"/>
                <w:tag w:val="part_f3880ec37b4b4106b3fc74e40a37d40a"/>
                <w:lock w:val="sdtLocked"/>
                <w:richText/>
              </w:sdtPr>
              <w:sdtContent>
                <w:p w14:paraId="70513383" w14:textId="31F37DDE">
                  <w:pPr>
                    <w:widowControl w:val="0"/>
                    <w:suppressAutoHyphens/>
                    <w:ind w:firstLine="907"/>
                    <w:jc w:val="both"/>
                    <w:rPr>
                      <w:rFonts w:eastAsia="Lucida Sans Unicode"/>
                      <w:color w:val="000000"/>
                      <w:kern w:val="1"/>
                      <w:szCs w:val="24"/>
                      <w:lang w:eastAsia="lt-LT"/>
                    </w:rPr>
                  </w:pPr>
                  <w:sdt>
                    <w:sdtPr>
                      <w:alias w:val="Pavadinimas"/>
                      <w:tag w:val="title_f3880ec37b4b4106b3fc74e40a37d40a"/>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7d563a9ded8f426c88758b3fed679512"/>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7d563a9ded8f426c88758b3fed679512"/>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659216259aa9417dbc776db4f00a96f5"/>
                <w:lock w:val="sdtLocked"/>
                <w:richText/>
              </w:sdtPr>
              <w:sdtContent>
                <w:p w14:paraId="2D12E31D" w14:textId="1A6D5EE1">
                  <w:pPr>
                    <w:widowControl w:val="0"/>
                    <w:suppressAutoHyphens/>
                    <w:ind w:firstLine="907"/>
                    <w:jc w:val="both"/>
                    <w:rPr>
                      <w:rFonts w:eastAsia="Lucida Sans Unicode"/>
                      <w:b/>
                      <w:kern w:val="1"/>
                      <w:szCs w:val="24"/>
                      <w:lang w:eastAsia="lt-LT"/>
                    </w:rPr>
                  </w:pPr>
                  <w:sdt>
                    <w:sdtPr>
                      <w:alias w:val="Pavadinimas"/>
                      <w:tag w:val="title_659216259aa9417dbc776db4f00a96f5"/>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3081bc82ef834bea8f1373b02d6227c5"/>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3081bc82ef834bea8f1373b02d6227c5"/>
                      <w:lock w:val="sdtLocked"/>
                      <w:richText/>
                    </w:sdtPr>
                    <w:sdtContent>
                      <w:r>
                        <w:rPr>
                          <w:rFonts w:eastAsia="HG Mincho Light J"/>
                          <w:b/>
                          <w:bCs/>
                          <w:kern w:val="1"/>
                          <w:szCs w:val="24"/>
                          <w:lang w:eastAsia="lt-LT"/>
                        </w:rPr>
                        <w:t>Rengėjas ar rengėjų grupė, sprendimo projekto iniciatoriai.</w:t>
                      </w:r>
                    </w:sdtContent>
                  </w:sdt>
                </w:p>
                <w:p w14:paraId="61BB5BAD" w14:textId="08791019">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 skyrius. Tiesioginis rengėjas − skyriaus vyr. specialistė Deimantė Jurgelytė, tel. +370 41 509 585.</w:t>
                  </w:r>
                </w:p>
              </w:sdtContent>
            </w:sdt>
            <w:sdt>
              <w:sdtPr>
                <w:alias w:val="poskyris"/>
                <w:tag w:val="part_5b40f4e57ff3432581c0cc919e9c4613"/>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5b40f4e57ff3432581c0cc919e9c4613"/>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07CCAE68" w14:textId="524B7A50">
                  <w:pPr>
                    <w:widowControl w:val="0"/>
                    <w:suppressAutoHyphens/>
                    <w:ind w:firstLine="907"/>
                    <w:jc w:val="both"/>
                    <w:rPr>
                      <w:rFonts w:eastAsia="Lucida Sans Unicode"/>
                      <w:color w:val="000000"/>
                      <w:kern w:val="1"/>
                      <w:szCs w:val="24"/>
                      <w:lang w:eastAsia="lt-LT"/>
                    </w:rPr>
                  </w:pPr>
                </w:p>
                <w:p w14:paraId="2488E585" w14:textId="32D9E8BF">
                  <w:pPr>
                    <w:widowControl w:val="0"/>
                    <w:suppressAutoHyphens/>
                    <w:ind w:firstLine="907"/>
                    <w:jc w:val="both"/>
                    <w:rPr>
                      <w:rFonts w:eastAsia="Lucida Sans Unicode"/>
                      <w:color w:val="000000"/>
                      <w:kern w:val="1"/>
                      <w:szCs w:val="24"/>
                      <w:lang w:eastAsia="lt-LT"/>
                    </w:rPr>
                  </w:pPr>
                </w:p>
                <w:p w14:paraId="6CC2C186" w14:textId="06871F3B">
                  <w:pPr>
                    <w:widowControl w:val="0"/>
                    <w:suppressAutoHyphens/>
                    <w:ind w:firstLine="907"/>
                    <w:jc w:val="both"/>
                    <w:rPr>
                      <w:rFonts w:eastAsia="Lucida Sans Unicode"/>
                      <w:color w:val="000000"/>
                      <w:kern w:val="1"/>
                      <w:szCs w:val="24"/>
                      <w:lang w:eastAsia="lt-LT"/>
                    </w:rPr>
                  </w:pPr>
                </w:p>
                <w:p w14:paraId="08C5BD21" w14:textId="24F5524A">
                  <w:pPr>
                    <w:widowControl w:val="0"/>
                    <w:suppressAutoHyphens/>
                    <w:ind w:firstLine="907"/>
                    <w:jc w:val="both"/>
                    <w:rPr>
                      <w:rFonts w:eastAsia="Lucida Sans Unicode"/>
                      <w:color w:val="000000"/>
                      <w:kern w:val="1"/>
                      <w:szCs w:val="24"/>
                      <w:lang w:eastAsia="lt-LT"/>
                    </w:rPr>
                  </w:pPr>
                </w:p>
                <w:p w14:paraId="68E4049A" w14:textId="77777777">
                  <w:pPr>
                    <w:widowControl w:val="0"/>
                    <w:tabs>
                      <w:tab w:val="left" w:pos="0"/>
                      <w:tab w:val="right" w:pos="9570"/>
                    </w:tabs>
                    <w:suppressAutoHyphens/>
                    <w:rPr>
                      <w:rFonts w:eastAsia="Lucida Sans Unicode"/>
                      <w:kern w:val="1"/>
                      <w:szCs w:val="24"/>
                      <w:lang w:eastAsia="lt-LT"/>
                    </w:rPr>
                  </w:pPr>
                </w:p>
              </w:sdtContent>
            </w:sdt>
          </w:sdtContent>
        </w:sdt>
        <w:sdt>
          <w:sdtPr>
            <w:alias w:val="signatura"/>
            <w:tag w:val="part_18725aec21ea4967a14acba9894d696f"/>
            <w:lock w:val="sdtLocked"/>
            <w:richText/>
          </w:sdtPr>
          <w:sdtContent>
            <w:p w14:paraId="60B14A28" w14:textId="2B79D57F">
              <w:pPr>
                <w:widowControl w:val="0"/>
                <w:tabs>
                  <w:tab w:val="left" w:pos="0"/>
                  <w:tab w:val="right" w:pos="9570"/>
                </w:tabs>
                <w:suppressAutoHyphens/>
                <w:rPr>
                  <w:rFonts w:eastAsia="Lucida Sans Unicode"/>
                  <w:bCs/>
                  <w:color w:val="000000"/>
                  <w:kern w:val="1"/>
                  <w:szCs w:val="24"/>
                  <w:lang w:eastAsia="lt-LT"/>
                </w:rPr>
              </w:pPr>
              <w:r>
                <w:rPr>
                  <w:rFonts w:eastAsia="Lucida Sans Unicode"/>
                  <w:kern w:val="1"/>
                  <w:szCs w:val="24"/>
                  <w:lang w:eastAsia="lt-LT"/>
                </w:rPr>
                <w:t>Žemės valdymo skyriaus vedėja</w:t>
                <w:tab/>
                <w:t>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B96631"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2635C187"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panose1 w:val="00000000000000000000"/>
    <w:charset w:val="00"/>
    <w:family w:val="roman"/>
    <w:notTrueType/>
    <w:pitch w:val="default"/>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364E6E"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4E5644"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DCB635"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7247F6"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2873AAF8"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1CB823"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FC7C35"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1305827">
      <w:bodyDiv w:val="1"/>
      <w:marLeft w:val="0"/>
      <w:marRight w:val="0"/>
      <w:marTop w:val="0"/>
      <w:marBottom w:val="0"/>
      <w:divBdr>
        <w:top w:val="none" w:sz="0" w:space="0" w:color="auto"/>
        <w:left w:val="none" w:sz="0" w:space="0" w:color="auto"/>
        <w:bottom w:val="none" w:sz="0" w:space="0" w:color="auto"/>
        <w:right w:val="none" w:sz="0" w:space="0" w:color="auto"/>
      </w:divBdr>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647003116">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07ada3a155a4b8bbe42eb5ffa349dd8" PartId="7f0de8845d514826b4bcc7607d487408">
    <Part Type="skyrius" Nr="999" Title="SPRENDIMO PROJEKTO „DĖL TEIKIMO PARDUOTI ATVIROJO AUKCIONO BŪDU KITOS PASKIRTIES VALSTYBINĖS ŽEMĖS SKLYPĄ, ESANTĮ SAULUTĖS SODŲ 1-OJI G. 1A, ŠIAULIŲ MIESTE“ AIŠKINAMASIS RAŠTAS" DocPartId="bd6c53c9871b4a4fadcba9ee50a1593e" PartId="914297c374274f688151eb6b3b624157">
      <Part Type="poskyris" Title="Parengto sprendimo projekto tikslai ir uždaviniai." DocPartId="ad88af36414c4edbb447a94ec5b1c486" PartId="f8d9bfa1666e41b5a61a6c9341f3d8f1"/>
      <Part Type="poskyris" Title="Dabartinis sprendimo projekte aptariamų klausimų reguliavimas." DocPartId="f8d66758397647dcb65247cd6fc7c7e3" PartId="1fbd180a4c814ea5a2c3a9cab732a2ce"/>
      <Part Type="poskyris" Title="Numatomos naujos teisinio reglamentavimo nuostatos." DocPartId="1a43e92d0a584922b811a959cfa0b90f" PartId="3609bc84946e41f8a73212b79b879615"/>
      <Part Type="poskyris" Title="Priėmus sprendimą, laukiami rezultatai ir galimos pasekmės (tiek teigiamos, tiek neigiamos)." DocPartId="842f64dd8987482c955ee1057195ccb1" PartId="04adc07099364544997bf9e5d360a632"/>
      <Part Type="poskyris" Title="Priėmus sprendimą, keičiami ar pripažįstami negaliojančiais teisės aktai." DocPartId="20dc9c6c4c18430e9d2dd6b43fe50840" PartId="2d1fcc41d8094729b582a516b16a4898"/>
      <Part Type="poskyris" Title="Sprendimui įgyvendinti reikalingi priimti papildomi teisės aktai." DocPartId="cd87c106dd964af2861ba9eaea0f743e" PartId="f3880ec37b4b4106b3fc74e40a37d40a"/>
      <Part Type="poskyris" Title="Savivaldybės biudžeto lėšų poreikis ir šaltiniai." DocPartId="1d29e32e7f8a4e349a7448946db0acd9" PartId="7d563a9ded8f426c88758b3fed679512"/>
      <Part Type="poskyris" Title="Poreikis sprendimo projektą įvertinti antikorupciniu požiūriu ir pagrindimas." DocPartId="56afb8f585014a15a0f48cc124829cc1" PartId="659216259aa9417dbc776db4f00a96f5"/>
      <Part Type="poskyris" Title="Rengėjas ar rengėjų grupė, sprendimo projekto iniciatoriai." DocPartId="6dac4bea0d1443daa68059d08d6ee1b6" PartId="3081bc82ef834bea8f1373b02d6227c5"/>
      <Part Type="poskyris" Title="Numatomo teisinio reguliavimo poveikio vertinimo rezultatai (jei tokį vertinimą reikia atlikti)." DocPartId="9ca81a76f4d64422b64cd4805bc0d1a4" PartId="5b40f4e57ff3432581c0cc919e9c4613"/>
    </Part>
    <Part Type="signatura" DocPartId="e4bd52f9ba2d40d89d66b9f73f3ff848" PartId="18725aec21ea4967a14acba9894d696f"/>
  </Part>
</Parts>
</file>

<file path=customXml/itemProps1.xml><?xml version="1.0" encoding="utf-8"?>
<ds:datastoreItem xmlns:ds="http://schemas.openxmlformats.org/officeDocument/2006/customXml" ds:itemID="{42615964-888F-4BB2-927C-4B10C6C977D8}">
  <ds:schemaRefs>
    <ds:schemaRef ds:uri="http://schemas.openxmlformats.org/officeDocument/2006/bibliography"/>
  </ds:schemaRefs>
</ds:datastoreItem>
</file>

<file path=customXml/itemProps2.xml><?xml version="1.0" encoding="utf-8"?>
<ds:datastoreItem xmlns:ds="http://schemas.openxmlformats.org/officeDocument/2006/customXml" ds:itemID="{96ED1573-CEFE-4839-B04C-E9E1CD07724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1381</Words>
  <Characters>9820</Characters>
  <Application>Microsoft Office Word</Application>
  <DocSecurity>4</DocSecurity>
  <Lines>148</Lines>
  <Paragraphs>40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11161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2025-06-16T07:25:00Z</dcterms:created>
  <dc:creator>d.janilioniene</dc:creator>
  <lastModifiedBy>adlibuser</lastModifiedBy>
  <lastPrinted>2018-11-09T12:40:00Z</lastPrinted>
  <dcterms:modified xsi:type="dcterms:W3CDTF">2025-06-16T07:25:00Z</dcterms:modified>
  <revision>2</revision>
</coreProperties>
</file>