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15 w16se wp14">
  <w:body>
    <w:p w14:paraId="1B94EA18" w14:textId="77777777">
      <w:pPr>
        <w:tabs>
          <w:tab w:val="center" w:pos="4153"/>
          <w:tab w:val="right" w:pos="8306"/>
        </w:tabs>
        <w:rPr>
          <w:sz w:val="20"/>
        </w:rPr>
      </w:pPr>
    </w:p>
    <w:p w14:paraId="02E7B008" w14:textId="77777777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ŠIAULIŲ MIESTO SAVIVALDYBĖS ADMINISTRACIJOS</w:t>
      </w:r>
    </w:p>
    <w:p w14:paraId="0D58C7ED" w14:textId="77777777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ŠVIETIMO SKYRIUS</w:t>
      </w:r>
    </w:p>
    <w:p w14:paraId="21FA783D" w14:textId="77777777">
      <w:pPr>
        <w:jc w:val="center"/>
        <w:rPr>
          <w:b/>
          <w:bCs/>
          <w:szCs w:val="24"/>
        </w:rPr>
      </w:pPr>
    </w:p>
    <w:p w14:paraId="20E37BED" w14:textId="77777777">
      <w:pPr>
        <w:jc w:val="center"/>
        <w:rPr>
          <w:b/>
          <w:bCs/>
          <w:caps/>
          <w:szCs w:val="24"/>
        </w:rPr>
      </w:pPr>
      <w:r>
        <w:rPr>
          <w:b/>
          <w:bCs/>
          <w:caps/>
          <w:szCs w:val="24"/>
        </w:rPr>
        <w:t>sprendimo „</w:t>
      </w:r>
      <w:r>
        <w:rPr>
          <w:b/>
          <w:caps/>
          <w:szCs w:val="24"/>
        </w:rPr>
        <w:t xml:space="preserve">dĖl </w:t>
      </w:r>
      <w:r>
        <w:rPr>
          <w:b/>
          <w:szCs w:val="24"/>
        </w:rPr>
        <w:t xml:space="preserve">ŠIAULIŲ MIESTO SAVIVALDYBĖS NEFORMALIOJO SUAUGUSIŲJŲ ŠVIETIMO IR TĘSTINIO MOKYMOSI 2022 METŲ VEIKSMŲ PLANO“ </w:t>
      </w:r>
      <w:r>
        <w:rPr>
          <w:b/>
          <w:bCs/>
          <w:caps/>
          <w:szCs w:val="24"/>
        </w:rPr>
        <w:t>projekto aiškinamasis raštas</w:t>
      </w:r>
    </w:p>
    <w:p w14:paraId="5215FCAD" w14:textId="77777777">
      <w:pPr>
        <w:widowControl w:val="0"/>
        <w:jc w:val="center"/>
        <w:rPr>
          <w:rFonts w:eastAsia="Lucida Sans Unicode"/>
          <w:iCs/>
          <w:sz w:val="18"/>
          <w:szCs w:val="18"/>
          <w:lang w:eastAsia="lt-LT"/>
        </w:rPr>
      </w:pPr>
    </w:p>
    <w:p w14:paraId="308B60ED" w14:textId="77777777">
      <w:pPr>
        <w:jc w:val="center"/>
        <w:rPr>
          <w:szCs w:val="24"/>
        </w:rPr>
      </w:pPr>
      <w:r>
        <w:rPr>
          <w:szCs w:val="24"/>
        </w:rPr>
        <w:t xml:space="preserve">2021 m. lapkričio 22 d. </w:t>
      </w:r>
    </w:p>
    <w:p w14:paraId="6E122309" w14:textId="77777777">
      <w:pPr>
        <w:widowControl w:val="0"/>
        <w:jc w:val="center"/>
        <w:rPr>
          <w:rFonts w:eastAsia="Lucida Sans Unicode"/>
          <w:iCs/>
          <w:szCs w:val="24"/>
          <w:lang w:eastAsia="lt-LT"/>
        </w:rPr>
      </w:pPr>
      <w:r>
        <w:rPr>
          <w:rFonts w:eastAsia="Lucida Sans Unicode"/>
          <w:iCs/>
          <w:szCs w:val="24"/>
          <w:lang w:eastAsia="lt-LT"/>
        </w:rPr>
        <w:t>Šiauliai</w:t>
      </w:r>
    </w:p>
    <w:p w14:paraId="48D7004A" w14:textId="77777777">
      <w:pPr>
        <w:widowControl w:val="0"/>
        <w:jc w:val="center"/>
        <w:rPr>
          <w:rFonts w:eastAsia="Lucida Sans Unicode"/>
          <w:iCs/>
          <w:szCs w:val="24"/>
          <w:lang w:eastAsia="lt-LT"/>
        </w:rPr>
      </w:pPr>
    </w:p>
    <w:p w14:paraId="7B32DFA3" w14:textId="77777777">
      <w:pPr>
        <w:spacing w:line="100" w:lineRule="atLeast"/>
        <w:ind w:firstLine="851"/>
        <w:jc w:val="both"/>
        <w:rPr>
          <w:b/>
          <w:szCs w:val="24"/>
        </w:rPr>
      </w:pPr>
      <w:r>
        <w:rPr>
          <w:b/>
          <w:szCs w:val="24"/>
        </w:rPr>
        <w:t xml:space="preserve">Parengto sprendimo projekto tikslai ir uždaviniai. </w:t>
      </w:r>
    </w:p>
    <w:p w14:paraId="69BA585D" w14:textId="77777777">
      <w:pPr>
        <w:ind w:firstLine="851"/>
        <w:jc w:val="both"/>
        <w:rPr>
          <w:szCs w:val="24"/>
        </w:rPr>
      </w:pPr>
      <w:r>
        <w:rPr>
          <w:bCs/>
          <w:szCs w:val="24"/>
        </w:rPr>
        <w:t xml:space="preserve">Parengto sprendimo </w:t>
      </w:r>
      <w:r>
        <w:rPr>
          <w:szCs w:val="24"/>
        </w:rPr>
        <w:t xml:space="preserve">projekto tikslas – patvirtinti </w:t>
      </w:r>
      <w:r>
        <w:rPr>
          <w:rFonts w:cs="Tahoma"/>
          <w:szCs w:val="24"/>
        </w:rPr>
        <w:t xml:space="preserve">Šiaulių miesto savivaldybės neformaliojo suaugusiųjų </w:t>
      </w:r>
      <w:r>
        <w:rPr>
          <w:bCs/>
          <w:szCs w:val="24"/>
        </w:rPr>
        <w:t>švietimo ir tęstinio mokymosi</w:t>
      </w:r>
      <w:r>
        <w:rPr>
          <w:szCs w:val="24"/>
        </w:rPr>
        <w:t xml:space="preserve"> 2022 metų veiksmų planą (toliau – Planas). </w:t>
      </w:r>
    </w:p>
    <w:p w14:paraId="2CDCD435" w14:textId="77777777">
      <w:pPr>
        <w:spacing w:line="100" w:lineRule="atLeast"/>
        <w:ind w:firstLine="851"/>
        <w:jc w:val="both"/>
        <w:rPr>
          <w:b/>
          <w:szCs w:val="24"/>
        </w:rPr>
      </w:pPr>
      <w:r>
        <w:rPr>
          <w:b/>
          <w:szCs w:val="24"/>
        </w:rPr>
        <w:t>Dabartinis sprendimo projekte aptariamų klausimų reguliavimas.</w:t>
      </w:r>
    </w:p>
    <w:p w14:paraId="2EC5C8BA" w14:textId="77777777">
      <w:pPr>
        <w:tabs>
          <w:tab w:val="left" w:pos="851"/>
          <w:tab w:val="left" w:pos="1440"/>
          <w:tab w:val="left" w:pos="1560"/>
          <w:tab w:val="left" w:pos="2040"/>
        </w:tabs>
        <w:ind w:firstLine="851"/>
        <w:jc w:val="both"/>
        <w:rPr>
          <w:szCs w:val="24"/>
        </w:rPr>
      </w:pPr>
      <w:r>
        <w:rPr>
          <w:szCs w:val="24"/>
        </w:rPr>
        <w:t xml:space="preserve">Neformalusis suaugusiųjų švietimas vykdomas vadovaujantis Lietuvos Respublikos </w:t>
      </w:r>
      <w:r>
        <w:rPr>
          <w:bCs/>
          <w:szCs w:val="24"/>
        </w:rPr>
        <w:t xml:space="preserve">neformaliojo suaugusiųjų švietimo ir tęstinio mokymosi įstatymu, Neformaliojo suaugusiųjų švietimo ir tęstinio mokymosi programų finansavimo aprašu, patvirtintu </w:t>
      </w:r>
      <w:r>
        <w:rPr>
          <w:szCs w:val="24"/>
        </w:rPr>
        <w:t>Šiaulių miesto savivaldybės tarybos 2016 m.</w:t>
      </w:r>
      <w:r>
        <w:rPr>
          <w:color w:val="FF0000"/>
          <w:szCs w:val="24"/>
        </w:rPr>
        <w:t xml:space="preserve"> </w:t>
      </w:r>
      <w:r>
        <w:rPr>
          <w:szCs w:val="24"/>
        </w:rPr>
        <w:t>gruodžio 29 d.</w:t>
      </w:r>
      <w:r>
        <w:rPr>
          <w:color w:val="FF0000"/>
          <w:szCs w:val="24"/>
        </w:rPr>
        <w:t xml:space="preserve"> </w:t>
      </w:r>
      <w:r>
        <w:rPr>
          <w:szCs w:val="24"/>
        </w:rPr>
        <w:t>sprendimu Nr. T-438 „Dėl Šiaulių miesto savivaldybės neformaliojo suaugusiųjų švietimo ir tęstinio mokymosi programų, finansuojamų savivaldybės biudžeto lėšomis, finansavimo ir atrankos tvarkos aprašo patvirtinimo“.</w:t>
      </w:r>
    </w:p>
    <w:p w14:paraId="74B24861" w14:textId="77777777">
      <w:pPr>
        <w:spacing w:line="100" w:lineRule="atLeast"/>
        <w:ind w:firstLine="851"/>
        <w:jc w:val="both"/>
        <w:rPr>
          <w:b/>
          <w:szCs w:val="24"/>
        </w:rPr>
      </w:pPr>
      <w:r>
        <w:rPr>
          <w:b/>
          <w:szCs w:val="24"/>
          <w:shd w:val="clear" w:color="auto" w:fill="FFFFFF"/>
        </w:rPr>
        <w:t>Sprendimo projekte numatytos naujos teisinio reglamentavimo nuostatos</w:t>
      </w:r>
      <w:r>
        <w:rPr>
          <w:b/>
          <w:szCs w:val="24"/>
        </w:rPr>
        <w:t>.</w:t>
      </w:r>
    </w:p>
    <w:p w14:paraId="768FB602" w14:textId="77777777">
      <w:pPr>
        <w:ind w:firstLine="851"/>
        <w:jc w:val="both"/>
        <w:rPr>
          <w:szCs w:val="24"/>
        </w:rPr>
      </w:pPr>
      <w:r>
        <w:rPr>
          <w:rFonts w:eastAsia="Calibri"/>
          <w:szCs w:val="24"/>
        </w:rPr>
        <w:t xml:space="preserve">Plane numatytos priemonės atitinka Neformaliojo suaugusiųjų švietimo ir tęstinio mokymosi 2016–2023 metų plėtros programos, patvirtintos  </w:t>
      </w:r>
      <w:r>
        <w:rPr>
          <w:szCs w:val="24"/>
        </w:rPr>
        <w:t xml:space="preserve">Lietuvos Respublikos Vyriausybės 2016 m. balandžio 6 d. nutarimu Nr. 347 „Dėl Neformaliojo suaugusiųjų švietimo ir tęstinio mokymosi 2016–2023 metų plėtros programos“, </w:t>
      </w:r>
      <w:r>
        <w:rPr>
          <w:rFonts w:eastAsia="Calibri"/>
          <w:szCs w:val="24"/>
        </w:rPr>
        <w:t xml:space="preserve">tikslus, Šiaulių – išmanaus miesto – koncepciją. </w:t>
      </w:r>
    </w:p>
    <w:p w14:paraId="024665D6" w14:textId="77777777">
      <w:pPr>
        <w:tabs>
          <w:tab w:val="left" w:pos="851"/>
          <w:tab w:val="left" w:pos="1440"/>
          <w:tab w:val="left" w:pos="1560"/>
          <w:tab w:val="left" w:pos="2040"/>
        </w:tabs>
        <w:ind w:firstLine="851"/>
        <w:jc w:val="both"/>
        <w:rPr>
          <w:b/>
          <w:szCs w:val="24"/>
        </w:rPr>
      </w:pPr>
      <w:r>
        <w:rPr>
          <w:b/>
          <w:szCs w:val="24"/>
        </w:rPr>
        <w:t>Priėmus sprendimą, galimos pasekmės.</w:t>
      </w:r>
    </w:p>
    <w:p w14:paraId="61BD8700" w14:textId="77777777">
      <w:pPr>
        <w:suppressLineNumbers/>
        <w:overflowPunct w:val="0"/>
        <w:spacing w:line="100" w:lineRule="atLeast"/>
        <w:ind w:firstLine="851"/>
        <w:jc w:val="both"/>
        <w:textAlignment w:val="baseline"/>
        <w:rPr>
          <w:szCs w:val="24"/>
        </w:rPr>
      </w:pPr>
      <w:r>
        <w:rPr>
          <w:szCs w:val="24"/>
        </w:rPr>
        <w:t xml:space="preserve">Pasekmės teigiamos, nes priėmus sprendimą bus įgyvendinta Lietuvos Respublikos </w:t>
      </w:r>
      <w:r>
        <w:t>neformaliojo suaugusiųjų švietimo ir tęstinio mokymosi įstatymo 8 straipsnio 2 dalis.</w:t>
      </w:r>
    </w:p>
    <w:p w14:paraId="3EF0F70D" w14:textId="77777777">
      <w:pPr>
        <w:ind w:left="709" w:firstLine="142"/>
        <w:jc w:val="both"/>
        <w:rPr>
          <w:b/>
          <w:szCs w:val="24"/>
        </w:rPr>
      </w:pPr>
      <w:r>
        <w:rPr>
          <w:b/>
          <w:szCs w:val="24"/>
          <w:shd w:val="clear" w:color="auto" w:fill="FFFFFF"/>
        </w:rPr>
        <w:t>Priėmus sprendimą, keičiami ar pripažįstami negaliojančiais teisės aktai</w:t>
      </w:r>
      <w:r>
        <w:rPr>
          <w:b/>
          <w:szCs w:val="24"/>
        </w:rPr>
        <w:t>.</w:t>
      </w:r>
    </w:p>
    <w:p w14:paraId="3D42755B" w14:textId="77777777">
      <w:pPr>
        <w:ind w:firstLine="851"/>
        <w:jc w:val="both"/>
      </w:pPr>
      <w:r>
        <w:t>–</w:t>
      </w:r>
    </w:p>
    <w:p w14:paraId="399CF069" w14:textId="77777777">
      <w:pPr>
        <w:ind w:firstLine="851"/>
        <w:jc w:val="both"/>
        <w:rPr>
          <w:b/>
          <w:szCs w:val="24"/>
        </w:rPr>
      </w:pPr>
      <w:r>
        <w:rPr>
          <w:b/>
          <w:szCs w:val="24"/>
        </w:rPr>
        <w:t>Sprendimui įgyvendinti reikalingi priimti papildomi teisės aktai.</w:t>
      </w:r>
    </w:p>
    <w:p w14:paraId="54BFC981" w14:textId="77777777">
      <w:pPr>
        <w:ind w:left="709" w:firstLine="142"/>
        <w:jc w:val="both"/>
      </w:pPr>
      <w:r>
        <w:t xml:space="preserve">Sprendimui įgyvendinti papildomų teisės aktų nereikės. </w:t>
      </w:r>
    </w:p>
    <w:p w14:paraId="5CA24024" w14:textId="77777777">
      <w:pPr>
        <w:spacing w:line="100" w:lineRule="atLeast"/>
        <w:ind w:firstLine="851"/>
        <w:jc w:val="both"/>
        <w:rPr>
          <w:szCs w:val="24"/>
        </w:rPr>
      </w:pPr>
      <w:r>
        <w:rPr>
          <w:b/>
          <w:szCs w:val="24"/>
        </w:rPr>
        <w:t>Sprendimui įgyvendinti reikalingos lėšos</w:t>
      </w:r>
      <w:r>
        <w:rPr>
          <w:szCs w:val="24"/>
        </w:rPr>
        <w:t>.</w:t>
      </w:r>
    </w:p>
    <w:p w14:paraId="57837C98" w14:textId="77777777">
      <w:pPr>
        <w:suppressLineNumbers/>
        <w:overflowPunct w:val="0"/>
        <w:spacing w:line="100" w:lineRule="atLeast"/>
        <w:ind w:firstLine="851"/>
        <w:jc w:val="both"/>
        <w:textAlignment w:val="baseline"/>
        <w:rPr>
          <w:szCs w:val="24"/>
        </w:rPr>
      </w:pPr>
      <w:r>
        <w:rPr>
          <w:szCs w:val="24"/>
        </w:rPr>
        <w:t>Sprendimui įgyvendinti bus panaudojamos savivaldybės biudžete numatytos lėšos neformaliojo suaugusiųjų švietimui organizuoti bei Švietimo centro veiklai finansuoti.</w:t>
      </w:r>
    </w:p>
    <w:p w14:paraId="6A4FB30D" w14:textId="77777777">
      <w:pPr>
        <w:ind w:firstLine="851"/>
        <w:jc w:val="both"/>
        <w:rPr>
          <w:szCs w:val="24"/>
          <w:shd w:val="clear" w:color="auto" w:fill="FFFFFF"/>
        </w:rPr>
      </w:pPr>
      <w:r>
        <w:rPr>
          <w:b/>
          <w:szCs w:val="24"/>
          <w:shd w:val="clear" w:color="auto" w:fill="FFFFFF"/>
        </w:rPr>
        <w:t>Sprendimo projekto antikorupcinis vertinimas</w:t>
      </w:r>
      <w:r>
        <w:rPr>
          <w:szCs w:val="24"/>
          <w:shd w:val="clear" w:color="auto" w:fill="FFFFFF"/>
        </w:rPr>
        <w:t>.</w:t>
      </w:r>
    </w:p>
    <w:p w14:paraId="0E94DFC7" w14:textId="77777777">
      <w:pPr>
        <w:ind w:firstLine="851"/>
        <w:jc w:val="both"/>
        <w:rPr>
          <w:szCs w:val="24"/>
        </w:rPr>
      </w:pPr>
      <w:r>
        <w:rPr>
          <w:szCs w:val="24"/>
          <w:shd w:val="clear" w:color="auto" w:fill="FFFFFF"/>
        </w:rPr>
        <w:t>–</w:t>
      </w:r>
    </w:p>
    <w:p w14:paraId="005997E9" w14:textId="77777777">
      <w:pPr>
        <w:tabs>
          <w:tab w:val="left" w:pos="851"/>
        </w:tabs>
        <w:ind w:firstLine="851"/>
        <w:jc w:val="both"/>
        <w:rPr>
          <w:szCs w:val="24"/>
        </w:rPr>
      </w:pPr>
      <w:r>
        <w:rPr>
          <w:b/>
          <w:szCs w:val="24"/>
        </w:rPr>
        <w:t>Sprendimo projektą parengė</w:t>
      </w:r>
      <w:r>
        <w:rPr>
          <w:szCs w:val="24"/>
        </w:rPr>
        <w:t xml:space="preserve"> Šiaulių miesto savivaldybės administracijos Švietimo skyrius ir Švietimo centras. Tiesioginis rengėjas –  Švietimo skyriaus vyr. specialistė Orinta Tamutienė,  tel. 8 658 76095. Projekto iniciatorius – Šiaulių miesto savivaldybės administracijos Švietimo skyrius.</w:t>
      </w:r>
    </w:p>
    <w:p w14:paraId="0825651E" w14:textId="77777777">
      <w:pPr>
        <w:widowControl w:val="0"/>
        <w:tabs>
          <w:tab w:val="right" w:pos="9638"/>
        </w:tabs>
        <w:suppressAutoHyphens/>
        <w:ind w:firstLine="62"/>
        <w:jc w:val="both"/>
        <w:rPr>
          <w:rFonts w:eastAsia="Lucida Sans Unicode"/>
          <w:szCs w:val="24"/>
        </w:rPr>
      </w:pPr>
    </w:p>
    <w:p w14:paraId="1DA4EE78" w14:textId="77777777">
      <w:pPr>
        <w:widowControl w:val="0"/>
        <w:tabs>
          <w:tab w:val="right" w:pos="9638"/>
        </w:tabs>
        <w:suppressAutoHyphens/>
        <w:jc w:val="both"/>
        <w:rPr>
          <w:rFonts w:eastAsia="Lucida Sans Unicode"/>
          <w:szCs w:val="24"/>
        </w:rPr>
      </w:pPr>
    </w:p>
    <w:p w14:paraId="5B5D26C8" w14:textId="77777777">
      <w:pPr>
        <w:widowControl w:val="0"/>
        <w:tabs>
          <w:tab w:val="right" w:pos="9638"/>
        </w:tabs>
        <w:suppressAutoHyphens/>
        <w:jc w:val="both"/>
        <w:rPr>
          <w:rFonts w:eastAsia="Lucida Sans Unicode"/>
          <w:szCs w:val="24"/>
        </w:rPr>
      </w:pPr>
      <w:r>
        <w:rPr>
          <w:rFonts w:eastAsia="Lucida Sans Unicode"/>
          <w:szCs w:val="24"/>
        </w:rPr>
        <w:t xml:space="preserve">Skyriaus vedėja  </w:t>
        <w:tab/>
        <w:t>Edita Minkuvienė</w:t>
      </w:r>
    </w:p>
    <w:p w14:paraId="1644C196" w14:textId="77777777">
      <w:pPr>
        <w:rPr>
          <w:bCs/>
          <w:szCs w:val="24"/>
        </w:rPr>
      </w:pPr>
    </w:p>
    <w:p w14:paraId="66C3572E" w14:textId="77777777"/>
    <w:sectPr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155815" w14:textId="77777777">
      <w:pPr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14:paraId="0673FD68" w14:textId="77777777">
      <w:pPr>
        <w:rPr>
          <w:szCs w:val="24"/>
        </w:rPr>
      </w:pPr>
      <w:r>
        <w:rPr>
          <w:szCs w:val="24"/>
        </w:rP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9693CA" w14:textId="77777777">
    <w:pPr>
      <w:tabs>
        <w:tab w:val="center" w:pos="4819"/>
        <w:tab w:val="right" w:pos="9638"/>
      </w:tabs>
      <w:rPr>
        <w:szCs w:val="24"/>
      </w:rPr>
    </w:pP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5172B9" w14:textId="77777777">
    <w:pPr>
      <w:tabs>
        <w:tab w:val="center" w:pos="4819"/>
        <w:tab w:val="right" w:pos="9638"/>
      </w:tabs>
      <w:jc w:val="center"/>
      <w:rPr>
        <w:szCs w:val="24"/>
      </w:rPr>
    </w:pPr>
  </w:p>
  <w:p w14:paraId="67AB1339" w14:textId="77777777">
    <w:pPr>
      <w:tabs>
        <w:tab w:val="center" w:pos="4819"/>
        <w:tab w:val="right" w:pos="9638"/>
      </w:tabs>
      <w:rPr>
        <w:szCs w:val="24"/>
      </w:rPr>
    </w:pPr>
  </w:p>
</w:ftr>
</file>

<file path=word/footer3.xml><?xml version="1.0" encoding="utf-8"?>
<w:ftr xmlns:w="http://schemas.openxmlformats.org/wordprocessingml/2006/main"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CC2E12" w14:textId="77777777">
    <w:pPr>
      <w:tabs>
        <w:tab w:val="center" w:pos="4819"/>
        <w:tab w:val="right" w:pos="9638"/>
      </w:tabs>
      <w:rPr>
        <w:szCs w:val="24"/>
      </w:rPr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190BEA" w14:textId="77777777">
      <w:pPr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14:paraId="1A47F970" w14:textId="77777777">
      <w:pPr>
        <w:rPr>
          <w:szCs w:val="24"/>
        </w:rPr>
      </w:pPr>
      <w:r>
        <w:rPr>
          <w:szCs w:val="24"/>
        </w:rP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BE6FEF" w14:textId="77777777">
    <w:pPr>
      <w:tabs>
        <w:tab w:val="center" w:pos="4153"/>
        <w:tab w:val="right" w:pos="8306"/>
      </w:tabs>
      <w:rPr>
        <w:sz w:val="20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6CCA18" w14:textId="77777777">
    <w:pPr>
      <w:tabs>
        <w:tab w:val="center" w:pos="4153"/>
        <w:tab w:val="right" w:pos="8306"/>
      </w:tabs>
      <w:jc w:val="center"/>
      <w:rPr>
        <w:sz w:val="20"/>
      </w:rPr>
    </w:pPr>
    <w:r>
      <w:rPr>
        <w:sz w:val="20"/>
      </w:rPr>
      <w:fldChar w:fldCharType="begin"/>
    </w:r>
    <w:r>
      <w:rPr>
        <w:sz w:val="20"/>
      </w:rPr>
      <w:instrText>PAGE   \* MERGEFORMAT</w:instrText>
    </w:r>
    <w:r>
      <w:rPr>
        <w:sz w:val="20"/>
      </w:rPr>
      <w:fldChar w:fldCharType="separate"/>
    </w:r>
    <w:r>
      <w:rPr>
        <w:sz w:val="20"/>
      </w:rPr>
      <w:t>2</w:t>
    </w:r>
    <w:r>
      <w:rPr>
        <w:sz w:val="20"/>
      </w:rPr>
      <w:fldChar w:fldCharType="end"/>
    </w:r>
  </w:p>
  <w:p w14:paraId="3E91CBF1" w14:textId="77777777">
    <w:pPr>
      <w:tabs>
        <w:tab w:val="center" w:pos="4153"/>
        <w:tab w:val="right" w:pos="8306"/>
      </w:tabs>
      <w:rPr>
        <w:sz w:val="20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3290F0" w14:textId="77777777">
    <w:pPr>
      <w:tabs>
        <w:tab w:val="center" w:pos="4153"/>
        <w:tab w:val="right" w:pos="8306"/>
      </w:tabs>
      <w:rPr>
        <w:sz w:val="20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296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20EED"/>
  <w15:chartTrackingRefBased/>
  <w15:docId w15:val="{2CCA1175-27F2-407F-B958-149B78ACCA24}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header" Target="header3.xml"/>
  <Relationship Id="rId11" Type="http://schemas.openxmlformats.org/officeDocument/2006/relationships/footer" Target="footer3.xml"/>
  <Relationship Id="rId12" Type="http://schemas.openxmlformats.org/officeDocument/2006/relationships/fontTable" Target="fontTable.xml"/>
  <Relationship Id="rId13" Type="http://schemas.openxmlformats.org/officeDocument/2006/relationships/theme" Target="theme/theme1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header" Target="header1.xml"/>
  <Relationship Id="rId7" Type="http://schemas.openxmlformats.org/officeDocument/2006/relationships/header" Target="header2.xml"/>
  <Relationship Id="rId8" Type="http://schemas.openxmlformats.org/officeDocument/2006/relationships/footer" Target="footer1.xml"/>
  <Relationship Id="rId9" Type="http://schemas.openxmlformats.org/officeDocument/2006/relationships/footer" Target="footer2.xml"/>
</Relationships>
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2192</Characters>
  <Application>Microsoft Office Word</Application>
  <DocSecurity>4</DocSecurity>
  <Lines>44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Base/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2021-11-30T08:46:00Z</dcterms:created>
  <dc:creator>Orinta Tamutienė</dc:creator>
  <lastModifiedBy>adlibuser</lastModifiedBy>
  <dcterms:modified xsi:type="dcterms:W3CDTF">2021-11-30T08:46:00Z</dcterms:modified>
  <revision>2</revision>
</coreProperties>
</file>