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47c4e1e49947c7b499ef751ab94133"/>
        <w:lock w:val="sdtLocked"/>
        <w:richText/>
      </w:sdtPr>
      <w:sdtContent>
        <w:p w14:paraId="551D3341" w14:textId="77777777">
          <w:pPr>
            <w:suppressAutoHyphens/>
            <w:jc w:val="center"/>
            <w:rPr>
              <w:b/>
              <w:szCs w:val="24"/>
              <w:lang w:eastAsia="ar-SA"/>
            </w:rPr>
          </w:pPr>
          <w:r>
            <w:rPr>
              <w:b/>
              <w:szCs w:val="24"/>
              <w:lang w:eastAsia="ar-SA"/>
            </w:rPr>
            <w:t>ŠIAULIŲ MIESTO SAVIVALDYBĖS ADMINISTRACIJOS</w:t>
          </w:r>
        </w:p>
        <w:sdt>
          <w:sdtPr>
            <w:alias w:val="skyrius"/>
            <w:tag w:val="part_700cdb400d8b4d1b8d9972aafdbe7bba"/>
            <w:lock w:val="sdtLocked"/>
            <w:richText/>
          </w:sdtPr>
          <w:sdtContent>
            <w:p w14:paraId="3AFB0934" w14:textId="77777777">
              <w:pPr>
                <w:suppressAutoHyphens/>
                <w:jc w:val="center"/>
                <w:rPr>
                  <w:b/>
                  <w:bCs/>
                  <w:szCs w:val="24"/>
                  <w:lang w:val="en-GB" w:eastAsia="ar-SA"/>
                </w:rPr>
              </w:pPr>
              <w:r>
                <w:rPr>
                  <w:b/>
                  <w:bCs/>
                  <w:szCs w:val="24"/>
                  <w:lang w:val="en-GB" w:eastAsia="ar-SA"/>
                </w:rPr>
                <w:t>EKONOMIKOS IR INVESTICIJŲ SKYRIUS</w:t>
              </w:r>
            </w:p>
            <w:p w14:paraId="4B9CE0F6" w14:textId="77777777">
              <w:pPr>
                <w:suppressAutoHyphens/>
                <w:jc w:val="center"/>
                <w:rPr>
                  <w:b/>
                  <w:bCs/>
                  <w:szCs w:val="24"/>
                  <w:lang w:val="en-GB" w:eastAsia="ar-SA"/>
                </w:rPr>
              </w:pPr>
            </w:p>
            <w:sdt>
              <w:sdtPr>
                <w:alias w:val="Pavadinimas"/>
                <w:tag w:val="title_700cdb400d8b4d1b8d9972aafdbe7bba"/>
                <w:lock w:val="sdtLocked"/>
                <w:richText/>
              </w:sdtPr>
              <w:sdtContent>
                <w:p w14:paraId="5C6F2BBC" w14:textId="4C9FF839">
                  <w:pPr>
                    <w:suppressAutoHyphens/>
                    <w:jc w:val="center"/>
                    <w:rPr>
                      <w:b/>
                      <w:bCs/>
                      <w:szCs w:val="24"/>
                      <w:lang w:eastAsia="ar-SA"/>
                    </w:rPr>
                  </w:pPr>
                  <w:r>
                    <w:rPr>
                      <w:b/>
                      <w:bCs/>
                      <w:szCs w:val="24"/>
                      <w:lang w:eastAsia="ar-SA"/>
                    </w:rPr>
                    <w:t>SPRENDIMO „</w:t>
                  </w:r>
                  <w:r>
                    <w:rPr>
                      <w:b/>
                      <w:szCs w:val="24"/>
                      <w:lang w:eastAsia="ar-SA"/>
                    </w:rPr>
                    <w:t xml:space="preserve">DĖL FIKSUOTO DYDŽIO PAJAMŲ MOKESČIO GYVENTOJAMS UŽ VEIKLOS RŪŠIS, KURIOMIS GALI BŪTI VERČIAMASI TURINT VERSLO LIUDIJIMĄ, IR LENGVATŲ, TAIKOMŲ GYVENTOJAMS,  ĮSIGYJANTIEMS VERSLO LIUDIJIMUS VEIKLAI  VYKDYTI 2025 M. IR VĖLESNIEMS METAMS, NUSTATYMO“ </w:t>
                  </w:r>
                  <w:r>
                    <w:rPr>
                      <w:b/>
                      <w:bCs/>
                      <w:szCs w:val="24"/>
                      <w:lang w:eastAsia="ar-SA"/>
                    </w:rPr>
                    <w:t>PROJEKTO</w:t>
                  </w:r>
                </w:p>
                <w:p w14:paraId="2FEDBA7E" w14:textId="77777777">
                  <w:pPr>
                    <w:keepNext/>
                    <w:tabs>
                      <w:tab w:val="left" w:pos="0"/>
                    </w:tabs>
                    <w:suppressAutoHyphens/>
                    <w:jc w:val="center"/>
                    <w:outlineLvl w:val="4"/>
                    <w:rPr>
                      <w:b/>
                      <w:bCs/>
                      <w:szCs w:val="24"/>
                      <w:lang w:eastAsia="ar-SA"/>
                    </w:rPr>
                  </w:pPr>
                  <w:r>
                    <w:rPr>
                      <w:b/>
                      <w:bCs/>
                      <w:szCs w:val="24"/>
                      <w:lang w:eastAsia="ar-SA"/>
                    </w:rPr>
                    <w:t>AIŠKINAMASIS RAŠTAS</w:t>
                  </w:r>
                </w:p>
              </w:sdtContent>
            </w:sdt>
            <w:p w14:paraId="4E183C87" w14:textId="77777777">
              <w:pPr>
                <w:suppressAutoHyphens/>
                <w:jc w:val="center"/>
                <w:rPr>
                  <w:iCs/>
                  <w:szCs w:val="24"/>
                  <w:lang w:eastAsia="ar-SA"/>
                </w:rPr>
              </w:pPr>
            </w:p>
            <w:p w14:paraId="12D6EF32" w14:textId="46C0E9D9">
              <w:pPr>
                <w:suppressAutoHyphens/>
                <w:jc w:val="center"/>
                <w:rPr>
                  <w:szCs w:val="24"/>
                  <w:lang w:val="en-GB" w:eastAsia="ar-SA"/>
                </w:rPr>
              </w:pPr>
              <w:r>
                <w:rPr>
                  <w:szCs w:val="24"/>
                  <w:lang w:val="en-GB" w:eastAsia="ar-SA"/>
                </w:rPr>
                <w:t>2024-08-01</w:t>
              </w:r>
            </w:p>
            <w:p w14:paraId="5AA31712" w14:textId="77777777">
              <w:pPr>
                <w:suppressAutoHyphens/>
                <w:jc w:val="center"/>
                <w:rPr>
                  <w:iCs/>
                  <w:szCs w:val="24"/>
                  <w:lang w:eastAsia="ar-SA"/>
                </w:rPr>
              </w:pPr>
              <w:r>
                <w:rPr>
                  <w:iCs/>
                  <w:szCs w:val="24"/>
                  <w:lang w:eastAsia="ar-SA"/>
                </w:rPr>
                <w:t>Šiauliai</w:t>
              </w:r>
            </w:p>
            <w:p w14:paraId="3DB8F970" w14:textId="77777777">
              <w:pPr>
                <w:suppressAutoHyphens/>
                <w:rPr>
                  <w:szCs w:val="24"/>
                  <w:lang w:eastAsia="ar-SA"/>
                </w:rPr>
              </w:pPr>
            </w:p>
            <w:sdt>
              <w:sdtPr>
                <w:alias w:val="poskyris"/>
                <w:tag w:val="part_7c25a48ed2054ba9a4b2c77ac602c82d"/>
                <w:lock w:val="sdtLocked"/>
                <w:richText/>
              </w:sdtPr>
              <w:sdtContent>
                <w:p w14:paraId="7C4606BD" w14:textId="77777777">
                  <w:pPr>
                    <w:tabs>
                      <w:tab w:val="left" w:pos="855"/>
                    </w:tabs>
                    <w:suppressAutoHyphens/>
                    <w:ind w:firstLine="855"/>
                    <w:jc w:val="both"/>
                    <w:rPr>
                      <w:szCs w:val="24"/>
                      <w:lang w:eastAsia="ar-SA"/>
                    </w:rPr>
                  </w:pPr>
                  <w:sdt>
                    <w:sdtPr>
                      <w:alias w:val="Pavadinimas"/>
                      <w:tag w:val="title_7c25a48ed2054ba9a4b2c77ac602c82d"/>
                      <w:lock w:val="sdtLocked"/>
                      <w:richText/>
                    </w:sdtPr>
                    <w:sdtContent>
                      <w:r>
                        <w:rPr>
                          <w:b/>
                          <w:szCs w:val="24"/>
                          <w:shd w:val="clear" w:color="auto" w:fill="FFFFFF"/>
                          <w:lang w:eastAsia="ar-SA"/>
                        </w:rPr>
                        <w:t>Parengto sprendimo projekto tikslai ir uždaviniai</w:t>
                      </w:r>
                      <w:r>
                        <w:rPr>
                          <w:b/>
                          <w:szCs w:val="24"/>
                          <w:lang w:eastAsia="ar-SA"/>
                        </w:rPr>
                        <w:t>.</w:t>
                      </w:r>
                      <w:r>
                        <w:rPr>
                          <w:szCs w:val="24"/>
                          <w:lang w:eastAsia="ar-SA"/>
                        </w:rPr>
                        <w:t xml:space="preserve"> </w:t>
                      </w:r>
                    </w:sdtContent>
                  </w:sdt>
                </w:p>
                <w:p w14:paraId="5B580983" w14:textId="0827499B">
                  <w:pPr>
                    <w:tabs>
                      <w:tab w:val="left" w:pos="855"/>
                    </w:tabs>
                    <w:suppressAutoHyphens/>
                    <w:ind w:firstLine="855"/>
                    <w:jc w:val="both"/>
                    <w:rPr>
                      <w:iCs/>
                      <w:szCs w:val="24"/>
                      <w:shd w:val="clear" w:color="auto" w:fill="FFFFFF"/>
                      <w:lang w:eastAsia="ar-SA"/>
                    </w:rPr>
                  </w:pPr>
                  <w:r>
                    <w:rPr>
                      <w:rFonts w:cs="Tahoma"/>
                      <w:szCs w:val="24"/>
                      <w:shd w:val="clear" w:color="auto" w:fill="FFFFFF"/>
                      <w:lang w:eastAsia="ar-SA"/>
                    </w:rPr>
                    <w:t xml:space="preserve">Parengto sprendimo tikslas – nustatyti </w:t>
                  </w:r>
                  <w:r>
                    <w:rPr>
                      <w:rFonts w:eastAsia="Lucida Sans Unicode" w:cs="Tahoma"/>
                      <w:szCs w:val="24"/>
                      <w:shd w:val="clear" w:color="auto" w:fill="FFFFFF"/>
                      <w:lang w:eastAsia="ar-SA"/>
                    </w:rPr>
                    <w:t>fiksuoto dydžio pajamų mokestį gyventojams už veiklos rūšis, kuriomis gali būti verčiamasi turint verslo liudijimą, ir lengvatų, taikomų gyventojams, įsigyjantiems verslo liudijimus veiklai vykdyti 2025 ir vėlesniems metams, dydį.</w:t>
                  </w:r>
                </w:p>
              </w:sdtContent>
            </w:sdt>
            <w:sdt>
              <w:sdtPr>
                <w:alias w:val="poskyris"/>
                <w:tag w:val="part_c952fe3a7ad34eb8a2d7fdfd50b99195"/>
                <w:lock w:val="sdtLocked"/>
                <w:richText/>
              </w:sdtPr>
              <w:sdtContent>
                <w:p w14:paraId="5B71BB8F" w14:textId="77777777">
                  <w:pPr>
                    <w:tabs>
                      <w:tab w:val="left" w:pos="855"/>
                    </w:tabs>
                    <w:suppressAutoHyphens/>
                    <w:ind w:firstLine="855"/>
                    <w:jc w:val="both"/>
                    <w:rPr>
                      <w:b/>
                      <w:szCs w:val="24"/>
                      <w:shd w:val="clear" w:color="auto" w:fill="FFFFFF"/>
                      <w:lang w:eastAsia="ar-SA"/>
                    </w:rPr>
                  </w:pPr>
                  <w:sdt>
                    <w:sdtPr>
                      <w:alias w:val="Pavadinimas"/>
                      <w:tag w:val="title_c952fe3a7ad34eb8a2d7fdfd50b99195"/>
                      <w:lock w:val="sdtLocked"/>
                      <w:richText/>
                    </w:sdtPr>
                    <w:sdtContent>
                      <w:r>
                        <w:rPr>
                          <w:b/>
                          <w:szCs w:val="24"/>
                          <w:shd w:val="clear" w:color="auto" w:fill="FFFFFF"/>
                          <w:lang w:eastAsia="ar-SA"/>
                        </w:rPr>
                        <w:t xml:space="preserve">Dabartinis sprendimo projekte aptariamų klausimų reguliavimas. </w:t>
                      </w:r>
                    </w:sdtContent>
                  </w:sdt>
                </w:p>
                <w:p w14:paraId="5566F659" w14:textId="556F3FA3">
                  <w:pPr>
                    <w:tabs>
                      <w:tab w:val="left" w:pos="855"/>
                    </w:tabs>
                    <w:suppressAutoHyphens/>
                    <w:ind w:firstLine="855"/>
                    <w:jc w:val="both"/>
                    <w:rPr>
                      <w:szCs w:val="24"/>
                      <w:lang w:eastAsia="ar-SA"/>
                    </w:rPr>
                  </w:pPr>
                  <w:r>
                    <w:rPr>
                      <w:rFonts w:cs="Tahoma"/>
                      <w:szCs w:val="24"/>
                      <w:shd w:val="clear" w:color="auto" w:fill="FFFFFF"/>
                      <w:lang w:eastAsia="ar-SA"/>
                    </w:rPr>
                    <w:t xml:space="preserve">Sprendimo projekte aptariamų klausimų reguliavimas apibrėžtas Gyventojų pajamų mokesčio įstatyme </w:t>
                  </w:r>
                  <w:r>
                    <w:rPr>
                      <w:color w:val="000000"/>
                      <w:spacing w:val="-5"/>
                      <w:szCs w:val="24"/>
                      <w:shd w:val="clear" w:color="auto" w:fill="FFFFFF"/>
                      <w:lang w:eastAsia="ar-SA"/>
                    </w:rPr>
                    <w:t xml:space="preserve">(toliau </w:t>
                  </w:r>
                  <w:r>
                    <w:rPr>
                      <w:rFonts w:cs="Tahoma"/>
                      <w:szCs w:val="24"/>
                      <w:shd w:val="clear" w:color="auto" w:fill="FFFFFF"/>
                      <w:lang w:eastAsia="ar-SA"/>
                    </w:rPr>
                    <w:t>–</w:t>
                  </w:r>
                  <w:r>
                    <w:rPr>
                      <w:color w:val="000000"/>
                      <w:spacing w:val="-5"/>
                      <w:szCs w:val="24"/>
                      <w:shd w:val="clear" w:color="auto" w:fill="FFFFFF"/>
                      <w:lang w:eastAsia="ar-SA"/>
                    </w:rPr>
                    <w:t xml:space="preserve"> GPMĮ)</w:t>
                  </w:r>
                  <w:r>
                    <w:rPr>
                      <w:rFonts w:cs="Tahoma"/>
                      <w:szCs w:val="24"/>
                      <w:shd w:val="clear" w:color="auto" w:fill="FFFFFF"/>
                      <w:lang w:eastAsia="ar-SA"/>
                    </w:rPr>
                    <w:t xml:space="preserve">, Lietuvos Respublikos Vyriausybės 2002 m. lapkričio 19 d. nutarime Nr. 1797 „Dėl Verslo liudijimų išdavimo gyventojams taisyklių ir veiklų, kuriomis gali būti verčiamasi turint verslo liudijimą, rūšių sąrašo“ (toliau - Nutarimas Nr. 1797)  ir Šiaulių miesto savivaldybės tarybos 2021 m. spalio  14 d. sprendime Nr. T-397 „Dėl fiksuotų pajamų mokesčio dydžių ir lengvatų, taikomų įsigyjant verslo liudijimus 2022  ir vėlesniais metais vykdomai veiklai, nustatymo“. GPMĮ 6 straipsnio 3 dalyje numatyta, kad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 Nutarimo Nr. 1797 3 punkte rekomenduojama savivaldybėms iki einamųjų metų lapkričio 10 d. pateikti teritorinėms valstybinėms mokesčių inspekcijoms informaciją apie fiksuoto dydžio pajamų mokesčius, taikomus įsigyjant verslo liudijimus kitiems metams vykdomai veiklai, ir verslo liudijimus įsigyjantiems gyventojams taikomas lengvatas. </w:t>
                  </w:r>
                  <w:r>
                    <w:rPr>
                      <w:szCs w:val="24"/>
                      <w:lang w:eastAsia="ar-SA"/>
                    </w:rPr>
                    <w:tab/>
                    <w:t xml:space="preserve"> </w:t>
                  </w:r>
                </w:p>
              </w:sdtContent>
            </w:sdt>
            <w:sdt>
              <w:sdtPr>
                <w:alias w:val="poskyris"/>
                <w:tag w:val="part_03578a2bfe544f8f93a670ed4ebb8fce"/>
                <w:lock w:val="sdtLocked"/>
                <w:richText/>
              </w:sdtPr>
              <w:sdtContent>
                <w:p w14:paraId="67296905" w14:textId="3061D1FD">
                  <w:pPr>
                    <w:tabs>
                      <w:tab w:val="left" w:pos="855"/>
                    </w:tabs>
                    <w:suppressAutoHyphens/>
                    <w:ind w:firstLine="855"/>
                    <w:rPr>
                      <w:b/>
                      <w:szCs w:val="24"/>
                      <w:lang w:eastAsia="ar-SA"/>
                    </w:rPr>
                  </w:pPr>
                  <w:sdt>
                    <w:sdtPr>
                      <w:alias w:val="Pavadinimas"/>
                      <w:tag w:val="title_03578a2bfe544f8f93a670ed4ebb8fce"/>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14:paraId="30607764" w14:textId="77687A70">
                  <w:pPr>
                    <w:tabs>
                      <w:tab w:val="left" w:pos="855"/>
                    </w:tabs>
                    <w:suppressAutoHyphens/>
                    <w:ind w:firstLine="855"/>
                    <w:jc w:val="both"/>
                    <w:rPr>
                      <w:rFonts w:eastAsia="Arial Unicode MS" w:cs="Arial Unicode MS"/>
                      <w:szCs w:val="24"/>
                      <w:shd w:val="clear" w:color="auto" w:fill="FFFFFF"/>
                      <w:lang w:eastAsia="ar-SA"/>
                    </w:rPr>
                  </w:pPr>
                  <w:r>
                    <w:rPr>
                      <w:rFonts w:eastAsia="Lucida Sans Unicode" w:cs="Tahoma"/>
                      <w:szCs w:val="24"/>
                      <w:shd w:val="clear" w:color="auto" w:fill="FFFFFF"/>
                      <w:lang w:eastAsia="lt-LT" w:bidi="lt-LT"/>
                    </w:rPr>
                    <w:t>Šiaulių miesto savivaldybės mero 2023 m. rugpjūčio 14 d. potvarkiu Nr. M-736 „Dėl darbo grupės siūlymams dėl fiksuotų pajamų mokesčio dydžių ir lengvatų, taikomų įsigyjant verslo liudijimus, nustatymo pateikti, sudarymo“ buvo sudaryta darbo grupė, kuriai yra pavesta kiekvienais metais, nepažeidžiant teisės aktuose nurodytų terminų, pateikti</w:t>
                  </w:r>
                  <w:r>
                    <w:rPr>
                      <w:rFonts w:eastAsia="Arial Unicode MS" w:cs="Arial Unicode MS"/>
                      <w:szCs w:val="24"/>
                      <w:shd w:val="clear" w:color="auto" w:fill="FFFFFF"/>
                      <w:lang w:eastAsia="ar-SA"/>
                    </w:rPr>
                    <w:t xml:space="preserve"> išvadas ir pasiūlymus dėl fiksuotų pajamų mokesčio dydžių ir lengvatų, taikomų įsigyjant verslo liudijimus atitinkamais metais vykdomai veiklai. </w:t>
                  </w:r>
                </w:p>
                <w:p w14:paraId="3867C21B" w14:textId="73CC4127">
                  <w:pPr>
                    <w:tabs>
                      <w:tab w:val="left" w:pos="855"/>
                    </w:tabs>
                    <w:suppressAutoHyphens/>
                    <w:ind w:firstLine="855"/>
                    <w:jc w:val="both"/>
                    <w:rPr>
                      <w:rFonts w:eastAsia="Lucida Sans Unicode" w:cs="Tahoma"/>
                      <w:szCs w:val="24"/>
                      <w:shd w:val="clear" w:color="auto" w:fill="FFFFFF"/>
                      <w:lang w:eastAsia="ar-SA"/>
                    </w:rPr>
                  </w:pPr>
                  <w:r>
                    <w:rPr>
                      <w:rFonts w:eastAsia="Arial Unicode MS" w:cs="Arial Unicode MS"/>
                      <w:szCs w:val="24"/>
                      <w:shd w:val="clear" w:color="auto" w:fill="FFFFFF"/>
                      <w:lang w:eastAsia="ar-SA"/>
                    </w:rPr>
                    <w:t xml:space="preserve">Darbo grupė analizavo Valstybinės mokesčių inspekcijos prie Lietuvos Respublikos finansų </w:t>
                  </w:r>
                  <w:r>
                    <w:rPr>
                      <w:rFonts w:eastAsia="Arial Unicode MS" w:cs="Arial Unicode MS"/>
                      <w:color w:val="000000"/>
                      <w:szCs w:val="24"/>
                      <w:shd w:val="clear" w:color="auto" w:fill="FFFFFF"/>
                      <w:lang w:eastAsia="ar-SA"/>
                    </w:rPr>
                    <w:t xml:space="preserve">ministerijos (toliu – VMI)  </w:t>
                  </w:r>
                  <w:r>
                    <w:rPr>
                      <w:rFonts w:eastAsia="Arial Unicode MS" w:cs="Arial Unicode MS"/>
                      <w:szCs w:val="24"/>
                      <w:shd w:val="clear" w:color="auto" w:fill="FFFFFF"/>
                      <w:lang w:eastAsia="ar-SA"/>
                    </w:rPr>
                    <w:t>informaciją apie Šiaulių miesto g</w:t>
                  </w:r>
                  <w:r>
                    <w:rPr>
                      <w:szCs w:val="24"/>
                      <w:shd w:val="clear" w:color="auto" w:fill="FFFFFF"/>
                      <w:lang w:eastAsia="ar-SA"/>
                    </w:rPr>
                    <w:t xml:space="preserve">yventojų, </w:t>
                  </w:r>
                  <w:r>
                    <w:rPr>
                      <w:rFonts w:eastAsia="Lucida Sans Unicode" w:cs="Tahoma"/>
                      <w:szCs w:val="24"/>
                      <w:shd w:val="clear" w:color="auto" w:fill="FFFFFF"/>
                      <w:lang w:eastAsia="ar-SA"/>
                    </w:rPr>
                    <w:t xml:space="preserve">įsigijusių verslo liudijimus, skaičių iš viso ir pagal atskiras veiklos rūšis, gautas pajamas  bei gyventojams suteiktas lengvatas 2023 m., šiuos duomenis lygino su analogiškais 2022 m. duomenimis. Taip pat analizavo kitų Lietuvos Respublikos miestų (toliau - LR miestai) savivaldybių tarybų nustatytus fiksuotų pajamų mokesčio dydžius ir lengvatas už verslo liudijimus 2021/2023 m. ir 2024-07-01.</w:t>
                  </w:r>
                </w:p>
                <w:p w14:paraId="0C577FC1" w14:textId="0278FF9D">
                  <w:pPr>
                    <w:tabs>
                      <w:tab w:val="left" w:pos="855"/>
                    </w:tabs>
                    <w:suppressAutoHyphens/>
                    <w:ind w:firstLine="855"/>
                    <w:jc w:val="both"/>
                    <w:rPr>
                      <w:bCs/>
                      <w:szCs w:val="24"/>
                      <w:lang w:eastAsia="ar-SA"/>
                    </w:rPr>
                  </w:pPr>
                  <w:r>
                    <w:rPr>
                      <w:bCs/>
                      <w:szCs w:val="24"/>
                      <w:lang w:eastAsia="ar-SA"/>
                    </w:rPr>
                    <w:t xml:space="preserve">2023 m. verslo liudijimus  iš viso išsiėmė  3 290 gyventojai, iš jų lengvatinius verslo liudijimus išsiėmė 2 008 gyventojai, arba 61 proc. nuo visų išsiėmusių verslo liudijimus. Už 2023 m. įsigytus verslo liudijimus į Savivaldybės biudžetą gauta 300,4 tūkst. Eur pajamų, lengvatų suma (negauta) sudarė – 166,5 tūkst. Eur. Žemiau, 1 lentelėje pateikiamas gyventojų, išsiėmusių verslo liudijimus, skaičiaus ir gautų pajamų už verslo liudijimus palyginimas 2021-2023 metais.</w:t>
                  </w:r>
                </w:p>
                <w:sdt>
                  <w:sdtPr>
                    <w:alias w:val="lentele"/>
                    <w:tag w:val="part_8142fd01d4aa4eafad33dfbd7ee1bbbd"/>
                    <w:lock w:val="sdtLocked"/>
                    <w:richText/>
                  </w:sdtPr>
                  <w:sdtContent>
                    <w:p w14:paraId="5CCD9AF3" w14:textId="6DF2461F">
                      <w:pPr>
                        <w:tabs>
                          <w:tab w:val="left" w:pos="855"/>
                        </w:tabs>
                        <w:suppressAutoHyphens/>
                        <w:ind w:firstLine="7626"/>
                        <w:jc w:val="center"/>
                        <w:rPr>
                          <w:bCs/>
                          <w:szCs w:val="24"/>
                          <w:lang w:eastAsia="ar-SA"/>
                        </w:rPr>
                      </w:pPr>
                      <w:sdt>
                        <w:sdtPr>
                          <w:alias w:val="Numeris"/>
                          <w:tag w:val="nr_8142fd01d4aa4eafad33dfbd7ee1bbbd"/>
                          <w:lock w:val="sdtLocked"/>
                          <w:richText/>
                        </w:sdtPr>
                        <w:sdtContent>
                          <w:r>
                            <w:rPr>
                              <w:bCs/>
                              <w:szCs w:val="24"/>
                              <w:lang w:eastAsia="ar-SA"/>
                            </w:rPr>
                            <w:t>1</w:t>
                          </w:r>
                        </w:sdtContent>
                      </w:sdt>
                      <w:r>
                        <w:rPr>
                          <w:bCs/>
                          <w:szCs w:val="24"/>
                          <w:lang w:eastAsia="ar-SA"/>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92"/>
                        <w:gridCol w:w="992"/>
                        <w:gridCol w:w="993"/>
                        <w:gridCol w:w="1984"/>
                      </w:tblGrid>
                      <w:tr w14:paraId="0021442E" w14:textId="77777777">
                        <w:tc>
                          <w:tcPr>
                            <w:tcW w:w="4815" w:type="dxa"/>
                          </w:tcPr>
                          <w:p w14:paraId="5FB9F091" w14:textId="4D5DDEDC">
                            <w:pPr>
                              <w:tabs>
                                <w:tab w:val="left" w:pos="855"/>
                              </w:tabs>
                              <w:suppressAutoHyphens/>
                              <w:jc w:val="center"/>
                              <w:rPr>
                                <w:b/>
                                <w:sz w:val="20"/>
                                <w:lang w:eastAsia="ar-SA"/>
                              </w:rPr>
                            </w:pPr>
                            <w:r>
                              <w:rPr>
                                <w:b/>
                                <w:sz w:val="20"/>
                                <w:lang w:eastAsia="ar-SA"/>
                              </w:rPr>
                              <w:t>Rodiklio pavadinimas</w:t>
                            </w:r>
                          </w:p>
                        </w:tc>
                        <w:tc>
                          <w:tcPr>
                            <w:tcW w:w="992" w:type="dxa"/>
                          </w:tcPr>
                          <w:p w14:paraId="7B4EDDB0" w14:textId="7416B916">
                            <w:pPr>
                              <w:tabs>
                                <w:tab w:val="left" w:pos="855"/>
                              </w:tabs>
                              <w:suppressAutoHyphens/>
                              <w:jc w:val="center"/>
                              <w:rPr>
                                <w:b/>
                                <w:sz w:val="20"/>
                                <w:lang w:eastAsia="ar-SA"/>
                              </w:rPr>
                            </w:pPr>
                            <w:r>
                              <w:rPr>
                                <w:b/>
                                <w:sz w:val="20"/>
                                <w:lang w:eastAsia="ar-SA"/>
                              </w:rPr>
                              <w:t>2021 m.</w:t>
                            </w:r>
                          </w:p>
                        </w:tc>
                        <w:tc>
                          <w:tcPr>
                            <w:tcW w:w="992" w:type="dxa"/>
                          </w:tcPr>
                          <w:p w14:paraId="1B9BA22D" w14:textId="361292FD">
                            <w:pPr>
                              <w:tabs>
                                <w:tab w:val="left" w:pos="855"/>
                              </w:tabs>
                              <w:suppressAutoHyphens/>
                              <w:jc w:val="center"/>
                              <w:rPr>
                                <w:b/>
                                <w:sz w:val="20"/>
                                <w:lang w:eastAsia="ar-SA"/>
                              </w:rPr>
                            </w:pPr>
                            <w:r>
                              <w:rPr>
                                <w:b/>
                                <w:sz w:val="20"/>
                                <w:lang w:eastAsia="ar-SA"/>
                              </w:rPr>
                              <w:t>2022 m.</w:t>
                            </w:r>
                          </w:p>
                        </w:tc>
                        <w:tc>
                          <w:tcPr>
                            <w:tcW w:w="993" w:type="dxa"/>
                          </w:tcPr>
                          <w:p w14:paraId="3CA947ED" w14:textId="325B5B3F">
                            <w:pPr>
                              <w:tabs>
                                <w:tab w:val="left" w:pos="855"/>
                              </w:tabs>
                              <w:suppressAutoHyphens/>
                              <w:jc w:val="center"/>
                              <w:rPr>
                                <w:b/>
                                <w:sz w:val="20"/>
                                <w:lang w:eastAsia="ar-SA"/>
                              </w:rPr>
                            </w:pPr>
                            <w:r>
                              <w:rPr>
                                <w:b/>
                                <w:sz w:val="20"/>
                                <w:lang w:eastAsia="ar-SA"/>
                              </w:rPr>
                              <w:t>2023 m.</w:t>
                            </w:r>
                          </w:p>
                        </w:tc>
                        <w:tc>
                          <w:tcPr>
                            <w:tcW w:w="1984" w:type="dxa"/>
                          </w:tcPr>
                          <w:p w14:paraId="3EDB5A3A" w14:textId="37E61604">
                            <w:pPr>
                              <w:tabs>
                                <w:tab w:val="left" w:pos="855"/>
                              </w:tabs>
                              <w:suppressAutoHyphens/>
                              <w:jc w:val="center"/>
                              <w:rPr>
                                <w:b/>
                                <w:sz w:val="20"/>
                                <w:lang w:eastAsia="ar-SA"/>
                              </w:rPr>
                            </w:pPr>
                            <w:r>
                              <w:rPr>
                                <w:b/>
                                <w:sz w:val="20"/>
                                <w:lang w:eastAsia="ar-SA"/>
                              </w:rPr>
                              <w:t>Skirtumas, 2023 m. lyginant su 2022 m.</w:t>
                            </w:r>
                          </w:p>
                        </w:tc>
                      </w:tr>
                      <w:tr w14:paraId="2CB2FE31" w14:textId="77777777">
                        <w:tc>
                          <w:tcPr>
                            <w:tcW w:w="4815" w:type="dxa"/>
                          </w:tcPr>
                          <w:p w14:paraId="17415BC6" w14:textId="24DF01FD">
                            <w:pPr>
                              <w:tabs>
                                <w:tab w:val="left" w:pos="855"/>
                              </w:tabs>
                              <w:suppressAutoHyphens/>
                              <w:jc w:val="both"/>
                              <w:rPr>
                                <w:bCs/>
                                <w:sz w:val="20"/>
                                <w:lang w:eastAsia="ar-SA"/>
                              </w:rPr>
                            </w:pPr>
                            <w:r>
                              <w:rPr>
                                <w:bCs/>
                                <w:sz w:val="20"/>
                                <w:lang w:eastAsia="ar-SA"/>
                              </w:rPr>
                              <w:t>Gyventojų, išsiėmusių verslo liudijimus, skaičius</w:t>
                            </w:r>
                          </w:p>
                        </w:tc>
                        <w:tc>
                          <w:tcPr>
                            <w:tcW w:w="992" w:type="dxa"/>
                          </w:tcPr>
                          <w:p w14:paraId="416A8436" w14:textId="36FED51F">
                            <w:pPr>
                              <w:tabs>
                                <w:tab w:val="left" w:pos="855"/>
                              </w:tabs>
                              <w:suppressAutoHyphens/>
                              <w:jc w:val="center"/>
                              <w:rPr>
                                <w:bCs/>
                                <w:sz w:val="20"/>
                                <w:lang w:eastAsia="ar-SA"/>
                              </w:rPr>
                            </w:pPr>
                            <w:r>
                              <w:rPr>
                                <w:bCs/>
                                <w:sz w:val="20"/>
                                <w:lang w:eastAsia="ar-SA"/>
                              </w:rPr>
                              <w:t>3 021</w:t>
                            </w:r>
                          </w:p>
                        </w:tc>
                        <w:tc>
                          <w:tcPr>
                            <w:tcW w:w="992" w:type="dxa"/>
                          </w:tcPr>
                          <w:p w14:paraId="2E5EE630" w14:textId="37D3BA0D">
                            <w:pPr>
                              <w:tabs>
                                <w:tab w:val="left" w:pos="855"/>
                              </w:tabs>
                              <w:suppressAutoHyphens/>
                              <w:jc w:val="center"/>
                              <w:rPr>
                                <w:bCs/>
                                <w:sz w:val="20"/>
                                <w:lang w:eastAsia="ar-SA"/>
                              </w:rPr>
                            </w:pPr>
                            <w:r>
                              <w:rPr>
                                <w:bCs/>
                                <w:sz w:val="20"/>
                                <w:lang w:eastAsia="ar-SA"/>
                              </w:rPr>
                              <w:t>3 127</w:t>
                            </w:r>
                          </w:p>
                        </w:tc>
                        <w:tc>
                          <w:tcPr>
                            <w:tcW w:w="993" w:type="dxa"/>
                          </w:tcPr>
                          <w:p w14:paraId="09B191F0" w14:textId="61199B2D">
                            <w:pPr>
                              <w:tabs>
                                <w:tab w:val="left" w:pos="855"/>
                              </w:tabs>
                              <w:suppressAutoHyphens/>
                              <w:jc w:val="center"/>
                              <w:rPr>
                                <w:bCs/>
                                <w:sz w:val="20"/>
                                <w:lang w:eastAsia="ar-SA"/>
                              </w:rPr>
                            </w:pPr>
                            <w:r>
                              <w:rPr>
                                <w:bCs/>
                                <w:sz w:val="20"/>
                                <w:lang w:eastAsia="ar-SA"/>
                              </w:rPr>
                              <w:t>3 290</w:t>
                            </w:r>
                          </w:p>
                        </w:tc>
                        <w:tc>
                          <w:tcPr>
                            <w:tcW w:w="1984" w:type="dxa"/>
                          </w:tcPr>
                          <w:p w14:paraId="1873C756" w14:textId="409E33C7">
                            <w:pPr>
                              <w:tabs>
                                <w:tab w:val="left" w:pos="855"/>
                              </w:tabs>
                              <w:suppressAutoHyphens/>
                              <w:spacing w:line="360" w:lineRule="auto"/>
                              <w:jc w:val="center"/>
                              <w:rPr>
                                <w:bCs/>
                                <w:sz w:val="20"/>
                                <w:lang w:val="en-US" w:eastAsia="ar-SA"/>
                              </w:rPr>
                            </w:pPr>
                            <w:r>
                              <w:rPr>
                                <w:bCs/>
                                <w:sz w:val="20"/>
                                <w:lang w:eastAsia="ar-SA"/>
                              </w:rPr>
                              <w:t>+163 arba 5,2 %</w:t>
                            </w:r>
                          </w:p>
                        </w:tc>
                      </w:tr>
                      <w:tr w14:paraId="77892847" w14:textId="77777777">
                        <w:tc>
                          <w:tcPr>
                            <w:tcW w:w="4815" w:type="dxa"/>
                          </w:tcPr>
                          <w:p w14:paraId="69CE705F" w14:textId="0A99CD9B">
                            <w:pPr>
                              <w:tabs>
                                <w:tab w:val="left" w:pos="855"/>
                              </w:tabs>
                              <w:suppressAutoHyphens/>
                              <w:jc w:val="both"/>
                              <w:rPr>
                                <w:bCs/>
                                <w:sz w:val="20"/>
                                <w:lang w:eastAsia="ar-SA"/>
                              </w:rPr>
                            </w:pPr>
                            <w:r>
                              <w:rPr>
                                <w:bCs/>
                                <w:sz w:val="20"/>
                                <w:lang w:eastAsia="ar-SA"/>
                              </w:rPr>
                              <w:t>Gyventojų, išsiėmusių verslo liudijimus su lengvatomis, skaičius</w:t>
                            </w:r>
                          </w:p>
                        </w:tc>
                        <w:tc>
                          <w:tcPr>
                            <w:tcW w:w="992" w:type="dxa"/>
                          </w:tcPr>
                          <w:p w14:paraId="2FB9CCCC" w14:textId="6265AF7D">
                            <w:pPr>
                              <w:tabs>
                                <w:tab w:val="left" w:pos="855"/>
                              </w:tabs>
                              <w:suppressAutoHyphens/>
                              <w:jc w:val="center"/>
                              <w:rPr>
                                <w:bCs/>
                                <w:sz w:val="20"/>
                                <w:lang w:eastAsia="ar-SA"/>
                              </w:rPr>
                            </w:pPr>
                            <w:r>
                              <w:rPr>
                                <w:bCs/>
                                <w:sz w:val="20"/>
                                <w:lang w:eastAsia="ar-SA"/>
                              </w:rPr>
                              <w:t>1891</w:t>
                            </w:r>
                          </w:p>
                        </w:tc>
                        <w:tc>
                          <w:tcPr>
                            <w:tcW w:w="992" w:type="dxa"/>
                          </w:tcPr>
                          <w:p w14:paraId="05F27140" w14:textId="24E7D729">
                            <w:pPr>
                              <w:tabs>
                                <w:tab w:val="left" w:pos="855"/>
                              </w:tabs>
                              <w:suppressAutoHyphens/>
                              <w:jc w:val="center"/>
                              <w:rPr>
                                <w:bCs/>
                                <w:sz w:val="20"/>
                                <w:lang w:eastAsia="ar-SA"/>
                              </w:rPr>
                            </w:pPr>
                            <w:r>
                              <w:rPr>
                                <w:bCs/>
                                <w:sz w:val="20"/>
                                <w:lang w:eastAsia="ar-SA"/>
                              </w:rPr>
                              <w:t>1963</w:t>
                            </w:r>
                          </w:p>
                        </w:tc>
                        <w:tc>
                          <w:tcPr>
                            <w:tcW w:w="993" w:type="dxa"/>
                          </w:tcPr>
                          <w:p w14:paraId="40EF4E23" w14:textId="7770D4F5">
                            <w:pPr>
                              <w:tabs>
                                <w:tab w:val="left" w:pos="855"/>
                              </w:tabs>
                              <w:suppressAutoHyphens/>
                              <w:jc w:val="center"/>
                              <w:rPr>
                                <w:bCs/>
                                <w:sz w:val="20"/>
                                <w:lang w:eastAsia="ar-SA"/>
                              </w:rPr>
                            </w:pPr>
                            <w:r>
                              <w:rPr>
                                <w:bCs/>
                                <w:sz w:val="20"/>
                                <w:lang w:eastAsia="ar-SA"/>
                              </w:rPr>
                              <w:t>2 008</w:t>
                            </w:r>
                          </w:p>
                        </w:tc>
                        <w:tc>
                          <w:tcPr>
                            <w:tcW w:w="1984" w:type="dxa"/>
                          </w:tcPr>
                          <w:p w14:paraId="7815CDE8" w14:textId="1E2C8ED7">
                            <w:pPr>
                              <w:tabs>
                                <w:tab w:val="left" w:pos="855"/>
                              </w:tabs>
                              <w:suppressAutoHyphens/>
                              <w:spacing w:line="360" w:lineRule="auto"/>
                              <w:jc w:val="center"/>
                              <w:rPr>
                                <w:bCs/>
                                <w:sz w:val="20"/>
                                <w:lang w:eastAsia="ar-SA"/>
                              </w:rPr>
                            </w:pPr>
                            <w:r>
                              <w:rPr>
                                <w:bCs/>
                                <w:sz w:val="20"/>
                                <w:lang w:eastAsia="ar-SA"/>
                              </w:rPr>
                              <w:t>+45 arba 2,3 %</w:t>
                            </w:r>
                          </w:p>
                        </w:tc>
                      </w:tr>
                      <w:tr w14:paraId="6A3D963E" w14:textId="77777777">
                        <w:tc>
                          <w:tcPr>
                            <w:tcW w:w="4815" w:type="dxa"/>
                          </w:tcPr>
                          <w:p w14:paraId="63DB1451" w14:textId="01EC2D91">
                            <w:pPr>
                              <w:tabs>
                                <w:tab w:val="left" w:pos="855"/>
                              </w:tabs>
                              <w:suppressAutoHyphens/>
                              <w:jc w:val="both"/>
                              <w:rPr>
                                <w:bCs/>
                                <w:sz w:val="20"/>
                                <w:lang w:eastAsia="ar-SA"/>
                              </w:rPr>
                            </w:pPr>
                            <w:r>
                              <w:rPr>
                                <w:bCs/>
                                <w:sz w:val="20"/>
                                <w:lang w:eastAsia="ar-SA"/>
                              </w:rPr>
                              <w:t>Gyventojų, išsiėmusių verslo liudijimus su lengvatomis, procentas nuo visų gyventojų, išsiėmusių verslo liudijimus, proc.</w:t>
                            </w:r>
                          </w:p>
                        </w:tc>
                        <w:tc>
                          <w:tcPr>
                            <w:tcW w:w="992" w:type="dxa"/>
                          </w:tcPr>
                          <w:p w14:paraId="66A75040" w14:textId="0CCB18CE">
                            <w:pPr>
                              <w:tabs>
                                <w:tab w:val="left" w:pos="855"/>
                              </w:tabs>
                              <w:suppressAutoHyphens/>
                              <w:jc w:val="center"/>
                              <w:rPr>
                                <w:bCs/>
                                <w:sz w:val="20"/>
                                <w:lang w:eastAsia="ar-SA"/>
                              </w:rPr>
                            </w:pPr>
                            <w:r>
                              <w:rPr>
                                <w:bCs/>
                                <w:sz w:val="20"/>
                                <w:lang w:eastAsia="ar-SA"/>
                              </w:rPr>
                              <w:t>62,5</w:t>
                            </w:r>
                          </w:p>
                        </w:tc>
                        <w:tc>
                          <w:tcPr>
                            <w:tcW w:w="992" w:type="dxa"/>
                          </w:tcPr>
                          <w:p w14:paraId="3BBE8583" w14:textId="40632F3C">
                            <w:pPr>
                              <w:tabs>
                                <w:tab w:val="left" w:pos="855"/>
                              </w:tabs>
                              <w:suppressAutoHyphens/>
                              <w:jc w:val="center"/>
                              <w:rPr>
                                <w:bCs/>
                                <w:sz w:val="20"/>
                                <w:lang w:eastAsia="ar-SA"/>
                              </w:rPr>
                            </w:pPr>
                            <w:r>
                              <w:rPr>
                                <w:bCs/>
                                <w:sz w:val="20"/>
                                <w:lang w:eastAsia="ar-SA"/>
                              </w:rPr>
                              <w:t>62,8</w:t>
                            </w:r>
                          </w:p>
                        </w:tc>
                        <w:tc>
                          <w:tcPr>
                            <w:tcW w:w="993" w:type="dxa"/>
                          </w:tcPr>
                          <w:p w14:paraId="1714B966" w14:textId="2AE59F78">
                            <w:pPr>
                              <w:tabs>
                                <w:tab w:val="left" w:pos="855"/>
                              </w:tabs>
                              <w:suppressAutoHyphens/>
                              <w:jc w:val="center"/>
                              <w:rPr>
                                <w:bCs/>
                                <w:sz w:val="20"/>
                                <w:lang w:eastAsia="ar-SA"/>
                              </w:rPr>
                            </w:pPr>
                            <w:r>
                              <w:rPr>
                                <w:bCs/>
                                <w:sz w:val="20"/>
                                <w:lang w:eastAsia="ar-SA"/>
                              </w:rPr>
                              <w:t>61,03</w:t>
                            </w:r>
                          </w:p>
                        </w:tc>
                        <w:tc>
                          <w:tcPr>
                            <w:tcW w:w="1984" w:type="dxa"/>
                          </w:tcPr>
                          <w:p w14:paraId="124B3504" w14:textId="3C41F727">
                            <w:pPr>
                              <w:tabs>
                                <w:tab w:val="left" w:pos="855"/>
                              </w:tabs>
                              <w:suppressAutoHyphens/>
                              <w:jc w:val="center"/>
                              <w:rPr>
                                <w:bCs/>
                                <w:sz w:val="20"/>
                                <w:lang w:eastAsia="ar-SA"/>
                              </w:rPr>
                            </w:pPr>
                            <w:r>
                              <w:rPr>
                                <w:bCs/>
                                <w:sz w:val="20"/>
                                <w:lang w:eastAsia="ar-SA"/>
                              </w:rPr>
                              <w:t>-1,8 arba 2,8 %</w:t>
                            </w:r>
                          </w:p>
                        </w:tc>
                      </w:tr>
                      <w:tr w14:paraId="061CD843" w14:textId="77777777">
                        <w:tc>
                          <w:tcPr>
                            <w:tcW w:w="4815" w:type="dxa"/>
                          </w:tcPr>
                          <w:p w14:paraId="4482E818" w14:textId="61387C9E">
                            <w:pPr>
                              <w:tabs>
                                <w:tab w:val="left" w:pos="855"/>
                              </w:tabs>
                              <w:suppressAutoHyphens/>
                              <w:jc w:val="center"/>
                              <w:rPr>
                                <w:b/>
                                <w:sz w:val="20"/>
                                <w:lang w:eastAsia="ar-SA"/>
                              </w:rPr>
                            </w:pPr>
                            <w:r>
                              <w:rPr>
                                <w:b/>
                                <w:sz w:val="20"/>
                                <w:lang w:eastAsia="ar-SA"/>
                              </w:rPr>
                              <w:t>Rodiklio pavadinimas</w:t>
                            </w:r>
                          </w:p>
                        </w:tc>
                        <w:tc>
                          <w:tcPr>
                            <w:tcW w:w="992" w:type="dxa"/>
                          </w:tcPr>
                          <w:p w14:paraId="6D0EBBD5" w14:textId="0532C2D7">
                            <w:pPr>
                              <w:tabs>
                                <w:tab w:val="left" w:pos="855"/>
                              </w:tabs>
                              <w:suppressAutoHyphens/>
                              <w:jc w:val="center"/>
                              <w:rPr>
                                <w:b/>
                                <w:sz w:val="20"/>
                                <w:lang w:eastAsia="ar-SA"/>
                              </w:rPr>
                            </w:pPr>
                            <w:r>
                              <w:rPr>
                                <w:b/>
                                <w:sz w:val="20"/>
                                <w:lang w:val="en-GB" w:eastAsia="ar-SA"/>
                              </w:rPr>
                              <w:t>2021 m.</w:t>
                            </w:r>
                          </w:p>
                        </w:tc>
                        <w:tc>
                          <w:tcPr>
                            <w:tcW w:w="992" w:type="dxa"/>
                          </w:tcPr>
                          <w:p w14:paraId="6948BAE2" w14:textId="6D64E621">
                            <w:pPr>
                              <w:tabs>
                                <w:tab w:val="left" w:pos="855"/>
                              </w:tabs>
                              <w:suppressAutoHyphens/>
                              <w:jc w:val="center"/>
                              <w:rPr>
                                <w:b/>
                                <w:sz w:val="20"/>
                                <w:lang w:eastAsia="ar-SA"/>
                              </w:rPr>
                            </w:pPr>
                            <w:r>
                              <w:rPr>
                                <w:b/>
                                <w:sz w:val="20"/>
                                <w:lang w:val="en-GB" w:eastAsia="ar-SA"/>
                              </w:rPr>
                              <w:t>2022 m.</w:t>
                            </w:r>
                          </w:p>
                        </w:tc>
                        <w:tc>
                          <w:tcPr>
                            <w:tcW w:w="993" w:type="dxa"/>
                          </w:tcPr>
                          <w:p w14:paraId="26366E82" w14:textId="5A622713">
                            <w:pPr>
                              <w:tabs>
                                <w:tab w:val="left" w:pos="855"/>
                              </w:tabs>
                              <w:suppressAutoHyphens/>
                              <w:jc w:val="center"/>
                              <w:rPr>
                                <w:b/>
                                <w:sz w:val="20"/>
                                <w:lang w:eastAsia="ar-SA"/>
                              </w:rPr>
                            </w:pPr>
                            <w:r>
                              <w:rPr>
                                <w:b/>
                                <w:sz w:val="20"/>
                                <w:lang w:val="en-GB" w:eastAsia="ar-SA"/>
                              </w:rPr>
                              <w:t>2023 m.</w:t>
                            </w:r>
                          </w:p>
                        </w:tc>
                        <w:tc>
                          <w:tcPr>
                            <w:tcW w:w="1984" w:type="dxa"/>
                          </w:tcPr>
                          <w:p w14:paraId="011462BF" w14:textId="40D2BF7D">
                            <w:pPr>
                              <w:tabs>
                                <w:tab w:val="left" w:pos="855"/>
                              </w:tabs>
                              <w:suppressAutoHyphens/>
                              <w:jc w:val="center"/>
                              <w:rPr>
                                <w:b/>
                                <w:sz w:val="20"/>
                                <w:lang w:eastAsia="ar-SA"/>
                              </w:rPr>
                            </w:pPr>
                            <w:r>
                              <w:rPr>
                                <w:b/>
                                <w:sz w:val="20"/>
                                <w:lang w:eastAsia="ar-SA"/>
                              </w:rPr>
                              <w:t>Skirtumas, 2023 m. lyginant su 2022 m</w:t>
                            </w:r>
                            <w:r>
                              <w:rPr>
                                <w:b/>
                                <w:sz w:val="20"/>
                                <w:lang w:val="en-GB" w:eastAsia="ar-SA"/>
                              </w:rPr>
                              <w:t>.</w:t>
                            </w:r>
                          </w:p>
                        </w:tc>
                      </w:tr>
                      <w:tr w14:paraId="30953E65" w14:textId="77777777">
                        <w:tc>
                          <w:tcPr>
                            <w:tcW w:w="4815" w:type="dxa"/>
                          </w:tcPr>
                          <w:p w14:paraId="57B9C6C7" w14:textId="762048E3">
                            <w:pPr>
                              <w:tabs>
                                <w:tab w:val="left" w:pos="855"/>
                              </w:tabs>
                              <w:suppressAutoHyphens/>
                              <w:jc w:val="both"/>
                              <w:rPr>
                                <w:bCs/>
                                <w:sz w:val="20"/>
                                <w:lang w:eastAsia="ar-SA"/>
                              </w:rPr>
                            </w:pPr>
                            <w:r>
                              <w:rPr>
                                <w:bCs/>
                                <w:sz w:val="20"/>
                                <w:lang w:eastAsia="ar-SA"/>
                              </w:rPr>
                              <w:t>Mokėtina suma (gauta savivaldybės biudžeto pajamų už VL), Eur</w:t>
                            </w:r>
                          </w:p>
                        </w:tc>
                        <w:tc>
                          <w:tcPr>
                            <w:tcW w:w="992" w:type="dxa"/>
                          </w:tcPr>
                          <w:p w14:paraId="0D0B9C9C" w14:textId="7B1E8E58">
                            <w:pPr>
                              <w:tabs>
                                <w:tab w:val="left" w:pos="855"/>
                              </w:tabs>
                              <w:suppressAutoHyphens/>
                              <w:jc w:val="center"/>
                              <w:rPr>
                                <w:bCs/>
                                <w:sz w:val="20"/>
                                <w:lang w:eastAsia="ar-SA"/>
                              </w:rPr>
                            </w:pPr>
                            <w:r>
                              <w:rPr>
                                <w:bCs/>
                                <w:sz w:val="20"/>
                                <w:lang w:eastAsia="ar-SA"/>
                              </w:rPr>
                              <w:t>240 049</w:t>
                            </w:r>
                          </w:p>
                        </w:tc>
                        <w:tc>
                          <w:tcPr>
                            <w:tcW w:w="992" w:type="dxa"/>
                          </w:tcPr>
                          <w:p w14:paraId="1183B7C2" w14:textId="0539E469">
                            <w:pPr>
                              <w:tabs>
                                <w:tab w:val="left" w:pos="855"/>
                              </w:tabs>
                              <w:suppressAutoHyphens/>
                              <w:jc w:val="center"/>
                              <w:rPr>
                                <w:bCs/>
                                <w:sz w:val="20"/>
                                <w:lang w:eastAsia="ar-SA"/>
                              </w:rPr>
                            </w:pPr>
                            <w:r>
                              <w:rPr>
                                <w:bCs/>
                                <w:sz w:val="20"/>
                                <w:lang w:eastAsia="ar-SA"/>
                              </w:rPr>
                              <w:t>260 577</w:t>
                            </w:r>
                          </w:p>
                        </w:tc>
                        <w:tc>
                          <w:tcPr>
                            <w:tcW w:w="993" w:type="dxa"/>
                          </w:tcPr>
                          <w:p w14:paraId="052D51F7" w14:textId="1B6D1FFC">
                            <w:pPr>
                              <w:tabs>
                                <w:tab w:val="left" w:pos="855"/>
                              </w:tabs>
                              <w:suppressAutoHyphens/>
                              <w:jc w:val="center"/>
                              <w:rPr>
                                <w:bCs/>
                                <w:sz w:val="20"/>
                                <w:lang w:eastAsia="ar-SA"/>
                              </w:rPr>
                            </w:pPr>
                            <w:r>
                              <w:rPr>
                                <w:bCs/>
                                <w:sz w:val="20"/>
                                <w:lang w:eastAsia="ar-SA"/>
                              </w:rPr>
                              <w:t>300 437</w:t>
                            </w:r>
                          </w:p>
                        </w:tc>
                        <w:tc>
                          <w:tcPr>
                            <w:tcW w:w="1984" w:type="dxa"/>
                          </w:tcPr>
                          <w:p w14:paraId="51CC95A2" w14:textId="0465E56C">
                            <w:pPr>
                              <w:tabs>
                                <w:tab w:val="left" w:pos="855"/>
                              </w:tabs>
                              <w:suppressAutoHyphens/>
                              <w:jc w:val="center"/>
                              <w:rPr>
                                <w:bCs/>
                                <w:sz w:val="20"/>
                                <w:lang w:eastAsia="ar-SA"/>
                              </w:rPr>
                            </w:pPr>
                            <w:r>
                              <w:rPr>
                                <w:bCs/>
                                <w:sz w:val="20"/>
                                <w:lang w:eastAsia="ar-SA"/>
                              </w:rPr>
                              <w:t>+39 860 arba 15,3 %</w:t>
                            </w:r>
                          </w:p>
                        </w:tc>
                      </w:tr>
                      <w:tr w14:paraId="3042774F" w14:textId="77777777">
                        <w:tc>
                          <w:tcPr>
                            <w:tcW w:w="4815" w:type="dxa"/>
                          </w:tcPr>
                          <w:p w14:paraId="68877AA9" w14:textId="4F998FCF">
                            <w:pPr>
                              <w:tabs>
                                <w:tab w:val="left" w:pos="855"/>
                              </w:tabs>
                              <w:suppressAutoHyphens/>
                              <w:jc w:val="both"/>
                              <w:rPr>
                                <w:bCs/>
                                <w:sz w:val="20"/>
                                <w:lang w:eastAsia="ar-SA"/>
                              </w:rPr>
                            </w:pPr>
                            <w:r>
                              <w:rPr>
                                <w:bCs/>
                                <w:sz w:val="20"/>
                                <w:lang w:eastAsia="ar-SA"/>
                              </w:rPr>
                              <w:t>Lengvatų suma, Eur</w:t>
                            </w:r>
                          </w:p>
                        </w:tc>
                        <w:tc>
                          <w:tcPr>
                            <w:tcW w:w="992" w:type="dxa"/>
                          </w:tcPr>
                          <w:p w14:paraId="30799AA9" w14:textId="2447571B">
                            <w:pPr>
                              <w:tabs>
                                <w:tab w:val="left" w:pos="855"/>
                              </w:tabs>
                              <w:suppressAutoHyphens/>
                              <w:jc w:val="center"/>
                              <w:rPr>
                                <w:bCs/>
                                <w:sz w:val="20"/>
                                <w:lang w:eastAsia="ar-SA"/>
                              </w:rPr>
                            </w:pPr>
                            <w:r>
                              <w:rPr>
                                <w:bCs/>
                                <w:sz w:val="20"/>
                                <w:lang w:eastAsia="ar-SA"/>
                              </w:rPr>
                              <w:t>126 737</w:t>
                            </w:r>
                          </w:p>
                        </w:tc>
                        <w:tc>
                          <w:tcPr>
                            <w:tcW w:w="992" w:type="dxa"/>
                          </w:tcPr>
                          <w:p w14:paraId="442F0323" w14:textId="72920D69">
                            <w:pPr>
                              <w:tabs>
                                <w:tab w:val="left" w:pos="855"/>
                              </w:tabs>
                              <w:suppressAutoHyphens/>
                              <w:jc w:val="center"/>
                              <w:rPr>
                                <w:bCs/>
                                <w:sz w:val="20"/>
                                <w:lang w:eastAsia="ar-SA"/>
                              </w:rPr>
                            </w:pPr>
                            <w:r>
                              <w:rPr>
                                <w:bCs/>
                                <w:sz w:val="20"/>
                                <w:lang w:eastAsia="ar-SA"/>
                              </w:rPr>
                              <w:t>154 052</w:t>
                            </w:r>
                          </w:p>
                        </w:tc>
                        <w:tc>
                          <w:tcPr>
                            <w:tcW w:w="993" w:type="dxa"/>
                          </w:tcPr>
                          <w:p w14:paraId="5A9822F7" w14:textId="0EF6E445">
                            <w:pPr>
                              <w:tabs>
                                <w:tab w:val="left" w:pos="855"/>
                              </w:tabs>
                              <w:suppressAutoHyphens/>
                              <w:jc w:val="center"/>
                              <w:rPr>
                                <w:bCs/>
                                <w:sz w:val="20"/>
                                <w:lang w:eastAsia="ar-SA"/>
                              </w:rPr>
                            </w:pPr>
                            <w:r>
                              <w:rPr>
                                <w:bCs/>
                                <w:sz w:val="20"/>
                                <w:lang w:eastAsia="ar-SA"/>
                              </w:rPr>
                              <w:t>166 562</w:t>
                            </w:r>
                          </w:p>
                        </w:tc>
                        <w:tc>
                          <w:tcPr>
                            <w:tcW w:w="1984" w:type="dxa"/>
                          </w:tcPr>
                          <w:p w14:paraId="352A3BBC" w14:textId="34FCDD1B">
                            <w:pPr>
                              <w:tabs>
                                <w:tab w:val="left" w:pos="855"/>
                              </w:tabs>
                              <w:suppressAutoHyphens/>
                              <w:jc w:val="center"/>
                              <w:rPr>
                                <w:bCs/>
                                <w:sz w:val="20"/>
                                <w:lang w:eastAsia="ar-SA"/>
                              </w:rPr>
                            </w:pPr>
                            <w:r>
                              <w:rPr>
                                <w:bCs/>
                                <w:sz w:val="20"/>
                                <w:lang w:eastAsia="ar-SA"/>
                              </w:rPr>
                              <w:t xml:space="preserve">+12 510     arba 8,12 %</w:t>
                            </w:r>
                          </w:p>
                        </w:tc>
                      </w:tr>
                    </w:tbl>
                    <w:p w14:paraId="6DE99DE4" w14:textId="77777777">
                      <w:pPr>
                        <w:tabs>
                          <w:tab w:val="left" w:pos="855"/>
                        </w:tabs>
                        <w:suppressAutoHyphens/>
                        <w:jc w:val="both"/>
                        <w:rPr>
                          <w:bCs/>
                          <w:sz w:val="20"/>
                          <w:lang w:eastAsia="ar-SA"/>
                        </w:rPr>
                      </w:pPr>
                    </w:p>
                  </w:sdtContent>
                </w:sdt>
                <w:sdt>
                  <w:sdtPr>
                    <w:alias w:val="pastraipa"/>
                    <w:tag w:val="part_420f94e9f73547969b88034300aa76a1"/>
                    <w:lock w:val="sdtLocked"/>
                    <w:richText/>
                  </w:sdtPr>
                  <w:sdtContent>
                    <w:p w14:paraId="71A0DB6E" w14:textId="77777777">
                      <w:pPr>
                        <w:tabs>
                          <w:tab w:val="left" w:pos="855"/>
                        </w:tabs>
                        <w:suppressAutoHyphens/>
                        <w:ind w:firstLine="855"/>
                        <w:jc w:val="both"/>
                        <w:rPr>
                          <w:bCs/>
                          <w:szCs w:val="24"/>
                          <w:lang w:eastAsia="ar-SA"/>
                        </w:rPr>
                      </w:pPr>
                      <w:r>
                        <w:rPr>
                          <w:bCs/>
                          <w:szCs w:val="24"/>
                          <w:lang w:eastAsia="ar-SA"/>
                        </w:rPr>
                        <w:t xml:space="preserve">Pajamos iš verslo liudijimų 2023 m. savivaldybės biudžete sudarė 0,13 proc., o gyventojų pajamų mokesčio dalyje  - 0,30 proc. </w:t>
                      </w:r>
                    </w:p>
                  </w:sdtContent>
                </w:sdt>
                <w:sdt>
                  <w:sdtPr>
                    <w:alias w:val="pastraipa"/>
                    <w:tag w:val="part_be6ec1f1e2a74bbb8c375f80be6dcc4a"/>
                    <w:lock w:val="sdtLocked"/>
                    <w:richText/>
                  </w:sdtPr>
                  <w:sdtContent>
                    <w:p w14:paraId="4286F0F4" w14:textId="754BF93D">
                      <w:pPr>
                        <w:tabs>
                          <w:tab w:val="left" w:pos="855"/>
                        </w:tabs>
                        <w:suppressAutoHyphens/>
                        <w:ind w:firstLine="855"/>
                        <w:jc w:val="both"/>
                        <w:rPr>
                          <w:bCs/>
                          <w:szCs w:val="24"/>
                          <w:lang w:eastAsia="ar-SA"/>
                        </w:rPr>
                      </w:pPr>
                      <w:r>
                        <w:rPr>
                          <w:bCs/>
                          <w:szCs w:val="24"/>
                          <w:lang w:eastAsia="ar-SA"/>
                        </w:rPr>
                        <w:t xml:space="preserve">Populiariausios veiklos rūšys, kurioms 2023 m. buvo įsigyti verslo liudijimai, pateikiamos 2 lentelėje: </w:t>
                      </w:r>
                    </w:p>
                  </w:sdtContent>
                </w:sdt>
                <w:sdt>
                  <w:sdtPr>
                    <w:alias w:val="lentele"/>
                    <w:tag w:val="part_947379c7c95f4450b803f1e246cc6856"/>
                    <w:lock w:val="sdtLocked"/>
                    <w:richText/>
                  </w:sdtPr>
                  <w:sdtContent>
                    <w:p w14:paraId="54264275" w14:textId="0EAC4FA0">
                      <w:pPr>
                        <w:tabs>
                          <w:tab w:val="left" w:pos="855"/>
                        </w:tabs>
                        <w:suppressAutoHyphens/>
                        <w:ind w:firstLine="5350"/>
                        <w:jc w:val="center"/>
                        <w:rPr>
                          <w:bCs/>
                          <w:szCs w:val="24"/>
                          <w:lang w:eastAsia="ar-SA"/>
                        </w:rPr>
                      </w:pPr>
                      <w:sdt>
                        <w:sdtPr>
                          <w:alias w:val="Numeris"/>
                          <w:tag w:val="nr_947379c7c95f4450b803f1e246cc6856"/>
                          <w:lock w:val="sdtLocked"/>
                          <w:richText/>
                        </w:sdtPr>
                        <w:sdtContent>
                          <w:r>
                            <w:rPr>
                              <w:bCs/>
                              <w:szCs w:val="24"/>
                              <w:lang w:eastAsia="ar-SA"/>
                            </w:rPr>
                            <w:t>2</w:t>
                          </w:r>
                        </w:sdtContent>
                      </w:sdt>
                      <w:r>
                        <w:rPr>
                          <w:bCs/>
                          <w:szCs w:val="24"/>
                          <w:lang w:eastAsia="ar-SA"/>
                        </w:rPr>
                        <w:t xml:space="preserve"> lentelė</w:t>
                      </w:r>
                    </w:p>
                    <w:tbl>
                      <w:tblPr>
                        <w:tblW w:w="97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2977"/>
                        <w:gridCol w:w="708"/>
                        <w:gridCol w:w="1134"/>
                        <w:gridCol w:w="1134"/>
                        <w:gridCol w:w="986"/>
                        <w:gridCol w:w="2013"/>
                      </w:tblGrid>
                      <w:tr w14:paraId="683556BF" w14:textId="77777777">
                        <w:trPr>
                          <w:jc w:val="center"/>
                        </w:trPr>
                        <w:tc>
                          <w:tcPr>
                            <w:tcW w:w="846" w:type="dxa"/>
                            <w:vMerge w:val="restart"/>
                          </w:tcPr>
                          <w:p w14:paraId="6769D352" w14:textId="77777777">
                            <w:pPr>
                              <w:tabs>
                                <w:tab w:val="left" w:pos="855"/>
                              </w:tabs>
                              <w:suppressAutoHyphens/>
                              <w:jc w:val="center"/>
                              <w:rPr>
                                <w:bCs/>
                                <w:sz w:val="20"/>
                                <w:lang w:eastAsia="ar-SA"/>
                              </w:rPr>
                            </w:pPr>
                            <w:r>
                              <w:rPr>
                                <w:bCs/>
                                <w:sz w:val="20"/>
                                <w:lang w:eastAsia="ar-SA"/>
                              </w:rPr>
                              <w:t>Eil. Nr.</w:t>
                            </w:r>
                          </w:p>
                          <w:p w14:paraId="0EB9B332" w14:textId="337D6559">
                            <w:pPr>
                              <w:tabs>
                                <w:tab w:val="left" w:pos="855"/>
                              </w:tabs>
                              <w:suppressAutoHyphens/>
                              <w:jc w:val="center"/>
                              <w:rPr>
                                <w:bCs/>
                                <w:sz w:val="20"/>
                                <w:lang w:eastAsia="ar-SA"/>
                              </w:rPr>
                            </w:pPr>
                            <w:r>
                              <w:rPr>
                                <w:bCs/>
                                <w:sz w:val="20"/>
                                <w:lang w:eastAsia="ar-SA"/>
                              </w:rPr>
                              <w:t>pagal populiarumą</w:t>
                            </w:r>
                          </w:p>
                        </w:tc>
                        <w:tc>
                          <w:tcPr>
                            <w:tcW w:w="2977" w:type="dxa"/>
                            <w:vMerge w:val="restart"/>
                          </w:tcPr>
                          <w:p w14:paraId="051C3BCA" w14:textId="46415A87">
                            <w:pPr>
                              <w:tabs>
                                <w:tab w:val="left" w:pos="855"/>
                              </w:tabs>
                              <w:suppressAutoHyphens/>
                              <w:jc w:val="center"/>
                              <w:rPr>
                                <w:bCs/>
                                <w:sz w:val="20"/>
                                <w:lang w:eastAsia="ar-SA"/>
                              </w:rPr>
                            </w:pPr>
                            <w:r>
                              <w:rPr>
                                <w:bCs/>
                                <w:sz w:val="20"/>
                                <w:lang w:eastAsia="ar-SA"/>
                              </w:rPr>
                              <w:t>Veiklos pavadinimas</w:t>
                            </w:r>
                          </w:p>
                        </w:tc>
                        <w:tc>
                          <w:tcPr>
                            <w:tcW w:w="708" w:type="dxa"/>
                            <w:vMerge w:val="restart"/>
                          </w:tcPr>
                          <w:p w14:paraId="272E77D2" w14:textId="4753C87E">
                            <w:pPr>
                              <w:tabs>
                                <w:tab w:val="left" w:pos="855"/>
                              </w:tabs>
                              <w:suppressAutoHyphens/>
                              <w:jc w:val="center"/>
                              <w:rPr>
                                <w:bCs/>
                                <w:sz w:val="20"/>
                                <w:lang w:eastAsia="ar-SA"/>
                              </w:rPr>
                            </w:pPr>
                            <w:r>
                              <w:rPr>
                                <w:bCs/>
                                <w:sz w:val="20"/>
                                <w:lang w:eastAsia="ar-SA"/>
                              </w:rPr>
                              <w:t>Veiklos kodas</w:t>
                            </w:r>
                          </w:p>
                        </w:tc>
                        <w:tc>
                          <w:tcPr>
                            <w:tcW w:w="3254" w:type="dxa"/>
                            <w:gridSpan w:val="3"/>
                          </w:tcPr>
                          <w:p w14:paraId="040BDE17" w14:textId="6C5E44E9">
                            <w:pPr>
                              <w:tabs>
                                <w:tab w:val="left" w:pos="855"/>
                              </w:tabs>
                              <w:suppressAutoHyphens/>
                              <w:jc w:val="center"/>
                              <w:rPr>
                                <w:bCs/>
                                <w:sz w:val="20"/>
                                <w:lang w:eastAsia="ar-SA"/>
                              </w:rPr>
                            </w:pPr>
                            <w:r>
                              <w:rPr>
                                <w:bCs/>
                                <w:sz w:val="20"/>
                                <w:lang w:eastAsia="ar-SA"/>
                              </w:rPr>
                              <w:t>Atitinkamos veiklos rūšies verslo liudijimus išsiėmusių gyventojų</w:t>
                            </w:r>
                          </w:p>
                        </w:tc>
                        <w:tc>
                          <w:tcPr>
                            <w:tcW w:w="2013" w:type="dxa"/>
                            <w:vMerge w:val="restart"/>
                          </w:tcPr>
                          <w:p w14:paraId="5653CEE7" w14:textId="772B6729">
                            <w:pPr>
                              <w:tabs>
                                <w:tab w:val="left" w:pos="855"/>
                              </w:tabs>
                              <w:suppressAutoHyphens/>
                              <w:jc w:val="center"/>
                              <w:rPr>
                                <w:bCs/>
                                <w:sz w:val="20"/>
                                <w:lang w:eastAsia="ar-SA"/>
                              </w:rPr>
                            </w:pPr>
                            <w:r>
                              <w:rPr>
                                <w:bCs/>
                                <w:sz w:val="20"/>
                                <w:lang w:eastAsia="ar-SA"/>
                              </w:rPr>
                              <w:t>Atitinkamos veiklos rūšies verslo liudijimus išsiėmusių gyventojų proc. nuo visų išsiėmusių verslo liudijimus</w:t>
                            </w:r>
                          </w:p>
                        </w:tc>
                      </w:tr>
                      <w:tr w14:paraId="5BC60232" w14:textId="77777777">
                        <w:trPr>
                          <w:jc w:val="center"/>
                        </w:trPr>
                        <w:tc>
                          <w:tcPr>
                            <w:tcW w:w="846" w:type="dxa"/>
                            <w:vMerge/>
                          </w:tcPr>
                          <w:p w14:paraId="614DCDA1" w14:textId="77777777">
                            <w:pPr>
                              <w:tabs>
                                <w:tab w:val="left" w:pos="855"/>
                              </w:tabs>
                              <w:suppressAutoHyphens/>
                              <w:jc w:val="center"/>
                              <w:rPr>
                                <w:bCs/>
                                <w:sz w:val="20"/>
                                <w:lang w:eastAsia="ar-SA"/>
                              </w:rPr>
                            </w:pPr>
                          </w:p>
                        </w:tc>
                        <w:tc>
                          <w:tcPr>
                            <w:tcW w:w="2977" w:type="dxa"/>
                            <w:vMerge/>
                          </w:tcPr>
                          <w:p w14:paraId="00D67714" w14:textId="77777777">
                            <w:pPr>
                              <w:tabs>
                                <w:tab w:val="left" w:pos="855"/>
                              </w:tabs>
                              <w:suppressAutoHyphens/>
                              <w:jc w:val="center"/>
                              <w:rPr>
                                <w:bCs/>
                                <w:sz w:val="20"/>
                                <w:lang w:eastAsia="ar-SA"/>
                              </w:rPr>
                            </w:pPr>
                          </w:p>
                        </w:tc>
                        <w:tc>
                          <w:tcPr>
                            <w:tcW w:w="708" w:type="dxa"/>
                            <w:vMerge/>
                          </w:tcPr>
                          <w:p w14:paraId="3EA2E8B9" w14:textId="77777777">
                            <w:pPr>
                              <w:tabs>
                                <w:tab w:val="left" w:pos="855"/>
                              </w:tabs>
                              <w:suppressAutoHyphens/>
                              <w:jc w:val="center"/>
                              <w:rPr>
                                <w:bCs/>
                                <w:sz w:val="20"/>
                                <w:lang w:eastAsia="ar-SA"/>
                              </w:rPr>
                            </w:pPr>
                          </w:p>
                        </w:tc>
                        <w:tc>
                          <w:tcPr>
                            <w:tcW w:w="1134" w:type="dxa"/>
                            <w:vMerge w:val="restart"/>
                          </w:tcPr>
                          <w:p w14:paraId="0AC6CC5D" w14:textId="79DEBD02">
                            <w:pPr>
                              <w:tabs>
                                <w:tab w:val="left" w:pos="855"/>
                              </w:tabs>
                              <w:suppressAutoHyphens/>
                              <w:jc w:val="center"/>
                              <w:rPr>
                                <w:bCs/>
                                <w:sz w:val="20"/>
                                <w:lang w:eastAsia="ar-SA"/>
                              </w:rPr>
                            </w:pPr>
                            <w:r>
                              <w:rPr>
                                <w:bCs/>
                                <w:sz w:val="20"/>
                                <w:lang w:eastAsia="ar-SA"/>
                              </w:rPr>
                              <w:t>skaičius iš viso</w:t>
                            </w:r>
                          </w:p>
                        </w:tc>
                        <w:tc>
                          <w:tcPr>
                            <w:tcW w:w="2120" w:type="dxa"/>
                            <w:gridSpan w:val="2"/>
                          </w:tcPr>
                          <w:p w14:paraId="59711EF0" w14:textId="6D294029">
                            <w:pPr>
                              <w:tabs>
                                <w:tab w:val="left" w:pos="855"/>
                              </w:tabs>
                              <w:suppressAutoHyphens/>
                              <w:jc w:val="center"/>
                              <w:rPr>
                                <w:bCs/>
                                <w:sz w:val="20"/>
                                <w:lang w:eastAsia="ar-SA"/>
                              </w:rPr>
                            </w:pPr>
                            <w:r>
                              <w:rPr>
                                <w:bCs/>
                                <w:sz w:val="20"/>
                                <w:lang w:eastAsia="ar-SA"/>
                              </w:rPr>
                              <w:t>Iš jų: su lengvatomis</w:t>
                            </w:r>
                          </w:p>
                        </w:tc>
                        <w:tc>
                          <w:tcPr>
                            <w:tcW w:w="2013" w:type="dxa"/>
                            <w:vMerge/>
                          </w:tcPr>
                          <w:p w14:paraId="63BCC45D" w14:textId="77777777">
                            <w:pPr>
                              <w:tabs>
                                <w:tab w:val="left" w:pos="855"/>
                              </w:tabs>
                              <w:suppressAutoHyphens/>
                              <w:jc w:val="center"/>
                              <w:rPr>
                                <w:bCs/>
                                <w:sz w:val="20"/>
                                <w:lang w:eastAsia="ar-SA"/>
                              </w:rPr>
                            </w:pPr>
                          </w:p>
                        </w:tc>
                      </w:tr>
                      <w:tr w14:paraId="0E56C776" w14:textId="77777777">
                        <w:trPr>
                          <w:jc w:val="center"/>
                        </w:trPr>
                        <w:tc>
                          <w:tcPr>
                            <w:tcW w:w="846" w:type="dxa"/>
                            <w:vMerge/>
                          </w:tcPr>
                          <w:p w14:paraId="564F0CE8" w14:textId="77777777">
                            <w:pPr>
                              <w:tabs>
                                <w:tab w:val="left" w:pos="855"/>
                              </w:tabs>
                              <w:suppressAutoHyphens/>
                              <w:jc w:val="center"/>
                              <w:rPr>
                                <w:bCs/>
                                <w:sz w:val="20"/>
                                <w:lang w:eastAsia="ar-SA"/>
                              </w:rPr>
                            </w:pPr>
                          </w:p>
                        </w:tc>
                        <w:tc>
                          <w:tcPr>
                            <w:tcW w:w="2977" w:type="dxa"/>
                            <w:vMerge/>
                          </w:tcPr>
                          <w:p w14:paraId="31AF0AD5" w14:textId="77777777">
                            <w:pPr>
                              <w:tabs>
                                <w:tab w:val="left" w:pos="855"/>
                              </w:tabs>
                              <w:suppressAutoHyphens/>
                              <w:jc w:val="center"/>
                              <w:rPr>
                                <w:bCs/>
                                <w:sz w:val="20"/>
                                <w:lang w:eastAsia="ar-SA"/>
                              </w:rPr>
                            </w:pPr>
                          </w:p>
                        </w:tc>
                        <w:tc>
                          <w:tcPr>
                            <w:tcW w:w="708" w:type="dxa"/>
                            <w:vMerge/>
                          </w:tcPr>
                          <w:p w14:paraId="233F4C19" w14:textId="77777777">
                            <w:pPr>
                              <w:tabs>
                                <w:tab w:val="left" w:pos="855"/>
                              </w:tabs>
                              <w:suppressAutoHyphens/>
                              <w:jc w:val="center"/>
                              <w:rPr>
                                <w:bCs/>
                                <w:sz w:val="20"/>
                                <w:lang w:eastAsia="ar-SA"/>
                              </w:rPr>
                            </w:pPr>
                          </w:p>
                        </w:tc>
                        <w:tc>
                          <w:tcPr>
                            <w:tcW w:w="1134" w:type="dxa"/>
                            <w:vMerge/>
                          </w:tcPr>
                          <w:p w14:paraId="4E570FD5" w14:textId="77777777">
                            <w:pPr>
                              <w:tabs>
                                <w:tab w:val="left" w:pos="855"/>
                              </w:tabs>
                              <w:suppressAutoHyphens/>
                              <w:jc w:val="center"/>
                              <w:rPr>
                                <w:bCs/>
                                <w:sz w:val="20"/>
                                <w:lang w:eastAsia="ar-SA"/>
                              </w:rPr>
                            </w:pPr>
                          </w:p>
                        </w:tc>
                        <w:tc>
                          <w:tcPr>
                            <w:tcW w:w="1134" w:type="dxa"/>
                          </w:tcPr>
                          <w:p w14:paraId="7D07336B" w14:textId="59F8876F">
                            <w:pPr>
                              <w:tabs>
                                <w:tab w:val="left" w:pos="855"/>
                              </w:tabs>
                              <w:suppressAutoHyphens/>
                              <w:jc w:val="center"/>
                              <w:rPr>
                                <w:bCs/>
                                <w:sz w:val="20"/>
                                <w:lang w:eastAsia="ar-SA"/>
                              </w:rPr>
                            </w:pPr>
                            <w:r>
                              <w:rPr>
                                <w:bCs/>
                                <w:sz w:val="20"/>
                                <w:lang w:eastAsia="ar-SA"/>
                              </w:rPr>
                              <w:t>skaičius</w:t>
                            </w:r>
                          </w:p>
                        </w:tc>
                        <w:tc>
                          <w:tcPr>
                            <w:tcW w:w="986" w:type="dxa"/>
                          </w:tcPr>
                          <w:p w14:paraId="184C964C" w14:textId="02BC7A41">
                            <w:pPr>
                              <w:tabs>
                                <w:tab w:val="left" w:pos="855"/>
                              </w:tabs>
                              <w:suppressAutoHyphens/>
                              <w:jc w:val="center"/>
                              <w:rPr>
                                <w:bCs/>
                                <w:sz w:val="20"/>
                                <w:lang w:eastAsia="ar-SA"/>
                              </w:rPr>
                            </w:pPr>
                            <w:r>
                              <w:rPr>
                                <w:bCs/>
                                <w:sz w:val="20"/>
                                <w:lang w:eastAsia="ar-SA"/>
                              </w:rPr>
                              <w:t>proc.</w:t>
                            </w:r>
                          </w:p>
                        </w:tc>
                        <w:tc>
                          <w:tcPr>
                            <w:tcW w:w="2013" w:type="dxa"/>
                            <w:vMerge/>
                          </w:tcPr>
                          <w:p w14:paraId="4D2E8FFD" w14:textId="77777777">
                            <w:pPr>
                              <w:tabs>
                                <w:tab w:val="left" w:pos="855"/>
                              </w:tabs>
                              <w:suppressAutoHyphens/>
                              <w:jc w:val="center"/>
                              <w:rPr>
                                <w:bCs/>
                                <w:sz w:val="20"/>
                                <w:lang w:eastAsia="ar-SA"/>
                              </w:rPr>
                            </w:pPr>
                          </w:p>
                        </w:tc>
                      </w:tr>
                      <w:tr w14:paraId="1E71E018" w14:textId="77777777">
                        <w:trPr>
                          <w:jc w:val="center"/>
                        </w:trPr>
                        <w:tc>
                          <w:tcPr>
                            <w:tcW w:w="846" w:type="dxa"/>
                          </w:tcPr>
                          <w:p w14:paraId="322EB895" w14:textId="331C91B2">
                            <w:pPr>
                              <w:tabs>
                                <w:tab w:val="left" w:pos="855"/>
                              </w:tabs>
                              <w:suppressAutoHyphens/>
                              <w:jc w:val="center"/>
                              <w:rPr>
                                <w:bCs/>
                                <w:sz w:val="20"/>
                                <w:lang w:eastAsia="ar-SA"/>
                              </w:rPr>
                            </w:pPr>
                            <w:r>
                              <w:rPr>
                                <w:bCs/>
                                <w:sz w:val="20"/>
                                <w:lang w:eastAsia="ar-SA"/>
                              </w:rPr>
                              <w:t>1</w:t>
                            </w:r>
                          </w:p>
                        </w:tc>
                        <w:tc>
                          <w:tcPr>
                            <w:tcW w:w="2977" w:type="dxa"/>
                          </w:tcPr>
                          <w:p w14:paraId="456C073E" w14:textId="5C493FAA">
                            <w:pPr>
                              <w:tabs>
                                <w:tab w:val="left" w:pos="855"/>
                              </w:tabs>
                              <w:suppressAutoHyphens/>
                              <w:jc w:val="both"/>
                              <w:rPr>
                                <w:bCs/>
                                <w:sz w:val="20"/>
                                <w:lang w:eastAsia="ar-SA"/>
                              </w:rPr>
                            </w:pPr>
                            <w:r>
                              <w:rPr>
                                <w:bCs/>
                                <w:sz w:val="20"/>
                                <w:lang w:eastAsia="ar-SA"/>
                              </w:rPr>
                              <w:t xml:space="preserve">Kirpyklų, kosmetikos kabinetų ir salonų, soliariumų veikla </w:t>
                            </w:r>
                          </w:p>
                        </w:tc>
                        <w:tc>
                          <w:tcPr>
                            <w:tcW w:w="708" w:type="dxa"/>
                            <w:vAlign w:val="center"/>
                          </w:tcPr>
                          <w:p w14:paraId="5C5EAA91" w14:textId="47B492E6">
                            <w:pPr>
                              <w:tabs>
                                <w:tab w:val="left" w:pos="855"/>
                              </w:tabs>
                              <w:suppressAutoHyphens/>
                              <w:jc w:val="center"/>
                              <w:rPr>
                                <w:bCs/>
                                <w:sz w:val="20"/>
                                <w:lang w:eastAsia="ar-SA"/>
                              </w:rPr>
                            </w:pPr>
                            <w:r>
                              <w:rPr>
                                <w:bCs/>
                                <w:sz w:val="20"/>
                                <w:lang w:eastAsia="ar-SA"/>
                              </w:rPr>
                              <w:t>031</w:t>
                            </w:r>
                          </w:p>
                        </w:tc>
                        <w:tc>
                          <w:tcPr>
                            <w:tcW w:w="1134" w:type="dxa"/>
                            <w:vAlign w:val="center"/>
                          </w:tcPr>
                          <w:p w14:paraId="36C25CBC" w14:textId="7F703D87">
                            <w:pPr>
                              <w:tabs>
                                <w:tab w:val="left" w:pos="855"/>
                              </w:tabs>
                              <w:suppressAutoHyphens/>
                              <w:jc w:val="center"/>
                              <w:rPr>
                                <w:bCs/>
                                <w:sz w:val="20"/>
                                <w:lang w:eastAsia="ar-SA"/>
                              </w:rPr>
                            </w:pPr>
                            <w:r>
                              <w:rPr>
                                <w:bCs/>
                                <w:sz w:val="20"/>
                                <w:lang w:eastAsia="ar-SA"/>
                              </w:rPr>
                              <w:t>642</w:t>
                            </w:r>
                          </w:p>
                        </w:tc>
                        <w:tc>
                          <w:tcPr>
                            <w:tcW w:w="1134" w:type="dxa"/>
                            <w:vAlign w:val="center"/>
                          </w:tcPr>
                          <w:p w14:paraId="596C6CE4" w14:textId="21C0C015">
                            <w:pPr>
                              <w:tabs>
                                <w:tab w:val="left" w:pos="855"/>
                              </w:tabs>
                              <w:suppressAutoHyphens/>
                              <w:jc w:val="center"/>
                              <w:rPr>
                                <w:bCs/>
                                <w:sz w:val="20"/>
                                <w:lang w:eastAsia="ar-SA"/>
                              </w:rPr>
                            </w:pPr>
                            <w:r>
                              <w:rPr>
                                <w:bCs/>
                                <w:sz w:val="20"/>
                                <w:lang w:eastAsia="ar-SA"/>
                              </w:rPr>
                              <w:t>460</w:t>
                            </w:r>
                          </w:p>
                        </w:tc>
                        <w:tc>
                          <w:tcPr>
                            <w:tcW w:w="986" w:type="dxa"/>
                            <w:vAlign w:val="center"/>
                          </w:tcPr>
                          <w:p w14:paraId="2F9A4371" w14:textId="41FA6E55">
                            <w:pPr>
                              <w:tabs>
                                <w:tab w:val="left" w:pos="855"/>
                              </w:tabs>
                              <w:suppressAutoHyphens/>
                              <w:jc w:val="center"/>
                              <w:rPr>
                                <w:bCs/>
                                <w:sz w:val="20"/>
                                <w:lang w:eastAsia="ar-SA"/>
                              </w:rPr>
                            </w:pPr>
                            <w:r>
                              <w:rPr>
                                <w:bCs/>
                                <w:sz w:val="20"/>
                                <w:lang w:eastAsia="ar-SA"/>
                              </w:rPr>
                              <w:t>71,6</w:t>
                            </w:r>
                          </w:p>
                        </w:tc>
                        <w:tc>
                          <w:tcPr>
                            <w:tcW w:w="2013" w:type="dxa"/>
                            <w:vAlign w:val="center"/>
                          </w:tcPr>
                          <w:p w14:paraId="4C1A0D02" w14:textId="1CC7D6D4">
                            <w:pPr>
                              <w:tabs>
                                <w:tab w:val="left" w:pos="855"/>
                              </w:tabs>
                              <w:suppressAutoHyphens/>
                              <w:jc w:val="center"/>
                              <w:rPr>
                                <w:bCs/>
                                <w:sz w:val="20"/>
                                <w:lang w:eastAsia="ar-SA"/>
                              </w:rPr>
                            </w:pPr>
                            <w:r>
                              <w:rPr>
                                <w:bCs/>
                                <w:sz w:val="20"/>
                                <w:lang w:eastAsia="ar-SA"/>
                              </w:rPr>
                              <w:t>19,5</w:t>
                            </w:r>
                          </w:p>
                        </w:tc>
                      </w:tr>
                      <w:tr w14:paraId="21E1B671" w14:textId="77777777">
                        <w:trPr>
                          <w:jc w:val="center"/>
                        </w:trPr>
                        <w:tc>
                          <w:tcPr>
                            <w:tcW w:w="846" w:type="dxa"/>
                          </w:tcPr>
                          <w:p w14:paraId="11AEAE72" w14:textId="6A0E1EBF">
                            <w:pPr>
                              <w:tabs>
                                <w:tab w:val="left" w:pos="855"/>
                              </w:tabs>
                              <w:suppressAutoHyphens/>
                              <w:jc w:val="center"/>
                              <w:rPr>
                                <w:bCs/>
                                <w:sz w:val="20"/>
                                <w:lang w:eastAsia="ar-SA"/>
                              </w:rPr>
                            </w:pPr>
                            <w:r>
                              <w:rPr>
                                <w:bCs/>
                                <w:sz w:val="20"/>
                                <w:lang w:eastAsia="ar-SA"/>
                              </w:rPr>
                              <w:t>2</w:t>
                            </w:r>
                          </w:p>
                        </w:tc>
                        <w:tc>
                          <w:tcPr>
                            <w:tcW w:w="2977" w:type="dxa"/>
                          </w:tcPr>
                          <w:p w14:paraId="756707F4" w14:textId="7DC24539">
                            <w:pPr>
                              <w:tabs>
                                <w:tab w:val="left" w:pos="855"/>
                              </w:tabs>
                              <w:suppressAutoHyphens/>
                              <w:jc w:val="both"/>
                              <w:rPr>
                                <w:bCs/>
                                <w:sz w:val="20"/>
                                <w:lang w:eastAsia="ar-SA"/>
                              </w:rPr>
                            </w:pPr>
                            <w:r>
                              <w:rPr>
                                <w:bCs/>
                                <w:sz w:val="20"/>
                                <w:lang w:eastAsia="ar-SA"/>
                              </w:rPr>
                              <w:t>Prekyba tik ne maisto produktais</w:t>
                            </w:r>
                          </w:p>
                        </w:tc>
                        <w:tc>
                          <w:tcPr>
                            <w:tcW w:w="708" w:type="dxa"/>
                            <w:vAlign w:val="center"/>
                          </w:tcPr>
                          <w:p w14:paraId="0CA912DB" w14:textId="4C199DE5">
                            <w:pPr>
                              <w:tabs>
                                <w:tab w:val="left" w:pos="855"/>
                              </w:tabs>
                              <w:suppressAutoHyphens/>
                              <w:jc w:val="center"/>
                              <w:rPr>
                                <w:bCs/>
                                <w:sz w:val="20"/>
                                <w:lang w:eastAsia="ar-SA"/>
                              </w:rPr>
                            </w:pPr>
                            <w:r>
                              <w:rPr>
                                <w:bCs/>
                                <w:sz w:val="20"/>
                                <w:lang w:eastAsia="ar-SA"/>
                              </w:rPr>
                              <w:t>003</w:t>
                            </w:r>
                          </w:p>
                        </w:tc>
                        <w:tc>
                          <w:tcPr>
                            <w:tcW w:w="1134" w:type="dxa"/>
                            <w:vAlign w:val="center"/>
                          </w:tcPr>
                          <w:p w14:paraId="4D450EBC" w14:textId="14B7C5D5">
                            <w:pPr>
                              <w:tabs>
                                <w:tab w:val="left" w:pos="855"/>
                              </w:tabs>
                              <w:suppressAutoHyphens/>
                              <w:jc w:val="center"/>
                              <w:rPr>
                                <w:bCs/>
                                <w:sz w:val="20"/>
                                <w:lang w:eastAsia="ar-SA"/>
                              </w:rPr>
                            </w:pPr>
                            <w:r>
                              <w:rPr>
                                <w:bCs/>
                                <w:sz w:val="20"/>
                                <w:lang w:eastAsia="ar-SA"/>
                              </w:rPr>
                              <w:t>474</w:t>
                            </w:r>
                          </w:p>
                        </w:tc>
                        <w:tc>
                          <w:tcPr>
                            <w:tcW w:w="1134" w:type="dxa"/>
                            <w:vAlign w:val="center"/>
                          </w:tcPr>
                          <w:p w14:paraId="6D531E75" w14:textId="421199C3">
                            <w:pPr>
                              <w:tabs>
                                <w:tab w:val="left" w:pos="855"/>
                              </w:tabs>
                              <w:suppressAutoHyphens/>
                              <w:jc w:val="center"/>
                              <w:rPr>
                                <w:bCs/>
                                <w:sz w:val="20"/>
                                <w:lang w:eastAsia="ar-SA"/>
                              </w:rPr>
                            </w:pPr>
                            <w:r>
                              <w:rPr>
                                <w:bCs/>
                                <w:sz w:val="20"/>
                                <w:lang w:eastAsia="ar-SA"/>
                              </w:rPr>
                              <w:t>327</w:t>
                            </w:r>
                          </w:p>
                        </w:tc>
                        <w:tc>
                          <w:tcPr>
                            <w:tcW w:w="986" w:type="dxa"/>
                            <w:vAlign w:val="center"/>
                          </w:tcPr>
                          <w:p w14:paraId="28C45861" w14:textId="04ED6218">
                            <w:pPr>
                              <w:tabs>
                                <w:tab w:val="left" w:pos="855"/>
                              </w:tabs>
                              <w:suppressAutoHyphens/>
                              <w:jc w:val="center"/>
                              <w:rPr>
                                <w:bCs/>
                                <w:sz w:val="20"/>
                                <w:lang w:eastAsia="ar-SA"/>
                              </w:rPr>
                            </w:pPr>
                            <w:r>
                              <w:rPr>
                                <w:bCs/>
                                <w:sz w:val="20"/>
                                <w:lang w:eastAsia="ar-SA"/>
                              </w:rPr>
                              <w:t>68,9</w:t>
                            </w:r>
                          </w:p>
                        </w:tc>
                        <w:tc>
                          <w:tcPr>
                            <w:tcW w:w="2013" w:type="dxa"/>
                            <w:vAlign w:val="center"/>
                          </w:tcPr>
                          <w:p w14:paraId="0F7F4E0B" w14:textId="66276984">
                            <w:pPr>
                              <w:tabs>
                                <w:tab w:val="left" w:pos="855"/>
                              </w:tabs>
                              <w:suppressAutoHyphens/>
                              <w:jc w:val="center"/>
                              <w:rPr>
                                <w:bCs/>
                                <w:sz w:val="20"/>
                                <w:lang w:eastAsia="ar-SA"/>
                              </w:rPr>
                            </w:pPr>
                            <w:r>
                              <w:rPr>
                                <w:bCs/>
                                <w:sz w:val="20"/>
                                <w:lang w:eastAsia="ar-SA"/>
                              </w:rPr>
                              <w:t>14,4</w:t>
                            </w:r>
                          </w:p>
                        </w:tc>
                      </w:tr>
                      <w:tr w14:paraId="6CB8756B" w14:textId="77777777">
                        <w:trPr>
                          <w:jc w:val="center"/>
                        </w:trPr>
                        <w:tc>
                          <w:tcPr>
                            <w:tcW w:w="846" w:type="dxa"/>
                          </w:tcPr>
                          <w:p w14:paraId="58B7E7D6" w14:textId="7B7D6967">
                            <w:pPr>
                              <w:tabs>
                                <w:tab w:val="left" w:pos="855"/>
                              </w:tabs>
                              <w:suppressAutoHyphens/>
                              <w:jc w:val="center"/>
                              <w:rPr>
                                <w:bCs/>
                                <w:sz w:val="20"/>
                                <w:lang w:eastAsia="ar-SA"/>
                              </w:rPr>
                            </w:pPr>
                            <w:r>
                              <w:rPr>
                                <w:bCs/>
                                <w:sz w:val="20"/>
                                <w:lang w:eastAsia="ar-SA"/>
                              </w:rPr>
                              <w:t>3</w:t>
                            </w:r>
                          </w:p>
                        </w:tc>
                        <w:tc>
                          <w:tcPr>
                            <w:tcW w:w="2977" w:type="dxa"/>
                          </w:tcPr>
                          <w:p w14:paraId="2245EA4A" w14:textId="1D58A67D">
                            <w:pPr>
                              <w:tabs>
                                <w:tab w:val="left" w:pos="855"/>
                              </w:tabs>
                              <w:suppressAutoHyphens/>
                              <w:jc w:val="both"/>
                              <w:rPr>
                                <w:bCs/>
                                <w:sz w:val="20"/>
                                <w:lang w:eastAsia="ar-SA"/>
                              </w:rPr>
                            </w:pPr>
                            <w:r>
                              <w:rPr>
                                <w:bCs/>
                                <w:sz w:val="20"/>
                                <w:lang w:eastAsia="ar-SA"/>
                              </w:rPr>
                              <w:t xml:space="preserve">Prekyba </w:t>
                            </w:r>
                          </w:p>
                        </w:tc>
                        <w:tc>
                          <w:tcPr>
                            <w:tcW w:w="708" w:type="dxa"/>
                            <w:vAlign w:val="center"/>
                          </w:tcPr>
                          <w:p w14:paraId="6F39E1C9" w14:textId="49489624">
                            <w:pPr>
                              <w:tabs>
                                <w:tab w:val="left" w:pos="855"/>
                              </w:tabs>
                              <w:suppressAutoHyphens/>
                              <w:jc w:val="center"/>
                              <w:rPr>
                                <w:bCs/>
                                <w:sz w:val="20"/>
                                <w:lang w:eastAsia="ar-SA"/>
                              </w:rPr>
                            </w:pPr>
                            <w:r>
                              <w:rPr>
                                <w:bCs/>
                                <w:sz w:val="20"/>
                                <w:lang w:eastAsia="ar-SA"/>
                              </w:rPr>
                              <w:t>004</w:t>
                            </w:r>
                          </w:p>
                        </w:tc>
                        <w:tc>
                          <w:tcPr>
                            <w:tcW w:w="1134" w:type="dxa"/>
                            <w:vAlign w:val="center"/>
                          </w:tcPr>
                          <w:p w14:paraId="1A97D21C" w14:textId="04E324EC">
                            <w:pPr>
                              <w:tabs>
                                <w:tab w:val="left" w:pos="855"/>
                              </w:tabs>
                              <w:suppressAutoHyphens/>
                              <w:jc w:val="center"/>
                              <w:rPr>
                                <w:bCs/>
                                <w:sz w:val="20"/>
                                <w:lang w:eastAsia="ar-SA"/>
                              </w:rPr>
                            </w:pPr>
                            <w:r>
                              <w:rPr>
                                <w:bCs/>
                                <w:sz w:val="20"/>
                                <w:lang w:eastAsia="ar-SA"/>
                              </w:rPr>
                              <w:t>453</w:t>
                            </w:r>
                          </w:p>
                        </w:tc>
                        <w:tc>
                          <w:tcPr>
                            <w:tcW w:w="1134" w:type="dxa"/>
                            <w:vAlign w:val="center"/>
                          </w:tcPr>
                          <w:p w14:paraId="4D6439D6" w14:textId="6209F9AB">
                            <w:pPr>
                              <w:tabs>
                                <w:tab w:val="left" w:pos="855"/>
                              </w:tabs>
                              <w:suppressAutoHyphens/>
                              <w:jc w:val="center"/>
                              <w:rPr>
                                <w:bCs/>
                                <w:sz w:val="20"/>
                                <w:lang w:eastAsia="ar-SA"/>
                              </w:rPr>
                            </w:pPr>
                            <w:r>
                              <w:rPr>
                                <w:bCs/>
                                <w:sz w:val="20"/>
                                <w:lang w:eastAsia="ar-SA"/>
                              </w:rPr>
                              <w:t>295</w:t>
                            </w:r>
                          </w:p>
                        </w:tc>
                        <w:tc>
                          <w:tcPr>
                            <w:tcW w:w="986" w:type="dxa"/>
                            <w:vAlign w:val="center"/>
                          </w:tcPr>
                          <w:p w14:paraId="190BB364" w14:textId="4274A622">
                            <w:pPr>
                              <w:tabs>
                                <w:tab w:val="left" w:pos="855"/>
                              </w:tabs>
                              <w:suppressAutoHyphens/>
                              <w:jc w:val="center"/>
                              <w:rPr>
                                <w:bCs/>
                                <w:sz w:val="20"/>
                                <w:lang w:eastAsia="ar-SA"/>
                              </w:rPr>
                            </w:pPr>
                            <w:r>
                              <w:rPr>
                                <w:bCs/>
                                <w:sz w:val="20"/>
                                <w:lang w:eastAsia="ar-SA"/>
                              </w:rPr>
                              <w:t>65,1</w:t>
                            </w:r>
                          </w:p>
                        </w:tc>
                        <w:tc>
                          <w:tcPr>
                            <w:tcW w:w="2013" w:type="dxa"/>
                            <w:vAlign w:val="center"/>
                          </w:tcPr>
                          <w:p w14:paraId="70EDC556" w14:textId="5EFF30D9">
                            <w:pPr>
                              <w:tabs>
                                <w:tab w:val="left" w:pos="855"/>
                              </w:tabs>
                              <w:suppressAutoHyphens/>
                              <w:jc w:val="center"/>
                              <w:rPr>
                                <w:bCs/>
                                <w:sz w:val="20"/>
                                <w:lang w:eastAsia="ar-SA"/>
                              </w:rPr>
                            </w:pPr>
                            <w:r>
                              <w:rPr>
                                <w:bCs/>
                                <w:sz w:val="20"/>
                                <w:lang w:eastAsia="ar-SA"/>
                              </w:rPr>
                              <w:t>13,7</w:t>
                            </w:r>
                          </w:p>
                        </w:tc>
                      </w:tr>
                      <w:tr w14:paraId="273A1FD5" w14:textId="77777777">
                        <w:trPr>
                          <w:jc w:val="center"/>
                        </w:trPr>
                        <w:tc>
                          <w:tcPr>
                            <w:tcW w:w="846" w:type="dxa"/>
                          </w:tcPr>
                          <w:p w14:paraId="4C7EE345" w14:textId="3B232B68">
                            <w:pPr>
                              <w:tabs>
                                <w:tab w:val="left" w:pos="855"/>
                              </w:tabs>
                              <w:suppressAutoHyphens/>
                              <w:jc w:val="center"/>
                              <w:rPr>
                                <w:bCs/>
                                <w:sz w:val="20"/>
                                <w:lang w:eastAsia="ar-SA"/>
                              </w:rPr>
                            </w:pPr>
                            <w:r>
                              <w:rPr>
                                <w:bCs/>
                                <w:sz w:val="20"/>
                                <w:lang w:eastAsia="ar-SA"/>
                              </w:rPr>
                              <w:t>4</w:t>
                            </w:r>
                          </w:p>
                        </w:tc>
                        <w:tc>
                          <w:tcPr>
                            <w:tcW w:w="2977" w:type="dxa"/>
                          </w:tcPr>
                          <w:p w14:paraId="3AE19938" w14:textId="7E5B3071">
                            <w:pPr>
                              <w:tabs>
                                <w:tab w:val="left" w:pos="855"/>
                              </w:tabs>
                              <w:suppressAutoHyphens/>
                              <w:jc w:val="both"/>
                              <w:rPr>
                                <w:bCs/>
                                <w:sz w:val="20"/>
                                <w:lang w:eastAsia="ar-SA"/>
                              </w:rPr>
                            </w:pPr>
                            <w:r>
                              <w:rPr>
                                <w:bCs/>
                                <w:sz w:val="20"/>
                                <w:lang w:eastAsia="ar-SA"/>
                              </w:rPr>
                              <w:t>Gyvenamosios paskirties patalpų nuoma už vieną objektą (apgyvendinimo paslaugos (kaimo turizmo paslaugos arba nakvynės ir pusryčių paslaugos) neįeina)</w:t>
                            </w:r>
                          </w:p>
                        </w:tc>
                        <w:tc>
                          <w:tcPr>
                            <w:tcW w:w="708" w:type="dxa"/>
                            <w:vAlign w:val="center"/>
                          </w:tcPr>
                          <w:p w14:paraId="7BBFDA4C" w14:textId="3688A641">
                            <w:pPr>
                              <w:tabs>
                                <w:tab w:val="left" w:pos="855"/>
                              </w:tabs>
                              <w:suppressAutoHyphens/>
                              <w:jc w:val="center"/>
                              <w:rPr>
                                <w:bCs/>
                                <w:sz w:val="20"/>
                                <w:lang w:eastAsia="ar-SA"/>
                              </w:rPr>
                            </w:pPr>
                            <w:r>
                              <w:rPr>
                                <w:bCs/>
                                <w:sz w:val="20"/>
                                <w:lang w:eastAsia="ar-SA"/>
                              </w:rPr>
                              <w:t>051</w:t>
                            </w:r>
                          </w:p>
                        </w:tc>
                        <w:tc>
                          <w:tcPr>
                            <w:tcW w:w="1134" w:type="dxa"/>
                            <w:vAlign w:val="center"/>
                          </w:tcPr>
                          <w:p w14:paraId="0A269777" w14:textId="52C233B3">
                            <w:pPr>
                              <w:tabs>
                                <w:tab w:val="left" w:pos="855"/>
                              </w:tabs>
                              <w:suppressAutoHyphens/>
                              <w:jc w:val="center"/>
                              <w:rPr>
                                <w:bCs/>
                                <w:sz w:val="20"/>
                                <w:lang w:eastAsia="ar-SA"/>
                              </w:rPr>
                            </w:pPr>
                            <w:r>
                              <w:rPr>
                                <w:bCs/>
                                <w:sz w:val="20"/>
                                <w:lang w:eastAsia="ar-SA"/>
                              </w:rPr>
                              <w:t>354</w:t>
                            </w:r>
                          </w:p>
                        </w:tc>
                        <w:tc>
                          <w:tcPr>
                            <w:tcW w:w="1134" w:type="dxa"/>
                            <w:vAlign w:val="center"/>
                          </w:tcPr>
                          <w:p w14:paraId="058D5B78" w14:textId="11A390EE">
                            <w:pPr>
                              <w:tabs>
                                <w:tab w:val="left" w:pos="855"/>
                              </w:tabs>
                              <w:suppressAutoHyphens/>
                              <w:jc w:val="center"/>
                              <w:rPr>
                                <w:bCs/>
                                <w:sz w:val="20"/>
                                <w:lang w:eastAsia="ar-SA"/>
                              </w:rPr>
                            </w:pPr>
                            <w:r>
                              <w:rPr>
                                <w:bCs/>
                                <w:sz w:val="20"/>
                                <w:lang w:eastAsia="ar-SA"/>
                              </w:rPr>
                              <w:t>200</w:t>
                            </w:r>
                          </w:p>
                        </w:tc>
                        <w:tc>
                          <w:tcPr>
                            <w:tcW w:w="986" w:type="dxa"/>
                            <w:vAlign w:val="center"/>
                          </w:tcPr>
                          <w:p w14:paraId="1AFAB6A7" w14:textId="6141FE1F">
                            <w:pPr>
                              <w:tabs>
                                <w:tab w:val="left" w:pos="855"/>
                              </w:tabs>
                              <w:suppressAutoHyphens/>
                              <w:jc w:val="center"/>
                              <w:rPr>
                                <w:bCs/>
                                <w:sz w:val="20"/>
                                <w:lang w:eastAsia="ar-SA"/>
                              </w:rPr>
                            </w:pPr>
                            <w:r>
                              <w:rPr>
                                <w:bCs/>
                                <w:sz w:val="20"/>
                                <w:lang w:eastAsia="ar-SA"/>
                              </w:rPr>
                              <w:t>56,5</w:t>
                            </w:r>
                          </w:p>
                        </w:tc>
                        <w:tc>
                          <w:tcPr>
                            <w:tcW w:w="2013" w:type="dxa"/>
                            <w:vAlign w:val="center"/>
                          </w:tcPr>
                          <w:p w14:paraId="1F3DF704" w14:textId="32F115D8">
                            <w:pPr>
                              <w:tabs>
                                <w:tab w:val="left" w:pos="855"/>
                              </w:tabs>
                              <w:suppressAutoHyphens/>
                              <w:jc w:val="center"/>
                              <w:rPr>
                                <w:bCs/>
                                <w:sz w:val="20"/>
                                <w:lang w:eastAsia="ar-SA"/>
                              </w:rPr>
                            </w:pPr>
                            <w:r>
                              <w:rPr>
                                <w:bCs/>
                                <w:sz w:val="20"/>
                                <w:lang w:eastAsia="ar-SA"/>
                              </w:rPr>
                              <w:t>10,7</w:t>
                            </w:r>
                          </w:p>
                        </w:tc>
                      </w:tr>
                      <w:tr w14:paraId="3F17B0D5" w14:textId="77777777">
                        <w:trPr>
                          <w:jc w:val="center"/>
                        </w:trPr>
                        <w:tc>
                          <w:tcPr>
                            <w:tcW w:w="846" w:type="dxa"/>
                          </w:tcPr>
                          <w:p w14:paraId="6B20DA99" w14:textId="4189BCB2">
                            <w:pPr>
                              <w:tabs>
                                <w:tab w:val="left" w:pos="855"/>
                              </w:tabs>
                              <w:suppressAutoHyphens/>
                              <w:jc w:val="center"/>
                              <w:rPr>
                                <w:bCs/>
                                <w:sz w:val="20"/>
                                <w:lang w:eastAsia="ar-SA"/>
                              </w:rPr>
                            </w:pPr>
                            <w:r>
                              <w:rPr>
                                <w:bCs/>
                                <w:sz w:val="20"/>
                                <w:lang w:eastAsia="ar-SA"/>
                              </w:rPr>
                              <w:t>5</w:t>
                            </w:r>
                          </w:p>
                        </w:tc>
                        <w:tc>
                          <w:tcPr>
                            <w:tcW w:w="2977" w:type="dxa"/>
                          </w:tcPr>
                          <w:p w14:paraId="3E53B095" w14:textId="77777777">
                            <w:pPr>
                              <w:tabs>
                                <w:tab w:val="left" w:pos="855"/>
                              </w:tabs>
                              <w:suppressAutoHyphens/>
                              <w:jc w:val="both"/>
                              <w:rPr>
                                <w:bCs/>
                                <w:sz w:val="20"/>
                                <w:lang w:eastAsia="ar-SA"/>
                              </w:rPr>
                            </w:pPr>
                            <w:r>
                              <w:rPr>
                                <w:bCs/>
                                <w:sz w:val="20"/>
                                <w:lang w:eastAsia="ar-SA"/>
                              </w:rPr>
                              <w:t>Specialieji statybos darbai (statybvietės paruošimas, stogų dengimas, pamatų klojimas, mūrijimo, betonavimo, hidroizoliaciniai darbai, pastolių ir darbo platformų statymas ir ardymas, dūmtraukių įrengimas), išskyrus pastatų ir kitų statinių apdailos ir remonto darbus</w:t>
                            </w:r>
                          </w:p>
                          <w:p w14:paraId="666F1FB5" w14:textId="35B00F9C">
                            <w:pPr>
                              <w:tabs>
                                <w:tab w:val="left" w:pos="855"/>
                              </w:tabs>
                              <w:suppressAutoHyphens/>
                              <w:jc w:val="both"/>
                              <w:rPr>
                                <w:bCs/>
                                <w:sz w:val="20"/>
                                <w:lang w:eastAsia="ar-SA"/>
                              </w:rPr>
                            </w:pPr>
                            <w:r>
                              <w:rPr>
                                <w:bCs/>
                                <w:sz w:val="20"/>
                                <w:lang w:eastAsia="ar-SA"/>
                              </w:rPr>
                              <w:t xml:space="preserve">Statybos baigimo apdailos ir  valymo darbai</w:t>
                            </w:r>
                          </w:p>
                        </w:tc>
                        <w:tc>
                          <w:tcPr>
                            <w:tcW w:w="708" w:type="dxa"/>
                            <w:vAlign w:val="center"/>
                          </w:tcPr>
                          <w:p w14:paraId="502053F8" w14:textId="6178378E">
                            <w:pPr>
                              <w:tabs>
                                <w:tab w:val="left" w:pos="855"/>
                              </w:tabs>
                              <w:suppressAutoHyphens/>
                              <w:jc w:val="center"/>
                              <w:rPr>
                                <w:bCs/>
                                <w:sz w:val="20"/>
                                <w:lang w:eastAsia="ar-SA"/>
                              </w:rPr>
                            </w:pPr>
                            <w:r>
                              <w:rPr>
                                <w:bCs/>
                                <w:sz w:val="20"/>
                                <w:lang w:eastAsia="ar-SA"/>
                              </w:rPr>
                              <w:t>102</w:t>
                            </w:r>
                          </w:p>
                        </w:tc>
                        <w:tc>
                          <w:tcPr>
                            <w:tcW w:w="1134" w:type="dxa"/>
                            <w:vAlign w:val="center"/>
                          </w:tcPr>
                          <w:p w14:paraId="03423C8C" w14:textId="0304969D">
                            <w:pPr>
                              <w:tabs>
                                <w:tab w:val="left" w:pos="855"/>
                              </w:tabs>
                              <w:suppressAutoHyphens/>
                              <w:jc w:val="center"/>
                              <w:rPr>
                                <w:bCs/>
                                <w:sz w:val="20"/>
                                <w:lang w:eastAsia="ar-SA"/>
                              </w:rPr>
                            </w:pPr>
                            <w:r>
                              <w:rPr>
                                <w:bCs/>
                                <w:sz w:val="20"/>
                                <w:lang w:eastAsia="ar-SA"/>
                              </w:rPr>
                              <w:t>208</w:t>
                            </w:r>
                          </w:p>
                        </w:tc>
                        <w:tc>
                          <w:tcPr>
                            <w:tcW w:w="1134" w:type="dxa"/>
                            <w:vAlign w:val="center"/>
                          </w:tcPr>
                          <w:p w14:paraId="1F19661B" w14:textId="6F42BBB6">
                            <w:pPr>
                              <w:tabs>
                                <w:tab w:val="left" w:pos="855"/>
                              </w:tabs>
                              <w:suppressAutoHyphens/>
                              <w:jc w:val="center"/>
                              <w:rPr>
                                <w:bCs/>
                                <w:sz w:val="20"/>
                                <w:lang w:eastAsia="ar-SA"/>
                              </w:rPr>
                            </w:pPr>
                            <w:r>
                              <w:rPr>
                                <w:bCs/>
                                <w:sz w:val="20"/>
                                <w:lang w:eastAsia="ar-SA"/>
                              </w:rPr>
                              <w:t>111</w:t>
                            </w:r>
                          </w:p>
                        </w:tc>
                        <w:tc>
                          <w:tcPr>
                            <w:tcW w:w="986" w:type="dxa"/>
                            <w:vAlign w:val="center"/>
                          </w:tcPr>
                          <w:p w14:paraId="2C6EE9D6" w14:textId="16A009AA">
                            <w:pPr>
                              <w:tabs>
                                <w:tab w:val="left" w:pos="855"/>
                              </w:tabs>
                              <w:suppressAutoHyphens/>
                              <w:jc w:val="center"/>
                              <w:rPr>
                                <w:bCs/>
                                <w:sz w:val="20"/>
                                <w:lang w:eastAsia="ar-SA"/>
                              </w:rPr>
                            </w:pPr>
                            <w:r>
                              <w:rPr>
                                <w:bCs/>
                                <w:sz w:val="20"/>
                                <w:lang w:eastAsia="ar-SA"/>
                              </w:rPr>
                              <w:t>53,3</w:t>
                            </w:r>
                          </w:p>
                        </w:tc>
                        <w:tc>
                          <w:tcPr>
                            <w:tcW w:w="2013" w:type="dxa"/>
                            <w:vAlign w:val="center"/>
                          </w:tcPr>
                          <w:p w14:paraId="360D80EC" w14:textId="68508F2E">
                            <w:pPr>
                              <w:tabs>
                                <w:tab w:val="left" w:pos="855"/>
                              </w:tabs>
                              <w:suppressAutoHyphens/>
                              <w:jc w:val="center"/>
                              <w:rPr>
                                <w:bCs/>
                                <w:sz w:val="20"/>
                                <w:lang w:eastAsia="ar-SA"/>
                              </w:rPr>
                            </w:pPr>
                            <w:r>
                              <w:rPr>
                                <w:bCs/>
                                <w:sz w:val="20"/>
                                <w:lang w:eastAsia="ar-SA"/>
                              </w:rPr>
                              <w:t>6,3</w:t>
                            </w:r>
                          </w:p>
                        </w:tc>
                      </w:tr>
                      <w:tr w14:paraId="3A8D24CF" w14:textId="77777777">
                        <w:trPr>
                          <w:jc w:val="center"/>
                        </w:trPr>
                        <w:tc>
                          <w:tcPr>
                            <w:tcW w:w="846" w:type="dxa"/>
                          </w:tcPr>
                          <w:p w14:paraId="0AE79FB8" w14:textId="402526F7">
                            <w:pPr>
                              <w:tabs>
                                <w:tab w:val="left" w:pos="855"/>
                              </w:tabs>
                              <w:suppressAutoHyphens/>
                              <w:jc w:val="center"/>
                              <w:rPr>
                                <w:bCs/>
                                <w:sz w:val="20"/>
                                <w:lang w:eastAsia="ar-SA"/>
                              </w:rPr>
                            </w:pPr>
                            <w:r>
                              <w:rPr>
                                <w:bCs/>
                                <w:sz w:val="20"/>
                                <w:lang w:eastAsia="ar-SA"/>
                              </w:rPr>
                              <w:t>6</w:t>
                            </w:r>
                          </w:p>
                        </w:tc>
                        <w:tc>
                          <w:tcPr>
                            <w:tcW w:w="2977" w:type="dxa"/>
                          </w:tcPr>
                          <w:p w14:paraId="72E6FC21" w14:textId="771729C6">
                            <w:pPr>
                              <w:tabs>
                                <w:tab w:val="left" w:pos="855"/>
                              </w:tabs>
                              <w:suppressAutoHyphens/>
                              <w:jc w:val="both"/>
                              <w:rPr>
                                <w:bCs/>
                                <w:sz w:val="20"/>
                                <w:lang w:eastAsia="ar-SA"/>
                              </w:rPr>
                            </w:pPr>
                            <w:r>
                              <w:rPr>
                                <w:sz w:val="20"/>
                                <w:lang w:eastAsia="ar-SA"/>
                              </w:rPr>
                              <w:t>Kvalifikacijos tobulinimo ir papildomo mokymo veikla</w:t>
                            </w:r>
                          </w:p>
                        </w:tc>
                        <w:tc>
                          <w:tcPr>
                            <w:tcW w:w="708" w:type="dxa"/>
                            <w:vAlign w:val="center"/>
                          </w:tcPr>
                          <w:p w14:paraId="22637739" w14:textId="2957374C">
                            <w:pPr>
                              <w:tabs>
                                <w:tab w:val="left" w:pos="855"/>
                              </w:tabs>
                              <w:suppressAutoHyphens/>
                              <w:jc w:val="center"/>
                              <w:rPr>
                                <w:bCs/>
                                <w:sz w:val="20"/>
                                <w:lang w:eastAsia="ar-SA"/>
                              </w:rPr>
                            </w:pPr>
                            <w:r>
                              <w:rPr>
                                <w:bCs/>
                                <w:sz w:val="20"/>
                                <w:lang w:eastAsia="ar-SA"/>
                              </w:rPr>
                              <w:t>103</w:t>
                            </w:r>
                          </w:p>
                        </w:tc>
                        <w:tc>
                          <w:tcPr>
                            <w:tcW w:w="1134" w:type="dxa"/>
                            <w:vAlign w:val="center"/>
                          </w:tcPr>
                          <w:p w14:paraId="5CE19BA6" w14:textId="4FC3A39F">
                            <w:pPr>
                              <w:tabs>
                                <w:tab w:val="left" w:pos="855"/>
                              </w:tabs>
                              <w:suppressAutoHyphens/>
                              <w:jc w:val="center"/>
                              <w:rPr>
                                <w:bCs/>
                                <w:sz w:val="20"/>
                                <w:lang w:eastAsia="ar-SA"/>
                              </w:rPr>
                            </w:pPr>
                            <w:r>
                              <w:rPr>
                                <w:bCs/>
                                <w:sz w:val="20"/>
                                <w:lang w:eastAsia="ar-SA"/>
                              </w:rPr>
                              <w:t>181</w:t>
                            </w:r>
                          </w:p>
                        </w:tc>
                        <w:tc>
                          <w:tcPr>
                            <w:tcW w:w="1134" w:type="dxa"/>
                            <w:vAlign w:val="center"/>
                          </w:tcPr>
                          <w:p w14:paraId="561D1641" w14:textId="16C0860E">
                            <w:pPr>
                              <w:tabs>
                                <w:tab w:val="left" w:pos="855"/>
                              </w:tabs>
                              <w:suppressAutoHyphens/>
                              <w:jc w:val="center"/>
                              <w:rPr>
                                <w:bCs/>
                                <w:sz w:val="20"/>
                                <w:lang w:eastAsia="ar-SA"/>
                              </w:rPr>
                            </w:pPr>
                            <w:r>
                              <w:rPr>
                                <w:bCs/>
                                <w:sz w:val="20"/>
                                <w:lang w:eastAsia="ar-SA"/>
                              </w:rPr>
                              <w:t>70</w:t>
                            </w:r>
                          </w:p>
                        </w:tc>
                        <w:tc>
                          <w:tcPr>
                            <w:tcW w:w="986" w:type="dxa"/>
                            <w:vAlign w:val="center"/>
                          </w:tcPr>
                          <w:p w14:paraId="34EBAB7B" w14:textId="1AF20B7A">
                            <w:pPr>
                              <w:tabs>
                                <w:tab w:val="left" w:pos="855"/>
                              </w:tabs>
                              <w:suppressAutoHyphens/>
                              <w:jc w:val="center"/>
                              <w:rPr>
                                <w:bCs/>
                                <w:sz w:val="20"/>
                                <w:lang w:eastAsia="ar-SA"/>
                              </w:rPr>
                            </w:pPr>
                            <w:r>
                              <w:rPr>
                                <w:bCs/>
                                <w:sz w:val="20"/>
                                <w:lang w:eastAsia="ar-SA"/>
                              </w:rPr>
                              <w:t>38,7</w:t>
                            </w:r>
                          </w:p>
                        </w:tc>
                        <w:tc>
                          <w:tcPr>
                            <w:tcW w:w="2013" w:type="dxa"/>
                            <w:vAlign w:val="center"/>
                          </w:tcPr>
                          <w:p w14:paraId="501E6ECA" w14:textId="71750A08">
                            <w:pPr>
                              <w:tabs>
                                <w:tab w:val="left" w:pos="855"/>
                              </w:tabs>
                              <w:suppressAutoHyphens/>
                              <w:jc w:val="center"/>
                              <w:rPr>
                                <w:bCs/>
                                <w:sz w:val="20"/>
                                <w:lang w:eastAsia="ar-SA"/>
                              </w:rPr>
                            </w:pPr>
                            <w:r>
                              <w:rPr>
                                <w:bCs/>
                                <w:sz w:val="20"/>
                                <w:lang w:eastAsia="ar-SA"/>
                              </w:rPr>
                              <w:t>5,5</w:t>
                            </w:r>
                          </w:p>
                        </w:tc>
                      </w:tr>
                      <w:tr w14:paraId="6995A02C" w14:textId="77777777">
                        <w:trPr>
                          <w:jc w:val="center"/>
                        </w:trPr>
                        <w:tc>
                          <w:tcPr>
                            <w:tcW w:w="846" w:type="dxa"/>
                          </w:tcPr>
                          <w:p w14:paraId="25342A7C" w14:textId="2C2E9A24">
                            <w:pPr>
                              <w:tabs>
                                <w:tab w:val="left" w:pos="855"/>
                              </w:tabs>
                              <w:suppressAutoHyphens/>
                              <w:jc w:val="center"/>
                              <w:rPr>
                                <w:bCs/>
                                <w:sz w:val="20"/>
                                <w:lang w:eastAsia="ar-SA"/>
                              </w:rPr>
                            </w:pPr>
                            <w:r>
                              <w:rPr>
                                <w:bCs/>
                                <w:sz w:val="20"/>
                                <w:lang w:eastAsia="ar-SA"/>
                              </w:rPr>
                              <w:t>7</w:t>
                            </w:r>
                          </w:p>
                        </w:tc>
                        <w:tc>
                          <w:tcPr>
                            <w:tcW w:w="2977" w:type="dxa"/>
                          </w:tcPr>
                          <w:p w14:paraId="5D4E8DE5" w14:textId="3C8FF544">
                            <w:pPr>
                              <w:tabs>
                                <w:tab w:val="left" w:pos="855"/>
                              </w:tabs>
                              <w:suppressAutoHyphens/>
                              <w:jc w:val="both"/>
                              <w:rPr>
                                <w:bCs/>
                                <w:sz w:val="20"/>
                                <w:lang w:eastAsia="ar-SA"/>
                              </w:rPr>
                            </w:pPr>
                            <w:r>
                              <w:rPr>
                                <w:sz w:val="20"/>
                                <w:lang w:eastAsia="ar-SA"/>
                              </w:rPr>
                              <w:t>Namų ūkio veikla (šeimininkavimas pobūviuose, butų tvarkymas, baldų ir kilimų valymas, daržų priežiūra, apželdinimas, malkų skaldymas, šiukšlių surinkimas)</w:t>
                            </w:r>
                          </w:p>
                        </w:tc>
                        <w:tc>
                          <w:tcPr>
                            <w:tcW w:w="708" w:type="dxa"/>
                            <w:vAlign w:val="center"/>
                          </w:tcPr>
                          <w:p w14:paraId="29A66289" w14:textId="58758D3B">
                            <w:pPr>
                              <w:tabs>
                                <w:tab w:val="left" w:pos="855"/>
                              </w:tabs>
                              <w:suppressAutoHyphens/>
                              <w:jc w:val="center"/>
                              <w:rPr>
                                <w:bCs/>
                                <w:sz w:val="20"/>
                                <w:lang w:eastAsia="ar-SA"/>
                              </w:rPr>
                            </w:pPr>
                            <w:r>
                              <w:rPr>
                                <w:bCs/>
                                <w:sz w:val="20"/>
                                <w:lang w:eastAsia="ar-SA"/>
                              </w:rPr>
                              <w:t>034</w:t>
                            </w:r>
                          </w:p>
                        </w:tc>
                        <w:tc>
                          <w:tcPr>
                            <w:tcW w:w="1134" w:type="dxa"/>
                            <w:vAlign w:val="center"/>
                          </w:tcPr>
                          <w:p w14:paraId="6F1EDB29" w14:textId="5497E3BC">
                            <w:pPr>
                              <w:tabs>
                                <w:tab w:val="left" w:pos="855"/>
                              </w:tabs>
                              <w:suppressAutoHyphens/>
                              <w:jc w:val="center"/>
                              <w:rPr>
                                <w:bCs/>
                                <w:sz w:val="20"/>
                                <w:lang w:eastAsia="ar-SA"/>
                              </w:rPr>
                            </w:pPr>
                            <w:r>
                              <w:rPr>
                                <w:bCs/>
                                <w:sz w:val="20"/>
                                <w:lang w:eastAsia="ar-SA"/>
                              </w:rPr>
                              <w:t>114</w:t>
                            </w:r>
                          </w:p>
                        </w:tc>
                        <w:tc>
                          <w:tcPr>
                            <w:tcW w:w="1134" w:type="dxa"/>
                            <w:vAlign w:val="center"/>
                          </w:tcPr>
                          <w:p w14:paraId="0DCAB958" w14:textId="1D012B0E">
                            <w:pPr>
                              <w:tabs>
                                <w:tab w:val="left" w:pos="855"/>
                              </w:tabs>
                              <w:suppressAutoHyphens/>
                              <w:jc w:val="center"/>
                              <w:rPr>
                                <w:bCs/>
                                <w:sz w:val="20"/>
                                <w:lang w:eastAsia="ar-SA"/>
                              </w:rPr>
                            </w:pPr>
                            <w:r>
                              <w:rPr>
                                <w:bCs/>
                                <w:sz w:val="20"/>
                                <w:lang w:eastAsia="ar-SA"/>
                              </w:rPr>
                              <w:t>87</w:t>
                            </w:r>
                          </w:p>
                        </w:tc>
                        <w:tc>
                          <w:tcPr>
                            <w:tcW w:w="986" w:type="dxa"/>
                            <w:vAlign w:val="center"/>
                          </w:tcPr>
                          <w:p w14:paraId="35352BC7" w14:textId="0B5A536A">
                            <w:pPr>
                              <w:tabs>
                                <w:tab w:val="left" w:pos="855"/>
                              </w:tabs>
                              <w:suppressAutoHyphens/>
                              <w:jc w:val="center"/>
                              <w:rPr>
                                <w:bCs/>
                                <w:sz w:val="20"/>
                                <w:lang w:eastAsia="ar-SA"/>
                              </w:rPr>
                            </w:pPr>
                            <w:r>
                              <w:rPr>
                                <w:bCs/>
                                <w:sz w:val="20"/>
                                <w:lang w:eastAsia="ar-SA"/>
                              </w:rPr>
                              <w:t>76,3</w:t>
                            </w:r>
                          </w:p>
                        </w:tc>
                        <w:tc>
                          <w:tcPr>
                            <w:tcW w:w="2013" w:type="dxa"/>
                            <w:vAlign w:val="center"/>
                          </w:tcPr>
                          <w:p w14:paraId="53DD3DB8" w14:textId="2A903633">
                            <w:pPr>
                              <w:tabs>
                                <w:tab w:val="left" w:pos="855"/>
                              </w:tabs>
                              <w:suppressAutoHyphens/>
                              <w:jc w:val="center"/>
                              <w:rPr>
                                <w:bCs/>
                                <w:sz w:val="20"/>
                                <w:lang w:eastAsia="ar-SA"/>
                              </w:rPr>
                            </w:pPr>
                            <w:r>
                              <w:rPr>
                                <w:bCs/>
                                <w:sz w:val="20"/>
                                <w:lang w:eastAsia="ar-SA"/>
                              </w:rPr>
                              <w:t>3,4</w:t>
                            </w:r>
                          </w:p>
                        </w:tc>
                      </w:tr>
                      <w:tr w14:paraId="55BB7C99" w14:textId="77777777">
                        <w:trPr>
                          <w:jc w:val="center"/>
                        </w:trPr>
                        <w:tc>
                          <w:tcPr>
                            <w:tcW w:w="846" w:type="dxa"/>
                          </w:tcPr>
                          <w:p w14:paraId="5C7D373D" w14:textId="14A7EF5F">
                            <w:pPr>
                              <w:tabs>
                                <w:tab w:val="left" w:pos="855"/>
                              </w:tabs>
                              <w:suppressAutoHyphens/>
                              <w:jc w:val="center"/>
                              <w:rPr>
                                <w:bCs/>
                                <w:sz w:val="20"/>
                                <w:lang w:eastAsia="ar-SA"/>
                              </w:rPr>
                            </w:pPr>
                            <w:r>
                              <w:rPr>
                                <w:bCs/>
                                <w:sz w:val="20"/>
                                <w:lang w:eastAsia="ar-SA"/>
                              </w:rPr>
                              <w:t>8</w:t>
                            </w:r>
                          </w:p>
                        </w:tc>
                        <w:tc>
                          <w:tcPr>
                            <w:tcW w:w="2977" w:type="dxa"/>
                          </w:tcPr>
                          <w:p w14:paraId="4ABD0BF5" w14:textId="706D45D7">
                            <w:pPr>
                              <w:tabs>
                                <w:tab w:val="left" w:pos="855"/>
                              </w:tabs>
                              <w:suppressAutoHyphens/>
                              <w:jc w:val="both"/>
                              <w:rPr>
                                <w:bCs/>
                                <w:sz w:val="20"/>
                                <w:lang w:eastAsia="ar-SA"/>
                              </w:rPr>
                            </w:pPr>
                            <w:r>
                              <w:rPr>
                                <w:bCs/>
                                <w:sz w:val="20"/>
                                <w:lang w:eastAsia="ar-SA"/>
                              </w:rPr>
                              <w:t>Fotografavimo veikla (išskyrus fotoreporterių veiklą)</w:t>
                            </w:r>
                          </w:p>
                        </w:tc>
                        <w:tc>
                          <w:tcPr>
                            <w:tcW w:w="708" w:type="dxa"/>
                            <w:vAlign w:val="center"/>
                          </w:tcPr>
                          <w:p w14:paraId="51809CF4" w14:textId="50E1122F">
                            <w:pPr>
                              <w:tabs>
                                <w:tab w:val="left" w:pos="855"/>
                              </w:tabs>
                              <w:suppressAutoHyphens/>
                              <w:jc w:val="center"/>
                              <w:rPr>
                                <w:bCs/>
                                <w:sz w:val="20"/>
                                <w:lang w:eastAsia="ar-SA"/>
                              </w:rPr>
                            </w:pPr>
                            <w:r>
                              <w:rPr>
                                <w:bCs/>
                                <w:sz w:val="20"/>
                                <w:lang w:eastAsia="ar-SA"/>
                              </w:rPr>
                              <w:t>029</w:t>
                            </w:r>
                          </w:p>
                        </w:tc>
                        <w:tc>
                          <w:tcPr>
                            <w:tcW w:w="1134" w:type="dxa"/>
                            <w:vAlign w:val="center"/>
                          </w:tcPr>
                          <w:p w14:paraId="4E122C82" w14:textId="7B1FD499">
                            <w:pPr>
                              <w:tabs>
                                <w:tab w:val="left" w:pos="855"/>
                              </w:tabs>
                              <w:suppressAutoHyphens/>
                              <w:jc w:val="center"/>
                              <w:rPr>
                                <w:bCs/>
                                <w:sz w:val="20"/>
                                <w:lang w:eastAsia="ar-SA"/>
                              </w:rPr>
                            </w:pPr>
                            <w:r>
                              <w:rPr>
                                <w:bCs/>
                                <w:sz w:val="20"/>
                                <w:lang w:eastAsia="ar-SA"/>
                              </w:rPr>
                              <w:t>89</w:t>
                            </w:r>
                          </w:p>
                        </w:tc>
                        <w:tc>
                          <w:tcPr>
                            <w:tcW w:w="1134" w:type="dxa"/>
                            <w:vAlign w:val="center"/>
                          </w:tcPr>
                          <w:p w14:paraId="2A425856" w14:textId="5AE4346E">
                            <w:pPr>
                              <w:tabs>
                                <w:tab w:val="left" w:pos="855"/>
                              </w:tabs>
                              <w:suppressAutoHyphens/>
                              <w:jc w:val="center"/>
                              <w:rPr>
                                <w:bCs/>
                                <w:sz w:val="20"/>
                                <w:lang w:eastAsia="ar-SA"/>
                              </w:rPr>
                            </w:pPr>
                            <w:r>
                              <w:rPr>
                                <w:bCs/>
                                <w:sz w:val="20"/>
                                <w:lang w:eastAsia="ar-SA"/>
                              </w:rPr>
                              <w:t>49</w:t>
                            </w:r>
                          </w:p>
                        </w:tc>
                        <w:tc>
                          <w:tcPr>
                            <w:tcW w:w="986" w:type="dxa"/>
                            <w:vAlign w:val="center"/>
                          </w:tcPr>
                          <w:p w14:paraId="4E439E4D" w14:textId="37CB2DE5">
                            <w:pPr>
                              <w:tabs>
                                <w:tab w:val="left" w:pos="855"/>
                              </w:tabs>
                              <w:suppressAutoHyphens/>
                              <w:jc w:val="center"/>
                              <w:rPr>
                                <w:bCs/>
                                <w:sz w:val="20"/>
                                <w:lang w:eastAsia="ar-SA"/>
                              </w:rPr>
                            </w:pPr>
                            <w:r>
                              <w:rPr>
                                <w:bCs/>
                                <w:sz w:val="20"/>
                                <w:lang w:eastAsia="ar-SA"/>
                              </w:rPr>
                              <w:t>55</w:t>
                            </w:r>
                          </w:p>
                        </w:tc>
                        <w:tc>
                          <w:tcPr>
                            <w:tcW w:w="2013" w:type="dxa"/>
                            <w:vAlign w:val="center"/>
                          </w:tcPr>
                          <w:p w14:paraId="131CDF9E" w14:textId="0AD85024">
                            <w:pPr>
                              <w:tabs>
                                <w:tab w:val="left" w:pos="855"/>
                              </w:tabs>
                              <w:suppressAutoHyphens/>
                              <w:jc w:val="center"/>
                              <w:rPr>
                                <w:bCs/>
                                <w:sz w:val="20"/>
                                <w:lang w:eastAsia="ar-SA"/>
                              </w:rPr>
                            </w:pPr>
                            <w:r>
                              <w:rPr>
                                <w:bCs/>
                                <w:sz w:val="20"/>
                                <w:lang w:eastAsia="ar-SA"/>
                              </w:rPr>
                              <w:t>2,7</w:t>
                            </w:r>
                          </w:p>
                        </w:tc>
                      </w:tr>
                      <w:tr w14:paraId="2823E3D2" w14:textId="77777777">
                        <w:trPr>
                          <w:jc w:val="center"/>
                        </w:trPr>
                        <w:tc>
                          <w:tcPr>
                            <w:tcW w:w="846" w:type="dxa"/>
                          </w:tcPr>
                          <w:p w14:paraId="7F8C2FE4" w14:textId="250A7CF4">
                            <w:pPr>
                              <w:tabs>
                                <w:tab w:val="left" w:pos="855"/>
                              </w:tabs>
                              <w:suppressAutoHyphens/>
                              <w:jc w:val="center"/>
                              <w:rPr>
                                <w:bCs/>
                                <w:sz w:val="20"/>
                                <w:lang w:eastAsia="ar-SA"/>
                              </w:rPr>
                            </w:pPr>
                            <w:r>
                              <w:rPr>
                                <w:bCs/>
                                <w:sz w:val="20"/>
                                <w:lang w:eastAsia="ar-SA"/>
                              </w:rPr>
                              <w:t>9</w:t>
                            </w:r>
                          </w:p>
                        </w:tc>
                        <w:tc>
                          <w:tcPr>
                            <w:tcW w:w="2977" w:type="dxa"/>
                          </w:tcPr>
                          <w:p w14:paraId="401642D3" w14:textId="788A0C23">
                            <w:pPr>
                              <w:tabs>
                                <w:tab w:val="left" w:pos="855"/>
                              </w:tabs>
                              <w:suppressAutoHyphens/>
                              <w:jc w:val="both"/>
                              <w:rPr>
                                <w:bCs/>
                                <w:sz w:val="20"/>
                                <w:lang w:eastAsia="ar-SA"/>
                              </w:rPr>
                            </w:pPr>
                            <w:r>
                              <w:rPr>
                                <w:sz w:val="20"/>
                                <w:lang w:val="en-GB" w:eastAsia="ar-SA"/>
                              </w:rPr>
                              <w:t>Drabužių siuvimas, taisymas</w:t>
                            </w:r>
                          </w:p>
                        </w:tc>
                        <w:tc>
                          <w:tcPr>
                            <w:tcW w:w="708" w:type="dxa"/>
                            <w:vAlign w:val="center"/>
                          </w:tcPr>
                          <w:p w14:paraId="310E8261" w14:textId="0856FF4A">
                            <w:pPr>
                              <w:tabs>
                                <w:tab w:val="left" w:pos="855"/>
                              </w:tabs>
                              <w:suppressAutoHyphens/>
                              <w:jc w:val="center"/>
                              <w:rPr>
                                <w:bCs/>
                                <w:sz w:val="20"/>
                                <w:lang w:eastAsia="ar-SA"/>
                              </w:rPr>
                            </w:pPr>
                            <w:r>
                              <w:rPr>
                                <w:bCs/>
                                <w:sz w:val="20"/>
                                <w:lang w:eastAsia="ar-SA"/>
                              </w:rPr>
                              <w:t>014</w:t>
                            </w:r>
                          </w:p>
                        </w:tc>
                        <w:tc>
                          <w:tcPr>
                            <w:tcW w:w="1134" w:type="dxa"/>
                            <w:vAlign w:val="center"/>
                          </w:tcPr>
                          <w:p w14:paraId="14AC8208" w14:textId="23FB9CF0">
                            <w:pPr>
                              <w:tabs>
                                <w:tab w:val="left" w:pos="855"/>
                              </w:tabs>
                              <w:suppressAutoHyphens/>
                              <w:jc w:val="center"/>
                              <w:rPr>
                                <w:bCs/>
                                <w:sz w:val="20"/>
                                <w:lang w:eastAsia="ar-SA"/>
                              </w:rPr>
                            </w:pPr>
                            <w:r>
                              <w:rPr>
                                <w:bCs/>
                                <w:sz w:val="20"/>
                                <w:lang w:eastAsia="ar-SA"/>
                              </w:rPr>
                              <w:t>69</w:t>
                            </w:r>
                          </w:p>
                        </w:tc>
                        <w:tc>
                          <w:tcPr>
                            <w:tcW w:w="1134" w:type="dxa"/>
                            <w:vAlign w:val="center"/>
                          </w:tcPr>
                          <w:p w14:paraId="390528A0" w14:textId="7460EF5D">
                            <w:pPr>
                              <w:tabs>
                                <w:tab w:val="left" w:pos="855"/>
                              </w:tabs>
                              <w:suppressAutoHyphens/>
                              <w:jc w:val="center"/>
                              <w:rPr>
                                <w:bCs/>
                                <w:sz w:val="20"/>
                                <w:lang w:eastAsia="ar-SA"/>
                              </w:rPr>
                            </w:pPr>
                            <w:r>
                              <w:rPr>
                                <w:bCs/>
                                <w:sz w:val="20"/>
                                <w:lang w:eastAsia="ar-SA"/>
                              </w:rPr>
                              <w:t>48</w:t>
                            </w:r>
                          </w:p>
                        </w:tc>
                        <w:tc>
                          <w:tcPr>
                            <w:tcW w:w="986" w:type="dxa"/>
                            <w:vAlign w:val="center"/>
                          </w:tcPr>
                          <w:p w14:paraId="15F4530D" w14:textId="495C5D78">
                            <w:pPr>
                              <w:tabs>
                                <w:tab w:val="left" w:pos="855"/>
                              </w:tabs>
                              <w:suppressAutoHyphens/>
                              <w:jc w:val="center"/>
                              <w:rPr>
                                <w:bCs/>
                                <w:sz w:val="20"/>
                                <w:lang w:eastAsia="ar-SA"/>
                              </w:rPr>
                            </w:pPr>
                            <w:r>
                              <w:rPr>
                                <w:bCs/>
                                <w:sz w:val="20"/>
                                <w:lang w:eastAsia="ar-SA"/>
                              </w:rPr>
                              <w:t>69,5</w:t>
                            </w:r>
                          </w:p>
                        </w:tc>
                        <w:tc>
                          <w:tcPr>
                            <w:tcW w:w="2013" w:type="dxa"/>
                            <w:vAlign w:val="center"/>
                          </w:tcPr>
                          <w:p w14:paraId="5922D3CA" w14:textId="42BCC68A">
                            <w:pPr>
                              <w:tabs>
                                <w:tab w:val="left" w:pos="855"/>
                              </w:tabs>
                              <w:suppressAutoHyphens/>
                              <w:jc w:val="center"/>
                              <w:rPr>
                                <w:bCs/>
                                <w:sz w:val="20"/>
                                <w:lang w:eastAsia="ar-SA"/>
                              </w:rPr>
                            </w:pPr>
                            <w:r>
                              <w:rPr>
                                <w:bCs/>
                                <w:sz w:val="20"/>
                                <w:lang w:eastAsia="ar-SA"/>
                              </w:rPr>
                              <w:t>2,09</w:t>
                            </w:r>
                          </w:p>
                        </w:tc>
                      </w:tr>
                      <w:tr w14:paraId="0AA7F886" w14:textId="77777777">
                        <w:trPr>
                          <w:jc w:val="center"/>
                        </w:trPr>
                        <w:tc>
                          <w:tcPr>
                            <w:tcW w:w="846" w:type="dxa"/>
                          </w:tcPr>
                          <w:p w14:paraId="4A92EFC8" w14:textId="22DC2050">
                            <w:pPr>
                              <w:tabs>
                                <w:tab w:val="left" w:pos="855"/>
                              </w:tabs>
                              <w:suppressAutoHyphens/>
                              <w:jc w:val="center"/>
                              <w:rPr>
                                <w:bCs/>
                                <w:sz w:val="20"/>
                                <w:lang w:eastAsia="ar-SA"/>
                              </w:rPr>
                            </w:pPr>
                            <w:r>
                              <w:rPr>
                                <w:bCs/>
                                <w:sz w:val="20"/>
                                <w:lang w:eastAsia="ar-SA"/>
                              </w:rPr>
                              <w:t>10</w:t>
                            </w:r>
                          </w:p>
                        </w:tc>
                        <w:tc>
                          <w:tcPr>
                            <w:tcW w:w="2977" w:type="dxa"/>
                          </w:tcPr>
                          <w:p w14:paraId="0205B935" w14:textId="4E02487F">
                            <w:pPr>
                              <w:tabs>
                                <w:tab w:val="left" w:pos="855"/>
                              </w:tabs>
                              <w:suppressAutoHyphens/>
                              <w:jc w:val="both"/>
                              <w:rPr>
                                <w:bCs/>
                                <w:sz w:val="20"/>
                                <w:lang w:eastAsia="ar-SA"/>
                              </w:rPr>
                            </w:pPr>
                            <w:r>
                              <w:rPr>
                                <w:sz w:val="20"/>
                                <w:lang w:val="en-GB" w:eastAsia="ar-SA"/>
                              </w:rPr>
                              <w:t>Aplinkos tvarkymas, gatvių valymas, sniego ir ledo šalinimas</w:t>
                            </w:r>
                          </w:p>
                        </w:tc>
                        <w:tc>
                          <w:tcPr>
                            <w:tcW w:w="708" w:type="dxa"/>
                            <w:vAlign w:val="center"/>
                          </w:tcPr>
                          <w:p w14:paraId="309EC8CC" w14:textId="142C1264">
                            <w:pPr>
                              <w:tabs>
                                <w:tab w:val="left" w:pos="855"/>
                              </w:tabs>
                              <w:suppressAutoHyphens/>
                              <w:jc w:val="center"/>
                              <w:rPr>
                                <w:bCs/>
                                <w:sz w:val="20"/>
                                <w:lang w:eastAsia="ar-SA"/>
                              </w:rPr>
                            </w:pPr>
                            <w:r>
                              <w:rPr>
                                <w:bCs/>
                                <w:sz w:val="20"/>
                                <w:lang w:eastAsia="ar-SA"/>
                              </w:rPr>
                              <w:t>105</w:t>
                            </w:r>
                          </w:p>
                        </w:tc>
                        <w:tc>
                          <w:tcPr>
                            <w:tcW w:w="1134" w:type="dxa"/>
                            <w:vAlign w:val="center"/>
                          </w:tcPr>
                          <w:p w14:paraId="568A09D6" w14:textId="1F3C01BB">
                            <w:pPr>
                              <w:tabs>
                                <w:tab w:val="left" w:pos="855"/>
                              </w:tabs>
                              <w:suppressAutoHyphens/>
                              <w:jc w:val="center"/>
                              <w:rPr>
                                <w:bCs/>
                                <w:sz w:val="20"/>
                                <w:lang w:eastAsia="ar-SA"/>
                              </w:rPr>
                            </w:pPr>
                            <w:r>
                              <w:rPr>
                                <w:bCs/>
                                <w:sz w:val="20"/>
                                <w:lang w:eastAsia="ar-SA"/>
                              </w:rPr>
                              <w:t>69</w:t>
                            </w:r>
                          </w:p>
                        </w:tc>
                        <w:tc>
                          <w:tcPr>
                            <w:tcW w:w="1134" w:type="dxa"/>
                            <w:vAlign w:val="center"/>
                          </w:tcPr>
                          <w:p w14:paraId="08A82B6A" w14:textId="3457BD6B">
                            <w:pPr>
                              <w:tabs>
                                <w:tab w:val="left" w:pos="855"/>
                              </w:tabs>
                              <w:suppressAutoHyphens/>
                              <w:jc w:val="center"/>
                              <w:rPr>
                                <w:bCs/>
                                <w:sz w:val="20"/>
                                <w:lang w:eastAsia="ar-SA"/>
                              </w:rPr>
                            </w:pPr>
                            <w:r>
                              <w:rPr>
                                <w:bCs/>
                                <w:sz w:val="20"/>
                                <w:lang w:eastAsia="ar-SA"/>
                              </w:rPr>
                              <w:t>49</w:t>
                            </w:r>
                          </w:p>
                        </w:tc>
                        <w:tc>
                          <w:tcPr>
                            <w:tcW w:w="986" w:type="dxa"/>
                            <w:vAlign w:val="center"/>
                          </w:tcPr>
                          <w:p w14:paraId="36963EBA" w14:textId="38673F9D">
                            <w:pPr>
                              <w:tabs>
                                <w:tab w:val="left" w:pos="855"/>
                              </w:tabs>
                              <w:suppressAutoHyphens/>
                              <w:jc w:val="center"/>
                              <w:rPr>
                                <w:bCs/>
                                <w:sz w:val="20"/>
                                <w:lang w:eastAsia="ar-SA"/>
                              </w:rPr>
                            </w:pPr>
                            <w:r>
                              <w:rPr>
                                <w:bCs/>
                                <w:sz w:val="20"/>
                                <w:lang w:eastAsia="ar-SA"/>
                              </w:rPr>
                              <w:t>71</w:t>
                            </w:r>
                          </w:p>
                        </w:tc>
                        <w:tc>
                          <w:tcPr>
                            <w:tcW w:w="2013" w:type="dxa"/>
                            <w:vAlign w:val="center"/>
                          </w:tcPr>
                          <w:p w14:paraId="3CF12868" w14:textId="49ED4620">
                            <w:pPr>
                              <w:tabs>
                                <w:tab w:val="left" w:pos="855"/>
                              </w:tabs>
                              <w:suppressAutoHyphens/>
                              <w:jc w:val="center"/>
                              <w:rPr>
                                <w:bCs/>
                                <w:sz w:val="20"/>
                                <w:lang w:eastAsia="ar-SA"/>
                              </w:rPr>
                            </w:pPr>
                            <w:r>
                              <w:rPr>
                                <w:bCs/>
                                <w:sz w:val="20"/>
                                <w:lang w:eastAsia="ar-SA"/>
                              </w:rPr>
                              <w:t>2,09</w:t>
                            </w:r>
                          </w:p>
                        </w:tc>
                      </w:tr>
                    </w:tbl>
                    <w:p w14:paraId="0631509E" w14:textId="7AA0CF13">
                      <w:pPr>
                        <w:tabs>
                          <w:tab w:val="left" w:pos="855"/>
                        </w:tabs>
                        <w:suppressAutoHyphens/>
                        <w:jc w:val="both"/>
                        <w:rPr>
                          <w:bCs/>
                          <w:sz w:val="20"/>
                          <w:lang w:eastAsia="ar-SA"/>
                        </w:rPr>
                      </w:pPr>
                    </w:p>
                  </w:sdtContent>
                </w:sdt>
                <w:sdt>
                  <w:sdtPr>
                    <w:alias w:val="pastraipa"/>
                    <w:tag w:val="part_184d93ca65a04ba48cf0227475a73e7e"/>
                    <w:lock w:val="sdtLocked"/>
                    <w:richText/>
                  </w:sdtPr>
                  <w:sdtContent>
                    <w:p w14:paraId="60CD4A88" w14:textId="68EDEE61">
                      <w:pPr>
                        <w:tabs>
                          <w:tab w:val="left" w:pos="855"/>
                        </w:tabs>
                        <w:suppressAutoHyphens/>
                        <w:ind w:firstLine="855"/>
                        <w:jc w:val="both"/>
                        <w:rPr>
                          <w:bCs/>
                          <w:szCs w:val="24"/>
                          <w:lang w:eastAsia="ar-SA"/>
                        </w:rPr>
                      </w:pPr>
                      <w:r>
                        <w:rPr>
                          <w:bCs/>
                          <w:szCs w:val="24"/>
                          <w:lang w:eastAsia="ar-SA"/>
                        </w:rPr>
                        <w:t xml:space="preserve">2023 m. įsigyjant verslo liudijimus daugiausiai lengvatomis pasinaudoję asmenys nurodyti         3 lentelėje:</w:t>
                      </w:r>
                    </w:p>
                  </w:sdtContent>
                </w:sdt>
                <w:sdt>
                  <w:sdtPr>
                    <w:alias w:val="lentele"/>
                    <w:tag w:val="part_f686013a2b964207b469b219c62ee21e"/>
                    <w:lock w:val="sdtLocked"/>
                    <w:richText/>
                  </w:sdtPr>
                  <w:sdtContent>
                    <w:p w14:paraId="3B49C0C5" w14:textId="30E04205">
                      <w:pPr>
                        <w:tabs>
                          <w:tab w:val="left" w:pos="855"/>
                        </w:tabs>
                        <w:suppressAutoHyphens/>
                        <w:ind w:firstLine="5660"/>
                        <w:jc w:val="both"/>
                        <w:rPr>
                          <w:bCs/>
                          <w:szCs w:val="24"/>
                          <w:lang w:eastAsia="ar-SA"/>
                        </w:rPr>
                      </w:pPr>
                      <w:sdt>
                        <w:sdtPr>
                          <w:alias w:val="Numeris"/>
                          <w:tag w:val="nr_f686013a2b964207b469b219c62ee21e"/>
                          <w:lock w:val="sdtLocked"/>
                          <w:richText/>
                        </w:sdtPr>
                        <w:sdtContent>
                          <w:r>
                            <w:rPr>
                              <w:bCs/>
                              <w:szCs w:val="24"/>
                              <w:lang w:eastAsia="ar-SA"/>
                            </w:rPr>
                            <w:t>3</w:t>
                          </w:r>
                        </w:sdtContent>
                      </w:sdt>
                      <w:r>
                        <w:rPr>
                          <w:bCs/>
                          <w:szCs w:val="24"/>
                          <w:lang w:eastAsia="ar-SA"/>
                        </w:rPr>
                        <w:t xml:space="preserve">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
                        <w:gridCol w:w="4314"/>
                        <w:gridCol w:w="717"/>
                        <w:gridCol w:w="1050"/>
                        <w:gridCol w:w="861"/>
                        <w:gridCol w:w="2355"/>
                      </w:tblGrid>
                      <w:tr w14:paraId="3B8EDE8F" w14:textId="77777777">
                        <w:tc>
                          <w:tcPr>
                            <w:tcW w:w="501" w:type="dxa"/>
                            <w:vMerge w:val="restart"/>
                          </w:tcPr>
                          <w:p w14:paraId="10029F99" w14:textId="3D9BA972">
                            <w:pPr>
                              <w:tabs>
                                <w:tab w:val="left" w:pos="855"/>
                              </w:tabs>
                              <w:suppressAutoHyphens/>
                              <w:jc w:val="center"/>
                              <w:rPr>
                                <w:bCs/>
                                <w:sz w:val="20"/>
                                <w:lang w:eastAsia="ar-SA"/>
                              </w:rPr>
                            </w:pPr>
                            <w:r>
                              <w:rPr>
                                <w:bCs/>
                                <w:sz w:val="20"/>
                                <w:lang w:eastAsia="ar-SA"/>
                              </w:rPr>
                              <w:t xml:space="preserve">Eil. Nr. </w:t>
                            </w:r>
                          </w:p>
                          <w:p w14:paraId="4A38F411" w14:textId="1BC0FB68">
                            <w:pPr>
                              <w:tabs>
                                <w:tab w:val="left" w:pos="855"/>
                              </w:tabs>
                              <w:suppressAutoHyphens/>
                              <w:jc w:val="center"/>
                              <w:rPr>
                                <w:bCs/>
                                <w:sz w:val="20"/>
                                <w:lang w:eastAsia="ar-SA"/>
                              </w:rPr>
                            </w:pPr>
                          </w:p>
                        </w:tc>
                        <w:tc>
                          <w:tcPr>
                            <w:tcW w:w="4314" w:type="dxa"/>
                            <w:vMerge w:val="restart"/>
                          </w:tcPr>
                          <w:p w14:paraId="05F8188E" w14:textId="5AFF8F45">
                            <w:pPr>
                              <w:tabs>
                                <w:tab w:val="left" w:pos="855"/>
                              </w:tabs>
                              <w:suppressAutoHyphens/>
                              <w:jc w:val="center"/>
                              <w:rPr>
                                <w:bCs/>
                                <w:sz w:val="20"/>
                                <w:lang w:eastAsia="ar-SA"/>
                              </w:rPr>
                            </w:pPr>
                            <w:r>
                              <w:rPr>
                                <w:bCs/>
                                <w:sz w:val="20"/>
                                <w:lang w:eastAsia="ar-SA"/>
                              </w:rPr>
                              <w:t>Verslo liudijimus įsigyjantys asmenys, kuriems taikomos lengvatos</w:t>
                            </w:r>
                          </w:p>
                        </w:tc>
                        <w:tc>
                          <w:tcPr>
                            <w:tcW w:w="717" w:type="dxa"/>
                            <w:vMerge w:val="restart"/>
                          </w:tcPr>
                          <w:p w14:paraId="19D2B40A" w14:textId="19282110">
                            <w:pPr>
                              <w:tabs>
                                <w:tab w:val="left" w:pos="855"/>
                              </w:tabs>
                              <w:suppressAutoHyphens/>
                              <w:jc w:val="center"/>
                              <w:rPr>
                                <w:bCs/>
                                <w:sz w:val="20"/>
                                <w:lang w:eastAsia="ar-SA"/>
                              </w:rPr>
                            </w:pPr>
                            <w:r>
                              <w:rPr>
                                <w:bCs/>
                                <w:sz w:val="20"/>
                                <w:lang w:eastAsia="ar-SA"/>
                              </w:rPr>
                              <w:t>kodas</w:t>
                            </w:r>
                          </w:p>
                        </w:tc>
                        <w:tc>
                          <w:tcPr>
                            <w:tcW w:w="1050" w:type="dxa"/>
                            <w:vMerge w:val="restart"/>
                          </w:tcPr>
                          <w:p w14:paraId="43519CCE" w14:textId="71E0E71F">
                            <w:pPr>
                              <w:tabs>
                                <w:tab w:val="left" w:pos="855"/>
                              </w:tabs>
                              <w:suppressAutoHyphens/>
                              <w:jc w:val="center"/>
                              <w:rPr>
                                <w:bCs/>
                                <w:sz w:val="20"/>
                                <w:lang w:eastAsia="ar-SA"/>
                              </w:rPr>
                            </w:pPr>
                            <w:r>
                              <w:rPr>
                                <w:bCs/>
                                <w:sz w:val="20"/>
                                <w:lang w:eastAsia="ar-SA"/>
                              </w:rPr>
                              <w:t>Lengvatos dydis, proc.</w:t>
                            </w:r>
                          </w:p>
                        </w:tc>
                        <w:tc>
                          <w:tcPr>
                            <w:tcW w:w="3216" w:type="dxa"/>
                            <w:gridSpan w:val="2"/>
                          </w:tcPr>
                          <w:p w14:paraId="743F4D8C" w14:textId="27667B3F">
                            <w:pPr>
                              <w:tabs>
                                <w:tab w:val="left" w:pos="855"/>
                              </w:tabs>
                              <w:suppressAutoHyphens/>
                              <w:jc w:val="center"/>
                              <w:rPr>
                                <w:bCs/>
                                <w:sz w:val="20"/>
                                <w:lang w:eastAsia="ar-SA"/>
                              </w:rPr>
                            </w:pPr>
                            <w:r>
                              <w:rPr>
                                <w:bCs/>
                                <w:sz w:val="20"/>
                                <w:lang w:eastAsia="ar-SA"/>
                              </w:rPr>
                              <w:t>Atitinkama lengvata pasinaudojusių gyventojų</w:t>
                            </w:r>
                          </w:p>
                        </w:tc>
                      </w:tr>
                      <w:tr w14:paraId="58A9F486" w14:textId="77777777">
                        <w:trPr>
                          <w:trHeight w:val="850"/>
                        </w:trPr>
                        <w:tc>
                          <w:tcPr>
                            <w:tcW w:w="501" w:type="dxa"/>
                            <w:vMerge/>
                          </w:tcPr>
                          <w:p w14:paraId="72FCE099" w14:textId="77777777">
                            <w:pPr>
                              <w:tabs>
                                <w:tab w:val="left" w:pos="855"/>
                              </w:tabs>
                              <w:suppressAutoHyphens/>
                              <w:jc w:val="center"/>
                              <w:rPr>
                                <w:bCs/>
                                <w:sz w:val="20"/>
                                <w:lang w:eastAsia="ar-SA"/>
                              </w:rPr>
                            </w:pPr>
                          </w:p>
                        </w:tc>
                        <w:tc>
                          <w:tcPr>
                            <w:tcW w:w="4314" w:type="dxa"/>
                            <w:vMerge/>
                          </w:tcPr>
                          <w:p w14:paraId="6A4146D0" w14:textId="77777777">
                            <w:pPr>
                              <w:tabs>
                                <w:tab w:val="left" w:pos="855"/>
                              </w:tabs>
                              <w:suppressAutoHyphens/>
                              <w:jc w:val="center"/>
                              <w:rPr>
                                <w:bCs/>
                                <w:sz w:val="20"/>
                                <w:lang w:eastAsia="ar-SA"/>
                              </w:rPr>
                            </w:pPr>
                          </w:p>
                        </w:tc>
                        <w:tc>
                          <w:tcPr>
                            <w:tcW w:w="717" w:type="dxa"/>
                            <w:vMerge/>
                          </w:tcPr>
                          <w:p w14:paraId="654695DE" w14:textId="77777777">
                            <w:pPr>
                              <w:tabs>
                                <w:tab w:val="left" w:pos="855"/>
                              </w:tabs>
                              <w:suppressAutoHyphens/>
                              <w:jc w:val="center"/>
                              <w:rPr>
                                <w:bCs/>
                                <w:sz w:val="20"/>
                                <w:lang w:eastAsia="ar-SA"/>
                              </w:rPr>
                            </w:pPr>
                          </w:p>
                        </w:tc>
                        <w:tc>
                          <w:tcPr>
                            <w:tcW w:w="1050" w:type="dxa"/>
                            <w:vMerge/>
                          </w:tcPr>
                          <w:p w14:paraId="5FF04C99" w14:textId="77777777">
                            <w:pPr>
                              <w:tabs>
                                <w:tab w:val="left" w:pos="855"/>
                              </w:tabs>
                              <w:suppressAutoHyphens/>
                              <w:jc w:val="center"/>
                              <w:rPr>
                                <w:bCs/>
                                <w:sz w:val="20"/>
                                <w:lang w:eastAsia="ar-SA"/>
                              </w:rPr>
                            </w:pPr>
                          </w:p>
                        </w:tc>
                        <w:tc>
                          <w:tcPr>
                            <w:tcW w:w="861" w:type="dxa"/>
                          </w:tcPr>
                          <w:p w14:paraId="20B77974" w14:textId="0E4DAF4B">
                            <w:pPr>
                              <w:tabs>
                                <w:tab w:val="left" w:pos="855"/>
                              </w:tabs>
                              <w:suppressAutoHyphens/>
                              <w:jc w:val="center"/>
                              <w:rPr>
                                <w:bCs/>
                                <w:sz w:val="20"/>
                                <w:lang w:eastAsia="ar-SA"/>
                              </w:rPr>
                            </w:pPr>
                            <w:r>
                              <w:rPr>
                                <w:bCs/>
                                <w:sz w:val="20"/>
                                <w:lang w:eastAsia="ar-SA"/>
                              </w:rPr>
                              <w:t>skaičius</w:t>
                            </w:r>
                          </w:p>
                        </w:tc>
                        <w:tc>
                          <w:tcPr>
                            <w:tcW w:w="2355" w:type="dxa"/>
                          </w:tcPr>
                          <w:p w14:paraId="39BB11E3" w14:textId="43D96076">
                            <w:pPr>
                              <w:tabs>
                                <w:tab w:val="left" w:pos="855"/>
                              </w:tabs>
                              <w:suppressAutoHyphens/>
                              <w:jc w:val="center"/>
                              <w:rPr>
                                <w:bCs/>
                                <w:sz w:val="20"/>
                                <w:lang w:eastAsia="ar-SA"/>
                              </w:rPr>
                            </w:pPr>
                            <w:r>
                              <w:rPr>
                                <w:bCs/>
                                <w:sz w:val="20"/>
                                <w:lang w:eastAsia="ar-SA"/>
                              </w:rPr>
                              <w:t>proc. nuo visų gyventojų, išsiėmusių verslo liudijimus su lengvatomis</w:t>
                            </w:r>
                          </w:p>
                        </w:tc>
                      </w:tr>
                      <w:tr w14:paraId="0A0C1DF2" w14:textId="77777777">
                        <w:tc>
                          <w:tcPr>
                            <w:tcW w:w="501" w:type="dxa"/>
                          </w:tcPr>
                          <w:p w14:paraId="0B16A854" w14:textId="3846A462">
                            <w:pPr>
                              <w:tabs>
                                <w:tab w:val="left" w:pos="855"/>
                              </w:tabs>
                              <w:suppressAutoHyphens/>
                              <w:jc w:val="center"/>
                              <w:rPr>
                                <w:bCs/>
                                <w:sz w:val="20"/>
                                <w:lang w:eastAsia="ar-SA"/>
                              </w:rPr>
                            </w:pPr>
                            <w:r>
                              <w:rPr>
                                <w:bCs/>
                                <w:sz w:val="20"/>
                                <w:lang w:eastAsia="ar-SA"/>
                              </w:rPr>
                              <w:t>1</w:t>
                            </w:r>
                          </w:p>
                        </w:tc>
                        <w:tc>
                          <w:tcPr>
                            <w:tcW w:w="4314" w:type="dxa"/>
                          </w:tcPr>
                          <w:p w14:paraId="7F44445A" w14:textId="3DB488D3">
                            <w:pPr>
                              <w:tabs>
                                <w:tab w:val="left" w:pos="855"/>
                              </w:tabs>
                              <w:suppressAutoHyphens/>
                              <w:jc w:val="both"/>
                              <w:rPr>
                                <w:bCs/>
                                <w:sz w:val="20"/>
                                <w:lang w:eastAsia="ar-SA"/>
                              </w:rPr>
                            </w:pPr>
                            <w:r>
                              <w:rPr>
                                <w:bCs/>
                                <w:sz w:val="20"/>
                                <w:lang w:eastAsia="ar-SA"/>
                              </w:rPr>
                              <w:t>Bedarbiai, įregistruoti darbo biržoje</w:t>
                            </w:r>
                          </w:p>
                        </w:tc>
                        <w:tc>
                          <w:tcPr>
                            <w:tcW w:w="717" w:type="dxa"/>
                          </w:tcPr>
                          <w:p w14:paraId="78FF267B" w14:textId="48336971">
                            <w:pPr>
                              <w:tabs>
                                <w:tab w:val="left" w:pos="855"/>
                              </w:tabs>
                              <w:suppressAutoHyphens/>
                              <w:jc w:val="center"/>
                              <w:rPr>
                                <w:bCs/>
                                <w:sz w:val="20"/>
                                <w:lang w:eastAsia="ar-SA"/>
                              </w:rPr>
                            </w:pPr>
                            <w:r>
                              <w:rPr>
                                <w:bCs/>
                                <w:sz w:val="20"/>
                                <w:lang w:eastAsia="ar-SA"/>
                              </w:rPr>
                              <w:t>102</w:t>
                            </w:r>
                          </w:p>
                        </w:tc>
                        <w:tc>
                          <w:tcPr>
                            <w:tcW w:w="1050" w:type="dxa"/>
                          </w:tcPr>
                          <w:p w14:paraId="6F742B33" w14:textId="5E3102E0">
                            <w:pPr>
                              <w:tabs>
                                <w:tab w:val="left" w:pos="855"/>
                              </w:tabs>
                              <w:suppressAutoHyphens/>
                              <w:jc w:val="center"/>
                              <w:rPr>
                                <w:bCs/>
                                <w:sz w:val="20"/>
                                <w:lang w:eastAsia="ar-SA"/>
                              </w:rPr>
                            </w:pPr>
                            <w:r>
                              <w:rPr>
                                <w:bCs/>
                                <w:sz w:val="20"/>
                                <w:lang w:eastAsia="ar-SA"/>
                              </w:rPr>
                              <w:t>50</w:t>
                            </w:r>
                          </w:p>
                        </w:tc>
                        <w:tc>
                          <w:tcPr>
                            <w:tcW w:w="861" w:type="dxa"/>
                          </w:tcPr>
                          <w:p w14:paraId="56AA40BB" w14:textId="71CB2631">
                            <w:pPr>
                              <w:tabs>
                                <w:tab w:val="left" w:pos="855"/>
                              </w:tabs>
                              <w:suppressAutoHyphens/>
                              <w:jc w:val="center"/>
                              <w:rPr>
                                <w:bCs/>
                                <w:sz w:val="20"/>
                                <w:lang w:eastAsia="ar-SA"/>
                              </w:rPr>
                            </w:pPr>
                            <w:r>
                              <w:rPr>
                                <w:bCs/>
                                <w:sz w:val="20"/>
                                <w:lang w:eastAsia="ar-SA"/>
                              </w:rPr>
                              <w:t>791</w:t>
                            </w:r>
                          </w:p>
                        </w:tc>
                        <w:tc>
                          <w:tcPr>
                            <w:tcW w:w="2355" w:type="dxa"/>
                          </w:tcPr>
                          <w:p w14:paraId="5C8233DA" w14:textId="214CF46C">
                            <w:pPr>
                              <w:tabs>
                                <w:tab w:val="left" w:pos="855"/>
                              </w:tabs>
                              <w:suppressAutoHyphens/>
                              <w:jc w:val="center"/>
                              <w:rPr>
                                <w:bCs/>
                                <w:sz w:val="20"/>
                                <w:lang w:eastAsia="ar-SA"/>
                              </w:rPr>
                            </w:pPr>
                            <w:r>
                              <w:rPr>
                                <w:bCs/>
                                <w:sz w:val="20"/>
                                <w:lang w:eastAsia="ar-SA"/>
                              </w:rPr>
                              <w:t>39,4</w:t>
                            </w:r>
                          </w:p>
                        </w:tc>
                      </w:tr>
                      <w:tr w14:paraId="6DC661C3" w14:textId="77777777">
                        <w:tc>
                          <w:tcPr>
                            <w:tcW w:w="501" w:type="dxa"/>
                          </w:tcPr>
                          <w:p w14:paraId="0DE58809" w14:textId="091D0E9C">
                            <w:pPr>
                              <w:tabs>
                                <w:tab w:val="left" w:pos="855"/>
                              </w:tabs>
                              <w:suppressAutoHyphens/>
                              <w:jc w:val="center"/>
                              <w:rPr>
                                <w:bCs/>
                                <w:sz w:val="20"/>
                                <w:lang w:eastAsia="ar-SA"/>
                              </w:rPr>
                            </w:pPr>
                            <w:r>
                              <w:rPr>
                                <w:bCs/>
                                <w:sz w:val="20"/>
                                <w:lang w:eastAsia="ar-SA"/>
                              </w:rPr>
                              <w:t>2</w:t>
                            </w:r>
                          </w:p>
                        </w:tc>
                        <w:tc>
                          <w:tcPr>
                            <w:tcW w:w="4314" w:type="dxa"/>
                          </w:tcPr>
                          <w:p w14:paraId="39A080CF" w14:textId="40E3CB01">
                            <w:pPr>
                              <w:tabs>
                                <w:tab w:val="left" w:pos="855"/>
                              </w:tabs>
                              <w:suppressAutoHyphens/>
                              <w:jc w:val="both"/>
                              <w:rPr>
                                <w:bCs/>
                                <w:sz w:val="20"/>
                                <w:lang w:eastAsia="ar-SA"/>
                              </w:rPr>
                            </w:pPr>
                            <w:r>
                              <w:rPr>
                                <w:bCs/>
                                <w:sz w:val="20"/>
                                <w:lang w:eastAsia="ar-SA"/>
                              </w:rPr>
                              <w:t>Gyventojai, sulaukę senatvės pensijos amžiaus</w:t>
                            </w:r>
                          </w:p>
                        </w:tc>
                        <w:tc>
                          <w:tcPr>
                            <w:tcW w:w="717" w:type="dxa"/>
                          </w:tcPr>
                          <w:p w14:paraId="5D7A603C" w14:textId="5B9972B7">
                            <w:pPr>
                              <w:tabs>
                                <w:tab w:val="left" w:pos="855"/>
                              </w:tabs>
                              <w:suppressAutoHyphens/>
                              <w:jc w:val="center"/>
                              <w:rPr>
                                <w:bCs/>
                                <w:sz w:val="20"/>
                                <w:lang w:eastAsia="ar-SA"/>
                              </w:rPr>
                            </w:pPr>
                            <w:r>
                              <w:rPr>
                                <w:bCs/>
                                <w:sz w:val="20"/>
                                <w:lang w:eastAsia="ar-SA"/>
                              </w:rPr>
                              <w:t>101</w:t>
                            </w:r>
                          </w:p>
                        </w:tc>
                        <w:tc>
                          <w:tcPr>
                            <w:tcW w:w="1050" w:type="dxa"/>
                          </w:tcPr>
                          <w:p w14:paraId="3ACAD23C" w14:textId="36754372">
                            <w:pPr>
                              <w:tabs>
                                <w:tab w:val="left" w:pos="855"/>
                              </w:tabs>
                              <w:suppressAutoHyphens/>
                              <w:jc w:val="center"/>
                              <w:rPr>
                                <w:bCs/>
                                <w:sz w:val="20"/>
                                <w:lang w:eastAsia="ar-SA"/>
                              </w:rPr>
                            </w:pPr>
                            <w:r>
                              <w:rPr>
                                <w:bCs/>
                                <w:sz w:val="20"/>
                                <w:lang w:eastAsia="ar-SA"/>
                              </w:rPr>
                              <w:t>60</w:t>
                            </w:r>
                          </w:p>
                        </w:tc>
                        <w:tc>
                          <w:tcPr>
                            <w:tcW w:w="861" w:type="dxa"/>
                          </w:tcPr>
                          <w:p w14:paraId="11F02BFB" w14:textId="1659C0B8">
                            <w:pPr>
                              <w:tabs>
                                <w:tab w:val="left" w:pos="855"/>
                              </w:tabs>
                              <w:suppressAutoHyphens/>
                              <w:jc w:val="center"/>
                              <w:rPr>
                                <w:bCs/>
                                <w:sz w:val="20"/>
                                <w:lang w:eastAsia="ar-SA"/>
                              </w:rPr>
                            </w:pPr>
                            <w:r>
                              <w:rPr>
                                <w:bCs/>
                                <w:sz w:val="20"/>
                                <w:lang w:eastAsia="ar-SA"/>
                              </w:rPr>
                              <w:t>393</w:t>
                            </w:r>
                          </w:p>
                        </w:tc>
                        <w:tc>
                          <w:tcPr>
                            <w:tcW w:w="2355" w:type="dxa"/>
                          </w:tcPr>
                          <w:p w14:paraId="45D3EA0A" w14:textId="172C16E4">
                            <w:pPr>
                              <w:tabs>
                                <w:tab w:val="left" w:pos="855"/>
                              </w:tabs>
                              <w:suppressAutoHyphens/>
                              <w:jc w:val="center"/>
                              <w:rPr>
                                <w:bCs/>
                                <w:sz w:val="20"/>
                                <w:lang w:eastAsia="ar-SA"/>
                              </w:rPr>
                            </w:pPr>
                            <w:r>
                              <w:rPr>
                                <w:bCs/>
                                <w:sz w:val="20"/>
                                <w:lang w:eastAsia="ar-SA"/>
                              </w:rPr>
                              <w:t>19,5</w:t>
                            </w:r>
                          </w:p>
                        </w:tc>
                      </w:tr>
                      <w:tr w14:paraId="4D06BBA7" w14:textId="77777777">
                        <w:tc>
                          <w:tcPr>
                            <w:tcW w:w="501" w:type="dxa"/>
                          </w:tcPr>
                          <w:p w14:paraId="65E31ACB" w14:textId="2AF1F32C">
                            <w:pPr>
                              <w:tabs>
                                <w:tab w:val="left" w:pos="855"/>
                              </w:tabs>
                              <w:suppressAutoHyphens/>
                              <w:jc w:val="center"/>
                              <w:rPr>
                                <w:bCs/>
                                <w:sz w:val="20"/>
                                <w:lang w:eastAsia="ar-SA"/>
                              </w:rPr>
                            </w:pPr>
                            <w:r>
                              <w:rPr>
                                <w:bCs/>
                                <w:sz w:val="20"/>
                                <w:lang w:eastAsia="ar-SA"/>
                              </w:rPr>
                              <w:t>3</w:t>
                            </w:r>
                          </w:p>
                        </w:tc>
                        <w:tc>
                          <w:tcPr>
                            <w:tcW w:w="4314" w:type="dxa"/>
                          </w:tcPr>
                          <w:p w14:paraId="5487D6E7" w14:textId="010D41C6">
                            <w:pPr>
                              <w:tabs>
                                <w:tab w:val="left" w:pos="855"/>
                              </w:tabs>
                              <w:suppressAutoHyphens/>
                              <w:jc w:val="both"/>
                              <w:rPr>
                                <w:bCs/>
                                <w:sz w:val="20"/>
                                <w:lang w:eastAsia="ar-SA"/>
                              </w:rPr>
                            </w:pPr>
                            <w:r>
                              <w:rPr>
                                <w:bCs/>
                                <w:sz w:val="20"/>
                                <w:lang w:eastAsia="ar-SA"/>
                              </w:rPr>
                              <w:t>Asmenys iki 29 m. amžiaus, kurie gyvenamąją vietą yra deklaravę sprendimą priėmusioje savivaldybėje</w:t>
                            </w:r>
                          </w:p>
                        </w:tc>
                        <w:tc>
                          <w:tcPr>
                            <w:tcW w:w="717" w:type="dxa"/>
                          </w:tcPr>
                          <w:p w14:paraId="7A4C511A" w14:textId="789944D1">
                            <w:pPr>
                              <w:tabs>
                                <w:tab w:val="left" w:pos="855"/>
                              </w:tabs>
                              <w:suppressAutoHyphens/>
                              <w:jc w:val="center"/>
                              <w:rPr>
                                <w:bCs/>
                                <w:sz w:val="20"/>
                                <w:lang w:eastAsia="ar-SA"/>
                              </w:rPr>
                            </w:pPr>
                            <w:r>
                              <w:rPr>
                                <w:bCs/>
                                <w:sz w:val="20"/>
                                <w:lang w:eastAsia="ar-SA"/>
                              </w:rPr>
                              <w:t>202</w:t>
                            </w:r>
                          </w:p>
                        </w:tc>
                        <w:tc>
                          <w:tcPr>
                            <w:tcW w:w="1050" w:type="dxa"/>
                          </w:tcPr>
                          <w:p w14:paraId="5CD055F1" w14:textId="786FD32F">
                            <w:pPr>
                              <w:tabs>
                                <w:tab w:val="left" w:pos="855"/>
                              </w:tabs>
                              <w:suppressAutoHyphens/>
                              <w:jc w:val="center"/>
                              <w:rPr>
                                <w:bCs/>
                                <w:sz w:val="20"/>
                                <w:lang w:eastAsia="ar-SA"/>
                              </w:rPr>
                            </w:pPr>
                            <w:r>
                              <w:rPr>
                                <w:bCs/>
                                <w:sz w:val="20"/>
                                <w:lang w:eastAsia="ar-SA"/>
                              </w:rPr>
                              <w:t>50</w:t>
                            </w:r>
                          </w:p>
                        </w:tc>
                        <w:tc>
                          <w:tcPr>
                            <w:tcW w:w="861" w:type="dxa"/>
                          </w:tcPr>
                          <w:p w14:paraId="3F7DF65D" w14:textId="678E4CE8">
                            <w:pPr>
                              <w:tabs>
                                <w:tab w:val="left" w:pos="855"/>
                              </w:tabs>
                              <w:suppressAutoHyphens/>
                              <w:jc w:val="center"/>
                              <w:rPr>
                                <w:bCs/>
                                <w:sz w:val="20"/>
                                <w:lang w:eastAsia="ar-SA"/>
                              </w:rPr>
                            </w:pPr>
                            <w:r>
                              <w:rPr>
                                <w:bCs/>
                                <w:sz w:val="20"/>
                                <w:lang w:eastAsia="ar-SA"/>
                              </w:rPr>
                              <w:t>211</w:t>
                            </w:r>
                          </w:p>
                        </w:tc>
                        <w:tc>
                          <w:tcPr>
                            <w:tcW w:w="2355" w:type="dxa"/>
                          </w:tcPr>
                          <w:p w14:paraId="5E611245" w14:textId="447AD0A5">
                            <w:pPr>
                              <w:tabs>
                                <w:tab w:val="left" w:pos="855"/>
                              </w:tabs>
                              <w:suppressAutoHyphens/>
                              <w:jc w:val="center"/>
                              <w:rPr>
                                <w:bCs/>
                                <w:sz w:val="20"/>
                                <w:lang w:eastAsia="ar-SA"/>
                              </w:rPr>
                            </w:pPr>
                            <w:r>
                              <w:rPr>
                                <w:bCs/>
                                <w:sz w:val="20"/>
                                <w:lang w:eastAsia="ar-SA"/>
                              </w:rPr>
                              <w:t>10,5</w:t>
                            </w:r>
                          </w:p>
                        </w:tc>
                      </w:tr>
                      <w:tr w14:paraId="4F8226F5" w14:textId="77777777">
                        <w:tc>
                          <w:tcPr>
                            <w:tcW w:w="501" w:type="dxa"/>
                          </w:tcPr>
                          <w:p w14:paraId="16B5A713" w14:textId="513366A7">
                            <w:pPr>
                              <w:tabs>
                                <w:tab w:val="left" w:pos="855"/>
                              </w:tabs>
                              <w:suppressAutoHyphens/>
                              <w:jc w:val="center"/>
                              <w:rPr>
                                <w:bCs/>
                                <w:sz w:val="20"/>
                                <w:lang w:eastAsia="ar-SA"/>
                              </w:rPr>
                            </w:pPr>
                            <w:r>
                              <w:rPr>
                                <w:bCs/>
                                <w:sz w:val="20"/>
                                <w:lang w:eastAsia="ar-SA"/>
                              </w:rPr>
                              <w:t>4</w:t>
                            </w:r>
                          </w:p>
                        </w:tc>
                        <w:tc>
                          <w:tcPr>
                            <w:tcW w:w="4314" w:type="dxa"/>
                          </w:tcPr>
                          <w:p w14:paraId="51D74431" w14:textId="164E1B31">
                            <w:pPr>
                              <w:tabs>
                                <w:tab w:val="left" w:pos="855"/>
                              </w:tabs>
                              <w:suppressAutoHyphens/>
                              <w:jc w:val="both"/>
                              <w:rPr>
                                <w:bCs/>
                                <w:sz w:val="20"/>
                                <w:lang w:eastAsia="ar-SA"/>
                              </w:rPr>
                            </w:pPr>
                            <w:r>
                              <w:rPr>
                                <w:bCs/>
                                <w:sz w:val="20"/>
                                <w:lang w:eastAsia="ar-SA"/>
                              </w:rPr>
                              <w:t xml:space="preserve">Mokinys arba studentas kuris </w:t>
                            </w:r>
                            <w:r>
                              <w:rPr>
                                <w:sz w:val="20"/>
                                <w:lang w:eastAsia="ar-SA"/>
                              </w:rPr>
                              <w:t>mokosi bendrojo ugdymo mokykloje, įgyja pirminį profesinį mokymą arba studijuoja nuolatine studijų forma</w:t>
                            </w:r>
                          </w:p>
                        </w:tc>
                        <w:tc>
                          <w:tcPr>
                            <w:tcW w:w="717" w:type="dxa"/>
                          </w:tcPr>
                          <w:p w14:paraId="4A5FDFCC" w14:textId="6F38232C">
                            <w:pPr>
                              <w:tabs>
                                <w:tab w:val="left" w:pos="855"/>
                              </w:tabs>
                              <w:suppressAutoHyphens/>
                              <w:jc w:val="center"/>
                              <w:rPr>
                                <w:bCs/>
                                <w:sz w:val="20"/>
                                <w:lang w:eastAsia="ar-SA"/>
                              </w:rPr>
                            </w:pPr>
                            <w:r>
                              <w:rPr>
                                <w:bCs/>
                                <w:sz w:val="20"/>
                                <w:lang w:eastAsia="ar-SA"/>
                              </w:rPr>
                              <w:t>106</w:t>
                            </w:r>
                          </w:p>
                        </w:tc>
                        <w:tc>
                          <w:tcPr>
                            <w:tcW w:w="1050" w:type="dxa"/>
                          </w:tcPr>
                          <w:p w14:paraId="5B196056" w14:textId="5486E43D">
                            <w:pPr>
                              <w:tabs>
                                <w:tab w:val="left" w:pos="855"/>
                              </w:tabs>
                              <w:suppressAutoHyphens/>
                              <w:jc w:val="center"/>
                              <w:rPr>
                                <w:bCs/>
                                <w:sz w:val="20"/>
                                <w:lang w:eastAsia="ar-SA"/>
                              </w:rPr>
                            </w:pPr>
                            <w:r>
                              <w:rPr>
                                <w:bCs/>
                                <w:sz w:val="20"/>
                                <w:lang w:eastAsia="ar-SA"/>
                              </w:rPr>
                              <w:t>100</w:t>
                            </w:r>
                          </w:p>
                        </w:tc>
                        <w:tc>
                          <w:tcPr>
                            <w:tcW w:w="861" w:type="dxa"/>
                          </w:tcPr>
                          <w:p w14:paraId="7791AB2A" w14:textId="3787CF0F">
                            <w:pPr>
                              <w:tabs>
                                <w:tab w:val="left" w:pos="855"/>
                              </w:tabs>
                              <w:suppressAutoHyphens/>
                              <w:jc w:val="center"/>
                              <w:rPr>
                                <w:bCs/>
                                <w:sz w:val="20"/>
                                <w:lang w:eastAsia="ar-SA"/>
                              </w:rPr>
                            </w:pPr>
                            <w:r>
                              <w:rPr>
                                <w:bCs/>
                                <w:sz w:val="20"/>
                                <w:lang w:eastAsia="ar-SA"/>
                              </w:rPr>
                              <w:t>198</w:t>
                            </w:r>
                          </w:p>
                        </w:tc>
                        <w:tc>
                          <w:tcPr>
                            <w:tcW w:w="2355" w:type="dxa"/>
                          </w:tcPr>
                          <w:p w14:paraId="2A6067FD" w14:textId="555AFDC7">
                            <w:pPr>
                              <w:tabs>
                                <w:tab w:val="left" w:pos="855"/>
                              </w:tabs>
                              <w:suppressAutoHyphens/>
                              <w:jc w:val="center"/>
                              <w:rPr>
                                <w:bCs/>
                                <w:sz w:val="20"/>
                                <w:lang w:eastAsia="ar-SA"/>
                              </w:rPr>
                            </w:pPr>
                            <w:r>
                              <w:rPr>
                                <w:bCs/>
                                <w:sz w:val="20"/>
                                <w:lang w:eastAsia="ar-SA"/>
                              </w:rPr>
                              <w:t>9,9</w:t>
                            </w:r>
                          </w:p>
                        </w:tc>
                      </w:tr>
                      <w:tr w14:paraId="6782200D" w14:textId="77777777">
                        <w:tc>
                          <w:tcPr>
                            <w:tcW w:w="501" w:type="dxa"/>
                          </w:tcPr>
                          <w:p w14:paraId="6EA177C3" w14:textId="668C2EB9">
                            <w:pPr>
                              <w:tabs>
                                <w:tab w:val="left" w:pos="855"/>
                              </w:tabs>
                              <w:suppressAutoHyphens/>
                              <w:jc w:val="center"/>
                              <w:rPr>
                                <w:bCs/>
                                <w:sz w:val="20"/>
                                <w:lang w:eastAsia="ar-SA"/>
                              </w:rPr>
                            </w:pPr>
                            <w:r>
                              <w:rPr>
                                <w:bCs/>
                                <w:sz w:val="20"/>
                                <w:lang w:eastAsia="ar-SA"/>
                              </w:rPr>
                              <w:t>5</w:t>
                            </w:r>
                          </w:p>
                        </w:tc>
                        <w:tc>
                          <w:tcPr>
                            <w:tcW w:w="4314" w:type="dxa"/>
                          </w:tcPr>
                          <w:p w14:paraId="437C72D8" w14:textId="31E6BE64">
                            <w:pPr>
                              <w:tabs>
                                <w:tab w:val="left" w:pos="855"/>
                              </w:tabs>
                              <w:suppressAutoHyphens/>
                              <w:jc w:val="both"/>
                              <w:rPr>
                                <w:bCs/>
                                <w:sz w:val="20"/>
                                <w:lang w:eastAsia="ar-SA"/>
                              </w:rPr>
                            </w:pPr>
                            <w:r>
                              <w:rPr>
                                <w:bCs/>
                                <w:sz w:val="20"/>
                                <w:lang w:eastAsia="ar-SA"/>
                              </w:rPr>
                              <w:t xml:space="preserve">Neįgalūs asmenys, kuriems nustatytas, kuriems nustatytas 45–55 procentų darbingumo lygis </w:t>
                            </w:r>
                          </w:p>
                        </w:tc>
                        <w:tc>
                          <w:tcPr>
                            <w:tcW w:w="717" w:type="dxa"/>
                          </w:tcPr>
                          <w:p w14:paraId="184E9DD1" w14:textId="740613C4">
                            <w:pPr>
                              <w:tabs>
                                <w:tab w:val="left" w:pos="855"/>
                              </w:tabs>
                              <w:suppressAutoHyphens/>
                              <w:jc w:val="center"/>
                              <w:rPr>
                                <w:bCs/>
                                <w:sz w:val="20"/>
                                <w:lang w:eastAsia="ar-SA"/>
                              </w:rPr>
                            </w:pPr>
                            <w:r>
                              <w:rPr>
                                <w:bCs/>
                                <w:sz w:val="20"/>
                                <w:lang w:eastAsia="ar-SA"/>
                              </w:rPr>
                              <w:t>111</w:t>
                            </w:r>
                          </w:p>
                        </w:tc>
                        <w:tc>
                          <w:tcPr>
                            <w:tcW w:w="1050" w:type="dxa"/>
                          </w:tcPr>
                          <w:p w14:paraId="1B090A22" w14:textId="617506D4">
                            <w:pPr>
                              <w:tabs>
                                <w:tab w:val="left" w:pos="855"/>
                              </w:tabs>
                              <w:suppressAutoHyphens/>
                              <w:jc w:val="center"/>
                              <w:rPr>
                                <w:bCs/>
                                <w:sz w:val="20"/>
                                <w:lang w:eastAsia="ar-SA"/>
                              </w:rPr>
                            </w:pPr>
                            <w:r>
                              <w:rPr>
                                <w:bCs/>
                                <w:sz w:val="20"/>
                                <w:lang w:eastAsia="ar-SA"/>
                              </w:rPr>
                              <w:t>60</w:t>
                            </w:r>
                          </w:p>
                        </w:tc>
                        <w:tc>
                          <w:tcPr>
                            <w:tcW w:w="861" w:type="dxa"/>
                          </w:tcPr>
                          <w:p w14:paraId="44D67E76" w14:textId="1630EC47">
                            <w:pPr>
                              <w:tabs>
                                <w:tab w:val="left" w:pos="855"/>
                              </w:tabs>
                              <w:suppressAutoHyphens/>
                              <w:jc w:val="center"/>
                              <w:rPr>
                                <w:bCs/>
                                <w:sz w:val="20"/>
                                <w:lang w:eastAsia="ar-SA"/>
                              </w:rPr>
                            </w:pPr>
                            <w:r>
                              <w:rPr>
                                <w:bCs/>
                                <w:sz w:val="20"/>
                                <w:lang w:eastAsia="ar-SA"/>
                              </w:rPr>
                              <w:t>149</w:t>
                            </w:r>
                          </w:p>
                        </w:tc>
                        <w:tc>
                          <w:tcPr>
                            <w:tcW w:w="2355" w:type="dxa"/>
                          </w:tcPr>
                          <w:p w14:paraId="73BE52F9" w14:textId="1768DDEA">
                            <w:pPr>
                              <w:tabs>
                                <w:tab w:val="left" w:pos="855"/>
                              </w:tabs>
                              <w:suppressAutoHyphens/>
                              <w:jc w:val="center"/>
                              <w:rPr>
                                <w:bCs/>
                                <w:sz w:val="20"/>
                                <w:lang w:eastAsia="ar-SA"/>
                              </w:rPr>
                            </w:pPr>
                            <w:r>
                              <w:rPr>
                                <w:bCs/>
                                <w:sz w:val="20"/>
                                <w:lang w:eastAsia="ar-SA"/>
                              </w:rPr>
                              <w:t>7,4</w:t>
                            </w:r>
                          </w:p>
                        </w:tc>
                      </w:tr>
                      <w:tr w14:paraId="3E8A0775" w14:textId="77777777">
                        <w:tc>
                          <w:tcPr>
                            <w:tcW w:w="501" w:type="dxa"/>
                          </w:tcPr>
                          <w:p w14:paraId="26C17CA5" w14:textId="112A3BD9">
                            <w:pPr>
                              <w:tabs>
                                <w:tab w:val="left" w:pos="855"/>
                              </w:tabs>
                              <w:suppressAutoHyphens/>
                              <w:jc w:val="center"/>
                              <w:rPr>
                                <w:bCs/>
                                <w:sz w:val="20"/>
                                <w:lang w:eastAsia="ar-SA"/>
                              </w:rPr>
                            </w:pPr>
                            <w:r>
                              <w:rPr>
                                <w:bCs/>
                                <w:sz w:val="20"/>
                                <w:lang w:eastAsia="ar-SA"/>
                              </w:rPr>
                              <w:t>6</w:t>
                            </w:r>
                          </w:p>
                        </w:tc>
                        <w:tc>
                          <w:tcPr>
                            <w:tcW w:w="4314" w:type="dxa"/>
                          </w:tcPr>
                          <w:p w14:paraId="67D79464" w14:textId="796815EA">
                            <w:pPr>
                              <w:tabs>
                                <w:tab w:val="left" w:pos="855"/>
                              </w:tabs>
                              <w:suppressAutoHyphens/>
                              <w:jc w:val="both"/>
                              <w:rPr>
                                <w:bCs/>
                                <w:sz w:val="20"/>
                                <w:lang w:eastAsia="ar-SA"/>
                              </w:rPr>
                            </w:pPr>
                            <w:r>
                              <w:rPr>
                                <w:sz w:val="20"/>
                                <w:lang w:eastAsia="ar-SA"/>
                              </w:rPr>
                              <w:t>Tėvai (įtėviai), auginantys neįgalų vaiką (įvaikį) iki 18 metų arba vyresnį neįgalų vaiką (įvaikį), kuriam nustatytas specialusis nuolatinės slaugos poreikis</w:t>
                            </w:r>
                          </w:p>
                        </w:tc>
                        <w:tc>
                          <w:tcPr>
                            <w:tcW w:w="717" w:type="dxa"/>
                          </w:tcPr>
                          <w:p w14:paraId="5464A0FC" w14:textId="740946CC">
                            <w:pPr>
                              <w:tabs>
                                <w:tab w:val="left" w:pos="855"/>
                              </w:tabs>
                              <w:suppressAutoHyphens/>
                              <w:jc w:val="center"/>
                              <w:rPr>
                                <w:bCs/>
                                <w:sz w:val="20"/>
                                <w:lang w:eastAsia="ar-SA"/>
                              </w:rPr>
                            </w:pPr>
                            <w:r>
                              <w:rPr>
                                <w:bCs/>
                                <w:sz w:val="20"/>
                                <w:lang w:eastAsia="ar-SA"/>
                              </w:rPr>
                              <w:t>105</w:t>
                            </w:r>
                          </w:p>
                        </w:tc>
                        <w:tc>
                          <w:tcPr>
                            <w:tcW w:w="1050" w:type="dxa"/>
                          </w:tcPr>
                          <w:p w14:paraId="3380C986" w14:textId="1C80F1FD">
                            <w:pPr>
                              <w:tabs>
                                <w:tab w:val="left" w:pos="855"/>
                              </w:tabs>
                              <w:suppressAutoHyphens/>
                              <w:jc w:val="center"/>
                              <w:rPr>
                                <w:bCs/>
                                <w:sz w:val="20"/>
                                <w:lang w:eastAsia="ar-SA"/>
                              </w:rPr>
                            </w:pPr>
                            <w:r>
                              <w:rPr>
                                <w:bCs/>
                                <w:sz w:val="20"/>
                                <w:lang w:eastAsia="ar-SA"/>
                              </w:rPr>
                              <w:t>50</w:t>
                            </w:r>
                          </w:p>
                        </w:tc>
                        <w:tc>
                          <w:tcPr>
                            <w:tcW w:w="861" w:type="dxa"/>
                          </w:tcPr>
                          <w:p w14:paraId="6EBFFBAF" w14:textId="6432EFE6">
                            <w:pPr>
                              <w:tabs>
                                <w:tab w:val="left" w:pos="855"/>
                              </w:tabs>
                              <w:suppressAutoHyphens/>
                              <w:jc w:val="center"/>
                              <w:rPr>
                                <w:bCs/>
                                <w:sz w:val="20"/>
                                <w:lang w:eastAsia="ar-SA"/>
                              </w:rPr>
                            </w:pPr>
                            <w:r>
                              <w:rPr>
                                <w:bCs/>
                                <w:sz w:val="20"/>
                                <w:lang w:eastAsia="ar-SA"/>
                              </w:rPr>
                              <w:t>46</w:t>
                            </w:r>
                          </w:p>
                        </w:tc>
                        <w:tc>
                          <w:tcPr>
                            <w:tcW w:w="2355" w:type="dxa"/>
                          </w:tcPr>
                          <w:p w14:paraId="562758E4" w14:textId="5675D6D2">
                            <w:pPr>
                              <w:tabs>
                                <w:tab w:val="left" w:pos="855"/>
                              </w:tabs>
                              <w:suppressAutoHyphens/>
                              <w:jc w:val="center"/>
                              <w:rPr>
                                <w:bCs/>
                                <w:sz w:val="20"/>
                                <w:lang w:eastAsia="ar-SA"/>
                              </w:rPr>
                            </w:pPr>
                            <w:r>
                              <w:rPr>
                                <w:bCs/>
                                <w:sz w:val="20"/>
                                <w:lang w:eastAsia="ar-SA"/>
                              </w:rPr>
                              <w:t>2,3</w:t>
                            </w:r>
                          </w:p>
                        </w:tc>
                      </w:tr>
                    </w:tbl>
                    <w:p w14:paraId="7FC1D2CD" w14:textId="77777777">
                      <w:pPr>
                        <w:tabs>
                          <w:tab w:val="left" w:pos="855"/>
                        </w:tabs>
                        <w:suppressAutoHyphens/>
                        <w:jc w:val="both"/>
                        <w:rPr>
                          <w:bCs/>
                          <w:sz w:val="20"/>
                          <w:lang w:eastAsia="ar-SA"/>
                        </w:rPr>
                      </w:pPr>
                    </w:p>
                  </w:sdtContent>
                </w:sdt>
                <w:sdt>
                  <w:sdtPr>
                    <w:alias w:val="pastraipa"/>
                    <w:tag w:val="part_62fb57eed3454db1be92791c6ffe369f"/>
                    <w:lock w:val="sdtLocked"/>
                    <w:richText/>
                  </w:sdtPr>
                  <w:sdtContent>
                    <w:p w14:paraId="14B8E50F" w14:textId="76F2D052">
                      <w:pPr>
                        <w:suppressAutoHyphens/>
                        <w:snapToGrid w:val="0"/>
                        <w:ind w:firstLine="709"/>
                        <w:jc w:val="both"/>
                        <w:rPr>
                          <w:rFonts w:eastAsia="Lucida Sans Unicode" w:cs="Tahoma"/>
                          <w:bCs/>
                          <w:szCs w:val="24"/>
                          <w:shd w:val="clear" w:color="auto" w:fill="FFFFFF"/>
                          <w:lang w:eastAsia="ar-SA"/>
                        </w:rPr>
                      </w:pPr>
                      <w:r>
                        <w:rPr>
                          <w:rFonts w:eastAsia="Lucida Sans Unicode" w:cs="Tahoma"/>
                          <w:bCs/>
                          <w:szCs w:val="24"/>
                          <w:shd w:val="clear" w:color="auto" w:fill="FFFFFF"/>
                          <w:lang w:eastAsia="ar-SA"/>
                        </w:rPr>
                        <w:t>Pagal VMI 2024 m. liepos 1 d. duomenis, gyventojų, išsiėmusių verslo liudijimus 2024 m. veiklai, skaičius yra 2815 gyventojų, iš jų: su lengvatomis – 1743. Gauta pajamų suma sudaro 246 668 Eur., suteikta lengvatų suma -147 886 Eur.</w:t>
                      </w:r>
                    </w:p>
                  </w:sdtContent>
                </w:sdt>
                <w:sdt>
                  <w:sdtPr>
                    <w:alias w:val="pastraipa"/>
                    <w:tag w:val="part_c3f030a3021d4037a5f06ad594c35c18"/>
                    <w:lock w:val="sdtLocked"/>
                    <w:richText/>
                  </w:sdtPr>
                  <w:sdtContent>
                    <w:p w14:paraId="5B967012" w14:textId="4019B99A">
                      <w:pPr>
                        <w:tabs>
                          <w:tab w:val="left" w:pos="709"/>
                          <w:tab w:val="left" w:pos="1418"/>
                        </w:tabs>
                        <w:suppressAutoHyphens/>
                        <w:ind w:firstLine="709"/>
                        <w:jc w:val="both"/>
                        <w:rPr>
                          <w:szCs w:val="24"/>
                          <w:lang w:eastAsia="ar-SA"/>
                        </w:rPr>
                      </w:pPr>
                      <w:r>
                        <w:rPr>
                          <w:szCs w:val="24"/>
                          <w:lang w:eastAsia="ar-SA"/>
                        </w:rPr>
                        <w:t xml:space="preserve">2024 m. gegužės 17 d. gautas VMĮ raštas, kur VMĮ pasidalino rekomendacine lengvatų forma, kurioje yra pakoreguoti lengvatų (asmenų su negalia) pavadinimai į atitikmenis pagal Lietuvos Respublikos Asmens su negalia teisių apsaugos pagrindų įstatymą, įsigaliojusį šiais metais. VMĮ atitikmenis derino su Lietuvos Respublikos socialinės apsaugos ir darbo ministerija. Darbo grupė siūlo atsižvelgti į VMĮ rekomendacijas ir atnaujinti lengvatų formą. </w:t>
                      </w:r>
                    </w:p>
                  </w:sdtContent>
                </w:sdt>
                <w:sdt>
                  <w:sdtPr>
                    <w:alias w:val="pastraipa"/>
                    <w:tag w:val="part_b114b2127d284389891596c129401ac0"/>
                    <w:lock w:val="sdtLocked"/>
                    <w:richText/>
                  </w:sdtPr>
                  <w:sdtContent>
                    <w:p w14:paraId="6BDB0845" w14:textId="7DA71114">
                      <w:pPr>
                        <w:tabs>
                          <w:tab w:val="left" w:pos="709"/>
                          <w:tab w:val="left" w:pos="1276"/>
                          <w:tab w:val="left" w:pos="1418"/>
                        </w:tabs>
                        <w:suppressAutoHyphens/>
                        <w:ind w:firstLine="709"/>
                        <w:jc w:val="both"/>
                        <w:rPr>
                          <w:szCs w:val="24"/>
                          <w:lang w:eastAsia="ar-SA"/>
                        </w:rPr>
                      </w:pPr>
                      <w:r>
                        <w:rPr>
                          <w:szCs w:val="24"/>
                          <w:lang w:eastAsia="ar-SA"/>
                        </w:rPr>
                        <w:t xml:space="preserve">Atsižvelgiant į Lietuvos Respublikos ekonomikos ir inovacijų ministro  2023-07-19 įsakymu Nr. 4-403 „Dėl ekonomikos ir inovacijų ministro 2019 m. vasario 14 d. įsakymo Nr. 4-86 „Dėl apgyvendinimo paslaugų rūšių sąrašo patvirtinimo“ pakeitimo, patvirtintą Apgyvendinimo paslaugų sąrašą, kurio 2.2. papunktyje sakoma, kad „&lt;...&gt; </w:t>
                      </w:r>
                      <w:r>
                        <w:rPr>
                          <w:i/>
                          <w:szCs w:val="24"/>
                          <w:lang w:eastAsia="ar-SA"/>
                        </w:rPr>
                        <w:t>kaimo turizmo paslaugos – apgyvendinimo paslaugos, teikiamos kaimo gyvenamojoje vietovėje ar mieste, kuriame gyvena ne daugiau kaip 3000 gyventojų&lt;...</w:t>
                      </w:r>
                      <w:r>
                        <w:rPr>
                          <w:szCs w:val="24"/>
                          <w:lang w:eastAsia="ar-SA"/>
                        </w:rPr>
                        <w:t xml:space="preserve">&gt; darbo grupė siūlo nenustatyti </w:t>
                      </w:r>
                      <w:r>
                        <w:rPr>
                          <w:i/>
                          <w:szCs w:val="24"/>
                          <w:lang w:eastAsia="ar-SA"/>
                        </w:rPr>
                        <w:t>konkrečioje savivaldybės teritorijoje</w:t>
                      </w:r>
                      <w:r>
                        <w:rPr>
                          <w:szCs w:val="24"/>
                          <w:lang w:eastAsia="ar-SA"/>
                        </w:rPr>
                        <w:t xml:space="preserve"> verslo liudijimo mokesčio „Apgyvendinimo paslaugų (kaimo turizmo paslaugos) teikimas“ (veiklos kodas 010).  Šiuo metu įsigyjant verslo liudijimą „Apgyvendinimo paslaugos (kaimo turizmo paslaugos)“ (veiklos kodas 010)  </w:t>
                      </w:r>
                      <w:r>
                        <w:rPr>
                          <w:i/>
                          <w:szCs w:val="24"/>
                          <w:lang w:eastAsia="ar-SA"/>
                        </w:rPr>
                        <w:t xml:space="preserve">konkrečioje savivaldybės teritorijoje  </w:t>
                      </w:r>
                      <w:r>
                        <w:rPr>
                          <w:szCs w:val="24"/>
                          <w:lang w:eastAsia="ar-SA"/>
                        </w:rPr>
                        <w:t xml:space="preserve">nustatytas 1 Eur mokestis. </w:t>
                      </w:r>
                    </w:p>
                  </w:sdtContent>
                </w:sdt>
                <w:sdt>
                  <w:sdtPr>
                    <w:alias w:val="pastraipa"/>
                    <w:tag w:val="part_9147878872c54ef98dbbae2fec6d34a1"/>
                    <w:lock w:val="sdtLocked"/>
                    <w:richText/>
                  </w:sdtPr>
                  <w:sdtContent>
                    <w:p w14:paraId="615662DD" w14:textId="0E69174C">
                      <w:pPr>
                        <w:suppressAutoHyphens/>
                        <w:snapToGrid w:val="0"/>
                        <w:ind w:firstLine="709"/>
                        <w:jc w:val="both"/>
                        <w:rPr>
                          <w:rFonts w:eastAsia="Lucida Sans Unicode" w:cs="Tahoma"/>
                          <w:szCs w:val="24"/>
                          <w:shd w:val="clear" w:color="auto" w:fill="FFFFFF"/>
                          <w:lang w:eastAsia="ar-SA"/>
                        </w:rPr>
                      </w:pPr>
                      <w:r>
                        <w:rPr>
                          <w:rFonts w:eastAsia="Lucida Sans Unicode" w:cs="Tahoma"/>
                          <w:bCs/>
                          <w:szCs w:val="24"/>
                          <w:shd w:val="clear" w:color="auto" w:fill="FFFFFF"/>
                          <w:lang w:eastAsia="ar-SA"/>
                        </w:rPr>
                        <w:t>Darbo grupė išanalizavusi esamą padėtį,</w:t>
                      </w:r>
                      <w:r>
                        <w:rPr>
                          <w:rFonts w:eastAsia="Lucida Sans Unicode" w:cs="Tahoma"/>
                          <w:bCs/>
                          <w:iCs/>
                          <w:szCs w:val="24"/>
                          <w:shd w:val="clear" w:color="auto" w:fill="FFFFFF"/>
                          <w:lang w:eastAsia="ar-SA"/>
                        </w:rPr>
                        <w:t xml:space="preserve"> kitų</w:t>
                      </w:r>
                      <w:r>
                        <w:rPr>
                          <w:rFonts w:eastAsia="Lucida Sans Unicode" w:cs="Tahoma"/>
                          <w:iCs/>
                          <w:szCs w:val="24"/>
                          <w:shd w:val="clear" w:color="auto" w:fill="FFFFFF"/>
                          <w:lang w:eastAsia="ar-SA"/>
                        </w:rPr>
                        <w:t xml:space="preserve"> LR miestų  nustatytus fiksuotų pajamų mokesčio ir lengvatų dydžius bei siekdama fiksuotų pajamų mokesčio dydžių pastovumo, </w:t>
                      </w:r>
                      <w:r>
                        <w:rPr>
                          <w:rFonts w:eastAsia="Lucida Sans Unicode" w:cs="Tahoma"/>
                          <w:szCs w:val="24"/>
                          <w:shd w:val="clear" w:color="auto" w:fill="FFFFFF"/>
                          <w:lang w:eastAsia="ar-SA"/>
                        </w:rPr>
                        <w:t xml:space="preserve">siūlo (protokolas 2024-07-31 Nr. VAK-347)  2025 ir vėlesniems metams nustatyti: </w:t>
                      </w:r>
                    </w:p>
                  </w:sdtContent>
                </w:sdt>
                <w:sdt>
                  <w:sdtPr>
                    <w:alias w:val="1 p."/>
                    <w:tag w:val="part_d4bd6bcabd974b938cc488382510dcaa"/>
                    <w:lock w:val="sdtLocked"/>
                    <w:richText/>
                  </w:sdtPr>
                  <w:sdtContent>
                    <w:p w14:paraId="1BCD7478" w14:textId="3C0022BA">
                      <w:pPr>
                        <w:tabs>
                          <w:tab w:val="left" w:pos="750"/>
                        </w:tabs>
                        <w:suppressAutoHyphens/>
                        <w:ind w:left="1069" w:hanging="360"/>
                        <w:jc w:val="both"/>
                        <w:rPr>
                          <w:rFonts w:eastAsia="Lucida Sans Unicode"/>
                          <w:sz w:val="20"/>
                          <w:shd w:val="clear" w:color="auto" w:fill="FFFFFF"/>
                          <w:lang w:val="en-GB" w:eastAsia="ar-SA"/>
                        </w:rPr>
                      </w:pPr>
                      <w:sdt>
                        <w:sdtPr>
                          <w:alias w:val="Numeris"/>
                          <w:tag w:val="nr_d4bd6bcabd974b938cc488382510dcaa"/>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w:t>
                        <w:tab/>
                      </w:r>
                      <w:r>
                        <w:rPr>
                          <w:rFonts w:eastAsia="Lucida Sans Unicode"/>
                          <w:sz w:val="20"/>
                          <w:shd w:val="clear" w:color="auto" w:fill="FFFFFF"/>
                          <w:lang w:val="en-GB" w:eastAsia="ar-SA"/>
                        </w:rPr>
                        <w:t>tokius pat fiksuotus pajamų mokesčio dydžius, kokie buvo nustatyti nuo 2022 m., išskyrus:</w:t>
                      </w:r>
                    </w:p>
                    <w:sdt>
                      <w:sdtPr>
                        <w:alias w:val="1.1 pp."/>
                        <w:tag w:val="part_c51844db55884ca5a18b24553b0e6866"/>
                        <w:lock w:val="sdtLocked"/>
                        <w:richText/>
                      </w:sdtPr>
                      <w:sdtContent>
                        <w:p w14:paraId="02836748" w14:textId="45461043">
                          <w:pPr>
                            <w:tabs>
                              <w:tab w:val="left" w:pos="709"/>
                              <w:tab w:val="left" w:pos="750"/>
                              <w:tab w:val="left" w:pos="1134"/>
                            </w:tabs>
                            <w:suppressAutoHyphens/>
                            <w:ind w:firstLine="709"/>
                            <w:jc w:val="both"/>
                            <w:rPr>
                              <w:sz w:val="20"/>
                              <w:lang w:val="en-GB" w:eastAsia="ar-SA"/>
                            </w:rPr>
                          </w:pPr>
                          <w:sdt>
                            <w:sdtPr>
                              <w:alias w:val="Numeris"/>
                              <w:tag w:val="nr_c51844db55884ca5a18b24553b0e6866"/>
                              <w:lock w:val="sdtLocked"/>
                              <w:richText/>
                            </w:sdtPr>
                            <w:sdtContent>
                              <w:r>
                                <w:rPr>
                                  <w:rFonts w:eastAsia="HG Mincho Light J"/>
                                  <w:szCs w:val="24"/>
                                  <w:lang w:eastAsia="lt-LT"/>
                                </w:rPr>
                                <w:t>1.1</w:t>
                              </w:r>
                            </w:sdtContent>
                          </w:sdt>
                          <w:r>
                            <w:rPr>
                              <w:rFonts w:eastAsia="HG Mincho Light J"/>
                              <w:szCs w:val="24"/>
                              <w:lang w:eastAsia="lt-LT"/>
                            </w:rPr>
                            <w:t>.</w:t>
                            <w:tab/>
                          </w:r>
                          <w:r>
                            <w:rPr>
                              <w:rFonts w:eastAsia="Lucida Sans Unicode"/>
                              <w:sz w:val="20"/>
                              <w:shd w:val="clear" w:color="auto" w:fill="FFFFFF"/>
                              <w:lang w:val="en-GB" w:eastAsia="ar-SA"/>
                            </w:rPr>
                            <w:t xml:space="preserve">nenustatyti </w:t>
                          </w:r>
                          <w:r>
                            <w:rPr>
                              <w:sz w:val="20"/>
                              <w:lang w:val="en-GB" w:eastAsia="ar-SA"/>
                            </w:rPr>
                            <w:t>fiksuot</w:t>
                          </w:r>
                          <w:r>
                            <w:rPr>
                              <w:rFonts w:hint="cs"/>
                              <w:sz w:val="20"/>
                              <w:lang w:val="en-GB" w:eastAsia="ar-SA"/>
                            </w:rPr>
                            <w:t>ų</w:t>
                          </w:r>
                          <w:r>
                            <w:rPr>
                              <w:sz w:val="20"/>
                              <w:lang w:val="en-GB" w:eastAsia="ar-SA"/>
                            </w:rPr>
                            <w:t xml:space="preserve"> pajam</w:t>
                          </w:r>
                          <w:r>
                            <w:rPr>
                              <w:rFonts w:hint="cs"/>
                              <w:sz w:val="20"/>
                              <w:lang w:val="en-GB" w:eastAsia="ar-SA"/>
                            </w:rPr>
                            <w:t>ų</w:t>
                          </w:r>
                          <w:r>
                            <w:rPr>
                              <w:sz w:val="20"/>
                              <w:lang w:val="en-GB" w:eastAsia="ar-SA"/>
                            </w:rPr>
                            <w:t xml:space="preserve"> mokes</w:t>
                          </w:r>
                          <w:r>
                            <w:rPr>
                              <w:rFonts w:hint="cs"/>
                              <w:sz w:val="20"/>
                              <w:lang w:val="en-GB" w:eastAsia="ar-SA"/>
                            </w:rPr>
                            <w:t>č</w:t>
                          </w:r>
                          <w:r>
                            <w:rPr>
                              <w:sz w:val="20"/>
                              <w:lang w:val="en-GB" w:eastAsia="ar-SA"/>
                            </w:rPr>
                            <w:t xml:space="preserve">io dydžio, taikomo įsigyjant verslo liudijimus  </w:t>
                          </w:r>
                          <w:r>
                            <w:rPr>
                              <w:rFonts w:hint="cs"/>
                              <w:sz w:val="20"/>
                              <w:lang w:val="en-GB" w:eastAsia="ar-SA"/>
                            </w:rPr>
                            <w:t>„</w:t>
                          </w:r>
                          <w:r>
                            <w:rPr>
                              <w:i/>
                              <w:sz w:val="20"/>
                              <w:lang w:val="en-GB" w:eastAsia="ar-SA"/>
                            </w:rPr>
                            <w:t>Apgyvendinimo paslaug</w:t>
                          </w:r>
                          <w:r>
                            <w:rPr>
                              <w:rFonts w:hint="cs"/>
                              <w:i/>
                              <w:sz w:val="20"/>
                              <w:lang w:val="en-GB" w:eastAsia="ar-SA"/>
                            </w:rPr>
                            <w:t>ų</w:t>
                          </w:r>
                          <w:r>
                            <w:rPr>
                              <w:i/>
                              <w:sz w:val="20"/>
                              <w:lang w:val="en-GB" w:eastAsia="ar-SA"/>
                            </w:rPr>
                            <w:t xml:space="preserve"> (kaimo turizmo paslaugos) teikimas</w:t>
                          </w:r>
                          <w:r>
                            <w:rPr>
                              <w:rFonts w:hint="cs"/>
                              <w:sz w:val="20"/>
                              <w:lang w:val="en-GB" w:eastAsia="ar-SA"/>
                            </w:rPr>
                            <w:t>“</w:t>
                          </w:r>
                          <w:r>
                            <w:rPr>
                              <w:sz w:val="20"/>
                              <w:lang w:val="en-GB" w:eastAsia="ar-SA"/>
                            </w:rPr>
                            <w:t xml:space="preserve"> (veiklos kodas 010) </w:t>
                          </w:r>
                          <w:r>
                            <w:rPr>
                              <w:i/>
                              <w:sz w:val="20"/>
                              <w:lang w:val="en-GB" w:eastAsia="ar-SA"/>
                            </w:rPr>
                            <w:t>konkre</w:t>
                          </w:r>
                          <w:r>
                            <w:rPr>
                              <w:rFonts w:hint="cs"/>
                              <w:i/>
                              <w:sz w:val="20"/>
                              <w:lang w:val="en-GB" w:eastAsia="ar-SA"/>
                            </w:rPr>
                            <w:t>č</w:t>
                          </w:r>
                          <w:r>
                            <w:rPr>
                              <w:i/>
                              <w:sz w:val="20"/>
                              <w:lang w:val="en-GB" w:eastAsia="ar-SA"/>
                            </w:rPr>
                            <w:t>ioje savivaldyb</w:t>
                          </w:r>
                          <w:r>
                            <w:rPr>
                              <w:rFonts w:hint="cs"/>
                              <w:i/>
                              <w:sz w:val="20"/>
                              <w:lang w:val="en-GB" w:eastAsia="ar-SA"/>
                            </w:rPr>
                            <w:t>ė</w:t>
                          </w:r>
                          <w:r>
                            <w:rPr>
                              <w:i/>
                              <w:sz w:val="20"/>
                              <w:lang w:val="en-GB" w:eastAsia="ar-SA"/>
                            </w:rPr>
                            <w:t>s teritorijoje</w:t>
                          </w:r>
                          <w:r>
                            <w:rPr>
                              <w:sz w:val="20"/>
                              <w:lang w:val="en-GB" w:eastAsia="ar-SA"/>
                            </w:rPr>
                            <w:t>. (tokiai veiklos r</w:t>
                          </w:r>
                          <w:r>
                            <w:rPr>
                              <w:rFonts w:hint="cs"/>
                              <w:sz w:val="20"/>
                              <w:lang w:val="en-GB" w:eastAsia="ar-SA"/>
                            </w:rPr>
                            <w:t>ūš</w:t>
                          </w:r>
                          <w:r>
                            <w:rPr>
                              <w:sz w:val="20"/>
                              <w:lang w:val="en-GB" w:eastAsia="ar-SA"/>
                            </w:rPr>
                            <w:t>iai, konkre</w:t>
                          </w:r>
                          <w:r>
                            <w:rPr>
                              <w:rFonts w:hint="cs"/>
                              <w:sz w:val="20"/>
                              <w:lang w:val="en-GB" w:eastAsia="ar-SA"/>
                            </w:rPr>
                            <w:t>č</w:t>
                          </w:r>
                          <w:r>
                            <w:rPr>
                              <w:sz w:val="20"/>
                              <w:lang w:val="en-GB" w:eastAsia="ar-SA"/>
                            </w:rPr>
                            <w:t>ioje savivaldyb</w:t>
                          </w:r>
                          <w:r>
                            <w:rPr>
                              <w:rFonts w:hint="cs"/>
                              <w:sz w:val="20"/>
                              <w:lang w:val="en-GB" w:eastAsia="ar-SA"/>
                            </w:rPr>
                            <w:t>ė</w:t>
                          </w:r>
                          <w:r>
                            <w:rPr>
                              <w:sz w:val="20"/>
                              <w:lang w:val="en-GB" w:eastAsia="ar-SA"/>
                            </w:rPr>
                            <w:t>s teritorijoje, verslo liudijim</w:t>
                          </w:r>
                          <w:r>
                            <w:rPr>
                              <w:rFonts w:hint="cs"/>
                              <w:sz w:val="20"/>
                              <w:lang w:val="en-GB" w:eastAsia="ar-SA"/>
                            </w:rPr>
                            <w:t>ų</w:t>
                          </w:r>
                          <w:r>
                            <w:rPr>
                              <w:sz w:val="20"/>
                              <w:lang w:val="en-GB" w:eastAsia="ar-SA"/>
                            </w:rPr>
                            <w:t xml:space="preserve"> nei</w:t>
                          </w:r>
                          <w:r>
                            <w:rPr>
                              <w:rFonts w:hint="cs"/>
                              <w:sz w:val="20"/>
                              <w:lang w:val="en-GB" w:eastAsia="ar-SA"/>
                            </w:rPr>
                            <w:t>š</w:t>
                          </w:r>
                          <w:r>
                            <w:rPr>
                              <w:sz w:val="20"/>
                              <w:lang w:val="en-GB" w:eastAsia="ar-SA"/>
                            </w:rPr>
                            <w:t>duoti)</w:t>
                          </w:r>
                          <w:r>
                            <w:rPr>
                              <w:rFonts w:eastAsia="Lucida Sans Unicode"/>
                              <w:sz w:val="20"/>
                              <w:lang w:val="en-GB" w:eastAsia="ar-SA"/>
                            </w:rPr>
                            <w:t xml:space="preserve"> (sprendimo projekto 1 priedas).</w:t>
                          </w:r>
                        </w:p>
                      </w:sdtContent>
                    </w:sdt>
                  </w:sdtContent>
                </w:sdt>
                <w:sdt>
                  <w:sdtPr>
                    <w:alias w:val="2 p."/>
                    <w:tag w:val="part_d577322651234bb988079d227d5156ce"/>
                    <w:lock w:val="sdtLocked"/>
                    <w:richText/>
                  </w:sdtPr>
                  <w:sdtContent>
                    <w:p w14:paraId="00BD3B6C" w14:textId="37892050">
                      <w:pPr>
                        <w:tabs>
                          <w:tab w:val="left" w:pos="750"/>
                        </w:tabs>
                        <w:suppressAutoHyphens/>
                        <w:ind w:left="1069" w:hanging="360"/>
                        <w:jc w:val="both"/>
                        <w:rPr>
                          <w:rFonts w:eastAsia="Lucida Sans Unicode"/>
                          <w:iCs/>
                          <w:sz w:val="20"/>
                          <w:lang w:val="en-GB" w:eastAsia="ar-SA"/>
                        </w:rPr>
                      </w:pPr>
                      <w:sdt>
                        <w:sdtPr>
                          <w:alias w:val="Numeris"/>
                          <w:tag w:val="nr_d577322651234bb988079d227d5156ce"/>
                          <w:lock w:val="sdtLocked"/>
                          <w:richText/>
                        </w:sdtPr>
                        <w:sdtContent>
                          <w:r>
                            <w:rPr>
                              <w:rFonts w:eastAsia="Lucida Sans Unicode"/>
                              <w:iCs/>
                              <w:color w:val="000000"/>
                              <w:szCs w:val="24"/>
                              <w:lang w:eastAsia="lt-LT"/>
                            </w:rPr>
                            <w:t>2</w:t>
                          </w:r>
                        </w:sdtContent>
                      </w:sdt>
                      <w:r>
                        <w:rPr>
                          <w:rFonts w:eastAsia="Lucida Sans Unicode"/>
                          <w:iCs/>
                          <w:color w:val="000000"/>
                          <w:szCs w:val="24"/>
                          <w:lang w:eastAsia="lt-LT"/>
                        </w:rPr>
                        <w:t>.</w:t>
                        <w:tab/>
                      </w:r>
                      <w:r>
                        <w:rPr>
                          <w:rFonts w:eastAsia="Lucida Sans Unicode"/>
                          <w:iCs/>
                          <w:sz w:val="20"/>
                          <w:lang w:val="en-GB" w:eastAsia="ar-SA"/>
                        </w:rPr>
                        <w:t>tokias pat lengvatų rūšis ir jų dydžius, kokie buvo nustatyti 2022 m., išskyrus:</w:t>
                      </w:r>
                    </w:p>
                    <w:sdt>
                      <w:sdtPr>
                        <w:alias w:val="2.1 pp."/>
                        <w:tag w:val="part_fc806b4a1b924792b94a38113358032a"/>
                        <w:lock w:val="sdtLocked"/>
                        <w:richText/>
                      </w:sdtPr>
                      <w:sdtContent>
                        <w:p w14:paraId="227EDC3C" w14:textId="1C4A113E">
                          <w:pPr>
                            <w:suppressAutoHyphens/>
                            <w:ind w:firstLine="709"/>
                            <w:jc w:val="both"/>
                            <w:rPr>
                              <w:rFonts w:eastAsia="Lucida Sans Unicode"/>
                              <w:iCs/>
                              <w:sz w:val="20"/>
                              <w:lang w:val="en-GB" w:eastAsia="ar-SA"/>
                            </w:rPr>
                          </w:pPr>
                          <w:sdt>
                            <w:sdtPr>
                              <w:alias w:val="Numeris"/>
                              <w:tag w:val="nr_fc806b4a1b924792b94a38113358032a"/>
                              <w:lock w:val="sdtLocked"/>
                              <w:richText/>
                            </w:sdtPr>
                            <w:sdtContent>
                              <w:r>
                                <w:rPr>
                                  <w:rFonts w:eastAsia="Lucida Sans Unicode"/>
                                  <w:iCs/>
                                  <w:color w:val="000000"/>
                                  <w:szCs w:val="24"/>
                                  <w:lang w:eastAsia="lt-LT"/>
                                </w:rPr>
                                <w:t>2.1</w:t>
                              </w:r>
                            </w:sdtContent>
                          </w:sdt>
                          <w:r>
                            <w:rPr>
                              <w:rFonts w:eastAsia="Lucida Sans Unicode"/>
                              <w:iCs/>
                              <w:color w:val="000000"/>
                              <w:szCs w:val="24"/>
                              <w:lang w:eastAsia="lt-LT"/>
                            </w:rPr>
                            <w:t>.</w:t>
                            <w:tab/>
                          </w:r>
                          <w:r>
                            <w:rPr>
                              <w:rFonts w:eastAsia="Lucida Sans Unicode"/>
                              <w:iCs/>
                              <w:sz w:val="20"/>
                              <w:lang w:val="en-GB" w:eastAsia="ar-SA"/>
                            </w:rPr>
                            <w:t>padidinti lengvatos dydį nuo 50 iki 70 proc. verslo liudijimus įsigyjantiems „</w:t>
                          </w:r>
                          <w:r>
                            <w:rPr>
                              <w:i/>
                              <w:sz w:val="20"/>
                              <w:lang w:val="en-GB" w:eastAsia="ar-SA"/>
                            </w:rPr>
                            <w:t>T</w:t>
                          </w:r>
                          <w:r>
                            <w:rPr>
                              <w:rFonts w:hint="cs"/>
                              <w:i/>
                              <w:sz w:val="20"/>
                              <w:lang w:val="en-GB" w:eastAsia="ar-SA"/>
                            </w:rPr>
                            <w:t>ė</w:t>
                          </w:r>
                          <w:r>
                            <w:rPr>
                              <w:i/>
                              <w:sz w:val="20"/>
                              <w:lang w:val="en-GB" w:eastAsia="ar-SA"/>
                            </w:rPr>
                            <w:t xml:space="preserve">vui (motinai, </w:t>
                          </w:r>
                          <w:r>
                            <w:rPr>
                              <w:rFonts w:hint="cs"/>
                              <w:i/>
                              <w:sz w:val="20"/>
                              <w:lang w:val="en-GB" w:eastAsia="ar-SA"/>
                            </w:rPr>
                            <w:t>į</w:t>
                          </w:r>
                          <w:r>
                            <w:rPr>
                              <w:i/>
                              <w:sz w:val="20"/>
                              <w:lang w:val="en-GB" w:eastAsia="ar-SA"/>
                            </w:rPr>
                            <w:t>t</w:t>
                          </w:r>
                          <w:r>
                            <w:rPr>
                              <w:rFonts w:hint="cs"/>
                              <w:i/>
                              <w:sz w:val="20"/>
                              <w:lang w:val="en-GB" w:eastAsia="ar-SA"/>
                            </w:rPr>
                            <w:t>ė</w:t>
                          </w:r>
                          <w:r>
                            <w:rPr>
                              <w:i/>
                              <w:sz w:val="20"/>
                              <w:lang w:val="en-GB" w:eastAsia="ar-SA"/>
                            </w:rPr>
                            <w:t xml:space="preserve">viui, </w:t>
                          </w:r>
                          <w:r>
                            <w:rPr>
                              <w:rFonts w:hint="cs"/>
                              <w:i/>
                              <w:sz w:val="20"/>
                              <w:lang w:val="en-GB" w:eastAsia="ar-SA"/>
                            </w:rPr>
                            <w:t>į</w:t>
                          </w:r>
                          <w:r>
                            <w:rPr>
                              <w:i/>
                              <w:sz w:val="20"/>
                              <w:lang w:val="en-GB" w:eastAsia="ar-SA"/>
                            </w:rPr>
                            <w:t>motei), auginantiems vaik</w:t>
                          </w:r>
                          <w:r>
                            <w:rPr>
                              <w:rFonts w:hint="cs"/>
                              <w:i/>
                              <w:sz w:val="20"/>
                              <w:lang w:val="en-GB" w:eastAsia="ar-SA"/>
                            </w:rPr>
                            <w:t>ą</w:t>
                          </w:r>
                          <w:r>
                            <w:rPr>
                              <w:i/>
                              <w:sz w:val="20"/>
                              <w:lang w:val="en-GB" w:eastAsia="ar-SA"/>
                            </w:rPr>
                            <w:t xml:space="preserve"> (</w:t>
                          </w:r>
                          <w:r>
                            <w:rPr>
                              <w:rFonts w:hint="cs"/>
                              <w:i/>
                              <w:sz w:val="20"/>
                              <w:lang w:val="en-GB" w:eastAsia="ar-SA"/>
                            </w:rPr>
                            <w:t>į</w:t>
                          </w:r>
                          <w:r>
                            <w:rPr>
                              <w:i/>
                              <w:sz w:val="20"/>
                              <w:lang w:val="en-GB" w:eastAsia="ar-SA"/>
                            </w:rPr>
                            <w:t>vaik</w:t>
                          </w:r>
                          <w:r>
                            <w:rPr>
                              <w:rFonts w:hint="cs"/>
                              <w:i/>
                              <w:sz w:val="20"/>
                              <w:lang w:val="en-GB" w:eastAsia="ar-SA"/>
                            </w:rPr>
                            <w:t>į</w:t>
                          </w:r>
                          <w:r>
                            <w:rPr>
                              <w:i/>
                              <w:sz w:val="20"/>
                              <w:lang w:val="en-GB" w:eastAsia="ar-SA"/>
                            </w:rPr>
                            <w:t>) su negalia iki 18 met</w:t>
                          </w:r>
                          <w:r>
                            <w:rPr>
                              <w:rFonts w:hint="cs"/>
                              <w:i/>
                              <w:sz w:val="20"/>
                              <w:lang w:val="en-GB" w:eastAsia="ar-SA"/>
                            </w:rPr>
                            <w:t>ų</w:t>
                          </w:r>
                          <w:r>
                            <w:rPr>
                              <w:i/>
                              <w:sz w:val="20"/>
                              <w:lang w:val="en-GB" w:eastAsia="ar-SA"/>
                            </w:rPr>
                            <w:t xml:space="preserve"> arba vyresn</w:t>
                          </w:r>
                          <w:r>
                            <w:rPr>
                              <w:rFonts w:hint="cs"/>
                              <w:i/>
                              <w:sz w:val="20"/>
                              <w:lang w:val="en-GB" w:eastAsia="ar-SA"/>
                            </w:rPr>
                            <w:t>į</w:t>
                          </w:r>
                          <w:r>
                            <w:rPr>
                              <w:i/>
                              <w:sz w:val="20"/>
                              <w:lang w:val="en-GB" w:eastAsia="ar-SA"/>
                            </w:rPr>
                            <w:t xml:space="preserve"> vaik</w:t>
                          </w:r>
                          <w:r>
                            <w:rPr>
                              <w:rFonts w:hint="cs"/>
                              <w:i/>
                              <w:sz w:val="20"/>
                              <w:lang w:val="en-GB" w:eastAsia="ar-SA"/>
                            </w:rPr>
                            <w:t>ą</w:t>
                          </w:r>
                          <w:r>
                            <w:rPr>
                              <w:i/>
                              <w:sz w:val="20"/>
                              <w:lang w:val="en-GB" w:eastAsia="ar-SA"/>
                            </w:rPr>
                            <w:t xml:space="preserve"> (</w:t>
                          </w:r>
                          <w:r>
                            <w:rPr>
                              <w:rFonts w:hint="cs"/>
                              <w:i/>
                              <w:sz w:val="20"/>
                              <w:lang w:val="en-GB" w:eastAsia="ar-SA"/>
                            </w:rPr>
                            <w:t>į</w:t>
                          </w:r>
                          <w:r>
                            <w:rPr>
                              <w:i/>
                              <w:sz w:val="20"/>
                              <w:lang w:val="en-GB" w:eastAsia="ar-SA"/>
                            </w:rPr>
                            <w:t>vaik</w:t>
                          </w:r>
                          <w:r>
                            <w:rPr>
                              <w:rFonts w:hint="cs"/>
                              <w:i/>
                              <w:sz w:val="20"/>
                              <w:lang w:val="en-GB" w:eastAsia="ar-SA"/>
                            </w:rPr>
                            <w:t>į</w:t>
                          </w:r>
                          <w:r>
                            <w:rPr>
                              <w:i/>
                              <w:sz w:val="20"/>
                              <w:lang w:val="en-GB" w:eastAsia="ar-SA"/>
                            </w:rPr>
                            <w:t>) su negalia, kuriam nustatytas specialusis nuolatin</w:t>
                          </w:r>
                          <w:r>
                            <w:rPr>
                              <w:rFonts w:hint="cs"/>
                              <w:i/>
                              <w:sz w:val="20"/>
                              <w:lang w:val="en-GB" w:eastAsia="ar-SA"/>
                            </w:rPr>
                            <w:t>ė</w:t>
                          </w:r>
                          <w:r>
                            <w:rPr>
                              <w:i/>
                              <w:sz w:val="20"/>
                              <w:lang w:val="en-GB" w:eastAsia="ar-SA"/>
                            </w:rPr>
                            <w:t>s slaugos poreikis</w:t>
                          </w:r>
                          <w:r>
                            <w:rPr>
                              <w:sz w:val="20"/>
                              <w:lang w:val="en-GB" w:eastAsia="ar-SA"/>
                            </w:rPr>
                            <w:t xml:space="preserve">) </w:t>
                          </w:r>
                          <w:r>
                            <w:rPr>
                              <w:rFonts w:eastAsia="Lucida Sans Unicode"/>
                              <w:iCs/>
                              <w:sz w:val="20"/>
                              <w:lang w:val="en-GB" w:eastAsia="ar-SA"/>
                            </w:rPr>
                            <w:t>(sprendimo projekto 2 priedas);</w:t>
                          </w:r>
                        </w:p>
                      </w:sdtContent>
                    </w:sdt>
                  </w:sdtContent>
                </w:sdt>
                <w:sdt>
                  <w:sdtPr>
                    <w:alias w:val="3 p."/>
                    <w:tag w:val="part_f7b7ca9df51f485090c9ed7b17312449"/>
                    <w:lock w:val="sdtLocked"/>
                    <w:richText/>
                  </w:sdtPr>
                  <w:sdtContent>
                    <w:p w14:paraId="021A7CC3" w14:textId="670CD038">
                      <w:pPr>
                        <w:tabs>
                          <w:tab w:val="left" w:pos="709"/>
                          <w:tab w:val="left" w:pos="993"/>
                        </w:tabs>
                        <w:suppressAutoHyphens/>
                        <w:ind w:firstLine="709"/>
                        <w:jc w:val="both"/>
                        <w:rPr>
                          <w:spacing w:val="-4"/>
                          <w:sz w:val="20"/>
                          <w:lang w:val="en-GB" w:eastAsia="ar-SA"/>
                        </w:rPr>
                      </w:pPr>
                      <w:sdt>
                        <w:sdtPr>
                          <w:alias w:val="Numeris"/>
                          <w:tag w:val="nr_f7b7ca9df51f485090c9ed7b17312449"/>
                          <w:lock w:val="sdtLocked"/>
                          <w:richText/>
                        </w:sdtPr>
                        <w:sdtContent>
                          <w:r>
                            <w:rPr>
                              <w:rFonts w:eastAsia="HG Mincho Light J"/>
                              <w:color w:val="000000"/>
                              <w:spacing w:val="-4"/>
                              <w:szCs w:val="24"/>
                              <w:lang w:eastAsia="lt-LT"/>
                            </w:rPr>
                            <w:t>3</w:t>
                          </w:r>
                        </w:sdtContent>
                      </w:sdt>
                      <w:r>
                        <w:rPr>
                          <w:rFonts w:eastAsia="HG Mincho Light J"/>
                          <w:color w:val="000000"/>
                          <w:spacing w:val="-4"/>
                          <w:szCs w:val="24"/>
                          <w:lang w:eastAsia="lt-LT"/>
                        </w:rPr>
                        <w:t>.</w:t>
                        <w:tab/>
                      </w:r>
                      <w:r>
                        <w:rPr>
                          <w:rFonts w:eastAsia="Lucida Sans Unicode"/>
                          <w:iCs/>
                          <w:sz w:val="20"/>
                          <w:lang w:val="en-GB" w:eastAsia="ar-SA"/>
                        </w:rPr>
                        <w:t>Pakeisti lengvatų formą „V</w:t>
                      </w:r>
                      <w:r>
                        <w:rPr>
                          <w:sz w:val="20"/>
                          <w:lang w:val="en-GB" w:eastAsia="ar-SA"/>
                        </w:rPr>
                        <w:t>erslo liudijimus 2025 ir v</w:t>
                      </w:r>
                      <w:r>
                        <w:rPr>
                          <w:rFonts w:hint="cs"/>
                          <w:sz w:val="20"/>
                          <w:lang w:val="en-GB" w:eastAsia="ar-SA"/>
                        </w:rPr>
                        <w:t>ė</w:t>
                      </w:r>
                      <w:r>
                        <w:rPr>
                          <w:sz w:val="20"/>
                          <w:lang w:val="en-GB" w:eastAsia="ar-SA"/>
                        </w:rPr>
                        <w:t xml:space="preserve">lesniais metais </w:t>
                      </w:r>
                      <w:r>
                        <w:rPr>
                          <w:rFonts w:hint="cs"/>
                          <w:sz w:val="20"/>
                          <w:lang w:val="en-GB" w:eastAsia="ar-SA"/>
                        </w:rPr>
                        <w:t>į</w:t>
                      </w:r>
                      <w:r>
                        <w:rPr>
                          <w:sz w:val="20"/>
                          <w:lang w:val="en-GB" w:eastAsia="ar-SA"/>
                        </w:rPr>
                        <w:t>sigyjantiems gyventojams taikom</w:t>
                      </w:r>
                      <w:r>
                        <w:rPr>
                          <w:rFonts w:hint="cs"/>
                          <w:sz w:val="20"/>
                          <w:lang w:val="en-GB" w:eastAsia="ar-SA"/>
                        </w:rPr>
                        <w:t>ų</w:t>
                      </w:r>
                      <w:r>
                        <w:rPr>
                          <w:sz w:val="20"/>
                          <w:lang w:val="en-GB" w:eastAsia="ar-SA"/>
                        </w:rPr>
                        <w:t xml:space="preserve"> lengvat</w:t>
                      </w:r>
                      <w:r>
                        <w:rPr>
                          <w:rFonts w:hint="cs"/>
                          <w:sz w:val="20"/>
                          <w:lang w:val="en-GB" w:eastAsia="ar-SA"/>
                        </w:rPr>
                        <w:t>ų</w:t>
                      </w:r>
                      <w:r>
                        <w:rPr>
                          <w:sz w:val="20"/>
                          <w:lang w:val="en-GB" w:eastAsia="ar-SA"/>
                        </w:rPr>
                        <w:t xml:space="preserve"> s</w:t>
                      </w:r>
                      <w:r>
                        <w:rPr>
                          <w:rFonts w:hint="cs"/>
                          <w:sz w:val="20"/>
                          <w:lang w:val="en-GB" w:eastAsia="ar-SA"/>
                        </w:rPr>
                        <w:t>ą</w:t>
                      </w:r>
                      <w:r>
                        <w:rPr>
                          <w:sz w:val="20"/>
                          <w:lang w:val="en-GB" w:eastAsia="ar-SA"/>
                        </w:rPr>
                        <w:t>ra</w:t>
                      </w:r>
                      <w:r>
                        <w:rPr>
                          <w:rFonts w:hint="cs"/>
                          <w:sz w:val="20"/>
                          <w:lang w:val="en-GB" w:eastAsia="ar-SA"/>
                        </w:rPr>
                        <w:t>š</w:t>
                      </w:r>
                      <w:r>
                        <w:rPr>
                          <w:sz w:val="20"/>
                          <w:lang w:val="en-GB" w:eastAsia="ar-SA"/>
                        </w:rPr>
                        <w:t>as</w:t>
                      </w:r>
                      <w:r>
                        <w:rPr>
                          <w:rFonts w:hint="cs"/>
                          <w:sz w:val="20"/>
                          <w:lang w:val="en-GB" w:eastAsia="ar-SA"/>
                        </w:rPr>
                        <w:t>“</w:t>
                      </w:r>
                      <w:r>
                        <w:rPr>
                          <w:sz w:val="20"/>
                          <w:lang w:val="en-GB" w:eastAsia="ar-SA"/>
                        </w:rPr>
                        <w:t xml:space="preserve"> pagal VM</w:t>
                      </w:r>
                      <w:r>
                        <w:rPr>
                          <w:rFonts w:hint="cs"/>
                          <w:sz w:val="20"/>
                          <w:lang w:val="en-GB" w:eastAsia="ar-SA"/>
                        </w:rPr>
                        <w:t>Į</w:t>
                      </w:r>
                      <w:r>
                        <w:rPr>
                          <w:sz w:val="20"/>
                          <w:lang w:val="en-GB" w:eastAsia="ar-SA"/>
                        </w:rPr>
                        <w:t xml:space="preserve"> rekomendacijas.</w:t>
                      </w:r>
                    </w:p>
                  </w:sdtContent>
                </w:sdt>
                <w:sdt>
                  <w:sdtPr>
                    <w:alias w:val="skirsnis"/>
                    <w:tag w:val="part_bbe7ed1f5a5747ebb77545778bacd1f5"/>
                    <w:lock w:val="sdtLocked"/>
                    <w:richText/>
                  </w:sdtPr>
                  <w:sdtContent>
                    <w:p w14:paraId="15684BDF" w14:textId="77777777">
                      <w:pPr>
                        <w:tabs>
                          <w:tab w:val="left" w:pos="855"/>
                        </w:tabs>
                        <w:suppressAutoHyphens/>
                        <w:ind w:firstLine="855"/>
                        <w:jc w:val="both"/>
                        <w:rPr>
                          <w:b/>
                          <w:szCs w:val="24"/>
                          <w:shd w:val="clear" w:color="auto" w:fill="FFFFFF"/>
                          <w:lang w:eastAsia="ar-SA"/>
                        </w:rPr>
                      </w:pPr>
                      <w:sdt>
                        <w:sdtPr>
                          <w:alias w:val="Pavadinimas"/>
                          <w:tag w:val="title_bbe7ed1f5a5747ebb77545778bacd1f5"/>
                          <w:lock w:val="sdtLocked"/>
                          <w:richText/>
                        </w:sdtPr>
                        <w:sdtContent>
                          <w:r>
                            <w:rPr>
                              <w:b/>
                              <w:szCs w:val="24"/>
                              <w:shd w:val="clear" w:color="auto" w:fill="FFFFFF"/>
                              <w:lang w:eastAsia="ar-SA"/>
                            </w:rPr>
                            <w:t xml:space="preserve">Priėmus sprendimą, galimos pasekmės </w:t>
                          </w:r>
                        </w:sdtContent>
                      </w:sdt>
                    </w:p>
                    <w:p w14:paraId="1A2E2CB3" w14:textId="74C9DBF3">
                      <w:pPr>
                        <w:tabs>
                          <w:tab w:val="left" w:pos="855"/>
                        </w:tabs>
                        <w:suppressAutoHyphens/>
                        <w:ind w:firstLine="855"/>
                        <w:jc w:val="both"/>
                        <w:rPr>
                          <w:iCs/>
                          <w:color w:val="000000"/>
                          <w:spacing w:val="-4"/>
                          <w:szCs w:val="24"/>
                          <w:shd w:val="clear" w:color="auto" w:fill="FFFFFF"/>
                          <w:lang w:eastAsia="ar-SA"/>
                        </w:rPr>
                      </w:pPr>
                      <w:r>
                        <w:rPr>
                          <w:color w:val="000000"/>
                          <w:szCs w:val="24"/>
                          <w:lang w:eastAsia="ar-SA"/>
                        </w:rPr>
                        <w:t>Teigiamos pasekmės: sprendimas atitiks šiuo metu galiojančius teisės aktus, bus išlaikytas mokesčių pastovumas, tėvai, auginantys vaikus su negalia, bus paskatinti dirbti įsigijus verslo liudijimą.</w:t>
                      </w:r>
                      <w:r>
                        <w:rPr>
                          <w:iCs/>
                          <w:color w:val="000000"/>
                          <w:spacing w:val="-4"/>
                          <w:szCs w:val="24"/>
                          <w:shd w:val="clear" w:color="auto" w:fill="FFFFFF"/>
                          <w:lang w:eastAsia="ar-SA"/>
                        </w:rPr>
                        <w:t xml:space="preserve"> </w:t>
                      </w:r>
                    </w:p>
                    <w:p w14:paraId="510E22D4" w14:textId="0EAC7E15">
                      <w:pPr>
                        <w:suppressAutoHyphens/>
                        <w:ind w:firstLine="851"/>
                        <w:jc w:val="both"/>
                        <w:rPr>
                          <w:szCs w:val="24"/>
                          <w:lang w:eastAsia="ar-SA"/>
                        </w:rPr>
                      </w:pPr>
                      <w:r>
                        <w:rPr>
                          <w:color w:val="000000"/>
                          <w:szCs w:val="24"/>
                          <w:lang w:eastAsia="ar-SA"/>
                        </w:rPr>
                        <w:t>Neigiamos pasekmės: padidinus lengvatos dydį tėvams, auginantiems vaikus su negalia, pajamos į biudžetą sumažės. Suma nebus ženkli, kadangi lengvata 2023 m. naudojosi 46 tėvai.</w:t>
                      </w:r>
                    </w:p>
                  </w:sdtContent>
                </w:sdt>
                <w:sdt>
                  <w:sdtPr>
                    <w:alias w:val="skirsnis"/>
                    <w:tag w:val="part_2832470c6bdb458095075913b40948e2"/>
                    <w:lock w:val="sdtLocked"/>
                    <w:richText/>
                  </w:sdtPr>
                  <w:sdtContent>
                    <w:p w14:paraId="265AEFCA" w14:textId="77777777">
                      <w:pPr>
                        <w:tabs>
                          <w:tab w:val="left" w:pos="855"/>
                        </w:tabs>
                        <w:suppressAutoHyphens/>
                        <w:ind w:firstLine="855"/>
                        <w:jc w:val="both"/>
                        <w:rPr>
                          <w:b/>
                          <w:bCs/>
                          <w:szCs w:val="24"/>
                          <w:lang w:eastAsia="ar-SA"/>
                        </w:rPr>
                      </w:pPr>
                      <w:sdt>
                        <w:sdtPr>
                          <w:alias w:val="Pavadinimas"/>
                          <w:tag w:val="title_2832470c6bdb458095075913b40948e2"/>
                          <w:lock w:val="sdtLocked"/>
                          <w:richText/>
                        </w:sdtPr>
                        <w:sdtContent>
                          <w:r>
                            <w:rPr>
                              <w:b/>
                              <w:bCs/>
                              <w:szCs w:val="24"/>
                              <w:shd w:val="clear" w:color="auto" w:fill="FFFFFF"/>
                              <w:lang w:eastAsia="ar-SA"/>
                            </w:rPr>
                            <w:t>Priėmus sprendimą, keičiami ar pripažįstami negaliojančiais teisės aktai</w:t>
                          </w:r>
                          <w:r>
                            <w:rPr>
                              <w:b/>
                              <w:bCs/>
                              <w:szCs w:val="24"/>
                              <w:lang w:eastAsia="ar-SA"/>
                            </w:rPr>
                            <w:t>.</w:t>
                          </w:r>
                        </w:sdtContent>
                      </w:sdt>
                    </w:p>
                    <w:p w14:paraId="7018930D" w14:textId="0B627A0E">
                      <w:pPr>
                        <w:tabs>
                          <w:tab w:val="left" w:pos="855"/>
                        </w:tabs>
                        <w:suppressAutoHyphens/>
                        <w:ind w:firstLine="855"/>
                        <w:jc w:val="both"/>
                        <w:rPr>
                          <w:szCs w:val="24"/>
                          <w:lang w:eastAsia="ar-SA"/>
                        </w:rPr>
                      </w:pPr>
                      <w:r>
                        <w:rPr>
                          <w:color w:val="000000"/>
                          <w:szCs w:val="24"/>
                          <w:shd w:val="clear" w:color="auto" w:fill="FFFFFF"/>
                          <w:lang w:eastAsia="ar-SA"/>
                        </w:rPr>
                        <w:t>Priėmus sprendimą, nuo 2025 m. sausio 1 d. netenka galios 2021 m. spalio 14 d. sprendimas Nr. T-397 „Dėl fiksuotų pajamų mokesčio dydžių ir lengvatų, taikomų įsigyjant verslo liudijimus 2022 ir vėlesniais metais vykdomai veiklai, nustatymo“.</w:t>
                      </w:r>
                    </w:p>
                  </w:sdtContent>
                </w:sdt>
                <w:sdt>
                  <w:sdtPr>
                    <w:alias w:val="skirsnis"/>
                    <w:tag w:val="part_7ad7aa39de8843d0b8c64701befdcee5"/>
                    <w:lock w:val="sdtLocked"/>
                    <w:richText/>
                  </w:sdtPr>
                  <w:sdtContent>
                    <w:p w14:paraId="79CE4757" w14:textId="77777777">
                      <w:pPr>
                        <w:tabs>
                          <w:tab w:val="left" w:pos="855"/>
                        </w:tabs>
                        <w:suppressAutoHyphens/>
                        <w:ind w:firstLine="855"/>
                        <w:jc w:val="both"/>
                        <w:rPr>
                          <w:szCs w:val="24"/>
                          <w:shd w:val="clear" w:color="auto" w:fill="FFFFFF"/>
                          <w:lang w:eastAsia="ar-SA"/>
                        </w:rPr>
                      </w:pPr>
                      <w:sdt>
                        <w:sdtPr>
                          <w:alias w:val="Pavadinimas"/>
                          <w:tag w:val="title_7ad7aa39de8843d0b8c64701befdcee5"/>
                          <w:lock w:val="sdtLocked"/>
                          <w:richText/>
                        </w:sdtPr>
                        <w:sdtContent>
                          <w:r>
                            <w:rPr>
                              <w:b/>
                              <w:szCs w:val="24"/>
                              <w:shd w:val="clear" w:color="auto" w:fill="FFFFFF"/>
                              <w:lang w:eastAsia="ar-SA"/>
                            </w:rPr>
                            <w:t>Sprendimui įgyvendinti reikalingi priimti papildomi teisės aktai.</w:t>
                          </w:r>
                          <w:r>
                            <w:rPr>
                              <w:szCs w:val="24"/>
                              <w:shd w:val="clear" w:color="auto" w:fill="FFFFFF"/>
                              <w:lang w:eastAsia="ar-SA"/>
                            </w:rPr>
                            <w:t xml:space="preserve"> </w:t>
                          </w:r>
                        </w:sdtContent>
                      </w:sdt>
                    </w:p>
                    <w:p w14:paraId="35DC6C05" w14:textId="5BF11BA3">
                      <w:pPr>
                        <w:tabs>
                          <w:tab w:val="left" w:pos="855"/>
                        </w:tabs>
                        <w:suppressAutoHyphens/>
                        <w:ind w:firstLine="855"/>
                        <w:jc w:val="both"/>
                        <w:rPr>
                          <w:szCs w:val="24"/>
                          <w:shd w:val="clear" w:color="auto" w:fill="FFFFFF"/>
                          <w:lang w:eastAsia="ar-SA"/>
                        </w:rPr>
                      </w:pPr>
                      <w:r>
                        <w:rPr>
                          <w:szCs w:val="24"/>
                          <w:shd w:val="clear" w:color="auto" w:fill="FFFFFF"/>
                          <w:lang w:eastAsia="ar-SA"/>
                        </w:rPr>
                        <w:t>Papildomų teisės aktų sprendimo įgyvendinimui priimti nereikia.</w:t>
                      </w:r>
                    </w:p>
                  </w:sdtContent>
                </w:sdt>
                <w:sdt>
                  <w:sdtPr>
                    <w:alias w:val="skirsnis"/>
                    <w:tag w:val="part_5829cfef87654bcc80d0d4c99291706b"/>
                    <w:lock w:val="sdtLocked"/>
                    <w:richText/>
                  </w:sdtPr>
                  <w:sdtContent>
                    <w:p w14:paraId="6428BCC7" w14:textId="77777777">
                      <w:pPr>
                        <w:tabs>
                          <w:tab w:val="left" w:pos="855"/>
                        </w:tabs>
                        <w:suppressAutoHyphens/>
                        <w:ind w:firstLine="855"/>
                        <w:jc w:val="both"/>
                        <w:rPr>
                          <w:i/>
                          <w:szCs w:val="24"/>
                          <w:shd w:val="clear" w:color="auto" w:fill="FFFFFF"/>
                          <w:lang w:eastAsia="ar-SA"/>
                        </w:rPr>
                      </w:pPr>
                      <w:sdt>
                        <w:sdtPr>
                          <w:alias w:val="Pavadinimas"/>
                          <w:tag w:val="title_5829cfef87654bcc80d0d4c99291706b"/>
                          <w:lock w:val="sdtLocked"/>
                          <w:richText/>
                        </w:sdtPr>
                        <w:sdtContent>
                          <w:r>
                            <w:rPr>
                              <w:b/>
                              <w:szCs w:val="24"/>
                              <w:shd w:val="clear" w:color="auto" w:fill="FFFFFF"/>
                              <w:lang w:eastAsia="ar-SA"/>
                            </w:rPr>
                            <w:t>Sprendimui įgyvendinti reikalingos lėšos</w:t>
                          </w:r>
                          <w:r>
                            <w:rPr>
                              <w:i/>
                              <w:szCs w:val="24"/>
                              <w:shd w:val="clear" w:color="auto" w:fill="FFFFFF"/>
                              <w:lang w:eastAsia="ar-SA"/>
                            </w:rPr>
                            <w:t xml:space="preserve"> </w:t>
                          </w:r>
                        </w:sdtContent>
                      </w:sdt>
                    </w:p>
                    <w:p w14:paraId="4CA80214" w14:textId="62CAA3F6">
                      <w:pPr>
                        <w:tabs>
                          <w:tab w:val="left" w:pos="855"/>
                        </w:tabs>
                        <w:suppressAutoHyphens/>
                        <w:ind w:firstLine="855"/>
                        <w:jc w:val="both"/>
                        <w:rPr>
                          <w:szCs w:val="24"/>
                          <w:shd w:val="clear" w:color="auto" w:fill="FFFFFF"/>
                          <w:lang w:eastAsia="ar-SA"/>
                        </w:rPr>
                      </w:pPr>
                      <w:r>
                        <w:rPr>
                          <w:szCs w:val="24"/>
                          <w:shd w:val="clear" w:color="auto" w:fill="FFFFFF"/>
                          <w:lang w:eastAsia="ar-SA"/>
                        </w:rPr>
                        <w:t xml:space="preserve">Sprendimui įgyvendinti lėšų nereikia. </w:t>
                      </w:r>
                    </w:p>
                  </w:sdtContent>
                </w:sdt>
                <w:sdt>
                  <w:sdtPr>
                    <w:alias w:val="skirsnis"/>
                    <w:tag w:val="part_c8b1ac818b714750b93951d564528f7c"/>
                    <w:lock w:val="sdtLocked"/>
                    <w:richText/>
                  </w:sdtPr>
                  <w:sdtContent>
                    <w:p w14:paraId="6464A490" w14:textId="77777777">
                      <w:pPr>
                        <w:suppressAutoHyphens/>
                        <w:ind w:firstLine="851"/>
                        <w:jc w:val="both"/>
                        <w:rPr>
                          <w:b/>
                          <w:szCs w:val="24"/>
                          <w:shd w:val="clear" w:color="auto" w:fill="FFFFFF"/>
                          <w:lang w:eastAsia="ar-SA"/>
                        </w:rPr>
                      </w:pPr>
                      <w:sdt>
                        <w:sdtPr>
                          <w:alias w:val="Pavadinimas"/>
                          <w:tag w:val="title_c8b1ac818b714750b93951d564528f7c"/>
                          <w:lock w:val="sdtLocked"/>
                          <w:richText/>
                        </w:sdtPr>
                        <w:sdtContent>
                          <w:r>
                            <w:rPr>
                              <w:b/>
                              <w:szCs w:val="24"/>
                              <w:shd w:val="clear" w:color="auto" w:fill="FFFFFF"/>
                              <w:lang w:eastAsia="ar-SA"/>
                            </w:rPr>
                            <w:t xml:space="preserve">Sprendimo projekto antikorupcinis vertinimas </w:t>
                          </w:r>
                        </w:sdtContent>
                      </w:sdt>
                    </w:p>
                    <w:p w14:paraId="040A065A" w14:textId="43ECD172">
                      <w:pPr>
                        <w:suppressAutoHyphens/>
                        <w:ind w:firstLine="840"/>
                        <w:jc w:val="both"/>
                        <w:rPr>
                          <w:szCs w:val="24"/>
                          <w:shd w:val="clear" w:color="auto" w:fill="FFFFFF"/>
                          <w:lang w:eastAsia="ar-SA"/>
                        </w:rPr>
                      </w:pPr>
                      <w:r>
                        <w:rPr>
                          <w:szCs w:val="24"/>
                          <w:shd w:val="clear" w:color="auto" w:fill="FFFFFF"/>
                          <w:lang w:eastAsia="ar-SA"/>
                        </w:rPr>
                        <w:t xml:space="preserve">Sprendimo projekto antikorupcinis vertinimas atliekamas, nes šis projektas yra susijęs  su atveju, išvardintu Lietuvos Respublikos korupcijos prevencijos įstatymo 8 straipsnio 1 dalies 3 punkte.</w:t>
                      </w:r>
                    </w:p>
                    <w:p w14:paraId="0FA25C9A" w14:textId="77777777">
                      <w:pPr>
                        <w:suppressAutoHyphens/>
                        <w:ind w:firstLine="840"/>
                        <w:jc w:val="both"/>
                        <w:rPr>
                          <w:szCs w:val="24"/>
                          <w:shd w:val="clear" w:color="auto" w:fill="FFFFFF"/>
                          <w:lang w:eastAsia="ar-SA"/>
                        </w:rPr>
                      </w:pPr>
                    </w:p>
                    <w:p w14:paraId="0EE449B8" w14:textId="56F8B145">
                      <w:pPr>
                        <w:tabs>
                          <w:tab w:val="left" w:pos="855"/>
                        </w:tabs>
                        <w:suppressAutoHyphens/>
                        <w:ind w:firstLine="855"/>
                        <w:jc w:val="both"/>
                        <w:rPr>
                          <w:szCs w:val="24"/>
                          <w:lang w:eastAsia="ar-SA"/>
                        </w:rPr>
                      </w:pPr>
                      <w:r>
                        <w:rPr>
                          <w:b/>
                          <w:szCs w:val="24"/>
                          <w:shd w:val="clear" w:color="auto" w:fill="FFFFFF"/>
                          <w:lang w:eastAsia="ar-SA"/>
                        </w:rPr>
                        <w:t>Sprendimo projektą parengė</w:t>
                      </w:r>
                      <w:r>
                        <w:rPr>
                          <w:szCs w:val="24"/>
                          <w:shd w:val="clear" w:color="auto" w:fill="FFFFFF"/>
                          <w:lang w:eastAsia="ar-SA"/>
                        </w:rPr>
                        <w:t xml:space="preserve"> Šiaulių miesto savivaldybės administracijos Ekonomikos ir investicijų skyrius, Ekonomikos ir investicijų skyriaus vedėja – Aistė Petkuvienė. Tiesioginis rengėjas – Ekonomikos ir investicijų skyriaus  vyriausioji specialistė – Ligita Balsienė, tel. (8- 41) 383 434. </w:t>
                      </w:r>
                    </w:p>
                  </w:sdtContent>
                </w:sdt>
                <w:sdt>
                  <w:sdtPr>
                    <w:alias w:val="skirsnis"/>
                    <w:tag w:val="part_24946729441b4810ad96e62d42dde0b0"/>
                    <w:lock w:val="sdtLocked"/>
                    <w:richText/>
                  </w:sdtPr>
                  <w:sdtContent>
                    <w:p w14:paraId="66ECDE33" w14:textId="77777777">
                      <w:pPr>
                        <w:tabs>
                          <w:tab w:val="left" w:pos="855"/>
                        </w:tabs>
                        <w:suppressAutoHyphens/>
                        <w:ind w:firstLine="855"/>
                        <w:jc w:val="both"/>
                        <w:rPr>
                          <w:b/>
                          <w:szCs w:val="24"/>
                          <w:shd w:val="clear" w:color="auto" w:fill="FFFFFF"/>
                          <w:lang w:eastAsia="ar-SA"/>
                        </w:rPr>
                      </w:pPr>
                      <w:sdt>
                        <w:sdtPr>
                          <w:alias w:val="Pavadinimas"/>
                          <w:tag w:val="title_24946729441b4810ad96e62d42dde0b0"/>
                          <w:lock w:val="sdtLocked"/>
                          <w:richText/>
                        </w:sdtPr>
                        <w:sdtContent>
                          <w:r>
                            <w:rPr>
                              <w:b/>
                              <w:szCs w:val="24"/>
                              <w:shd w:val="clear" w:color="auto" w:fill="FFFFFF"/>
                              <w:lang w:eastAsia="ar-SA"/>
                            </w:rPr>
                            <w:t>N</w:t>
                          </w:r>
                          <w:r>
                            <w:rPr>
                              <w:rFonts w:eastAsia="Calibri"/>
                              <w:b/>
                              <w:szCs w:val="24"/>
                              <w:lang w:eastAsia="ar-SA"/>
                            </w:rPr>
                            <w:t>umatomo teisinio reguliavimo poveikio vertinimo rezultatai.</w:t>
                          </w:r>
                          <w:r>
                            <w:rPr>
                              <w:b/>
                              <w:szCs w:val="24"/>
                              <w:shd w:val="clear" w:color="auto" w:fill="FFFFFF"/>
                              <w:lang w:eastAsia="ar-SA"/>
                            </w:rPr>
                            <w:t xml:space="preserve"> </w:t>
                          </w:r>
                        </w:sdtContent>
                      </w:sdt>
                    </w:p>
                    <w:p w14:paraId="281539DF" w14:textId="77777777">
                      <w:pPr>
                        <w:tabs>
                          <w:tab w:val="left" w:pos="855"/>
                        </w:tabs>
                        <w:suppressAutoHyphens/>
                        <w:ind w:firstLine="855"/>
                        <w:jc w:val="both"/>
                        <w:rPr>
                          <w:szCs w:val="24"/>
                          <w:shd w:val="clear" w:color="auto" w:fill="FFFFFF"/>
                          <w:lang w:eastAsia="ar-SA"/>
                        </w:rPr>
                      </w:pPr>
                      <w:r>
                        <w:rPr>
                          <w:szCs w:val="24"/>
                          <w:shd w:val="clear" w:color="auto" w:fill="FFFFFF"/>
                          <w:lang w:eastAsia="ar-SA"/>
                        </w:rPr>
                        <w:t>Numatomo teisinio reguliavimo poveikio vertinimo vertinimas neatliktas, nes sprendimo projektu nėra numatoma reglamentuoti iki šiol nereglamentuotus santykius, ar iš esmės keisti teisinį reglamentavimą.</w:t>
                      </w:r>
                    </w:p>
                    <w:p w14:paraId="035A374E" w14:textId="77777777">
                      <w:pPr>
                        <w:suppressAutoHyphens/>
                        <w:rPr>
                          <w:szCs w:val="24"/>
                          <w:lang w:eastAsia="ar-SA"/>
                        </w:rPr>
                      </w:pPr>
                    </w:p>
                    <w:p w14:paraId="37084BA2" w14:textId="77777777">
                      <w:pPr>
                        <w:suppressAutoHyphens/>
                        <w:rPr>
                          <w:szCs w:val="24"/>
                          <w:lang w:eastAsia="ar-SA"/>
                        </w:rPr>
                      </w:pPr>
                    </w:p>
                    <w:p w14:paraId="544A4457" w14:textId="68C21031">
                      <w:pPr>
                        <w:widowControl w:val="0"/>
                        <w:tabs>
                          <w:tab w:val="right" w:pos="9638"/>
                        </w:tabs>
                        <w:suppressAutoHyphens/>
                        <w:ind w:firstLine="62"/>
                        <w:jc w:val="both"/>
                        <w:rPr>
                          <w:rFonts w:eastAsia="Lucida Sans Unicode"/>
                          <w:szCs w:val="24"/>
                          <w:lang w:eastAsia="ar-SA"/>
                        </w:rPr>
                      </w:pPr>
                      <w:r>
                        <w:rPr>
                          <w:rFonts w:eastAsia="Lucida Sans Unicode"/>
                          <w:szCs w:val="24"/>
                          <w:lang w:eastAsia="ar-SA"/>
                        </w:rPr>
                        <w:t xml:space="preserve">Skyriaus  vedėja</w:t>
                        <w:tab/>
                        <w:t>Aistė Petkuvienė</w:t>
                      </w:r>
                    </w:p>
                  </w:sdtContent>
                </w:sdt>
              </w:sdtContent>
            </w:sdt>
          </w:sdtContent>
        </w:sdt>
      </w:sdtContent>
    </w:sdt>
    <w:sectPr>
      <w:pgSz w:w="11906" w:h="16838"/>
      <w:pgMar w:top="567" w:right="567" w:bottom="567" w:left="1418" w:header="567" w:footer="567" w:gutter="0"/>
      <w:cols w:space="1296"/>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EECE7E" w14:textId="77777777">
      <w:pPr>
        <w:suppressAutoHyphens/>
        <w:rPr>
          <w:sz w:val="20"/>
          <w:lang w:val="en-GB" w:eastAsia="ar-SA"/>
        </w:rPr>
      </w:pPr>
      <w:r>
        <w:rPr>
          <w:sz w:val="20"/>
          <w:lang w:val="en-GB" w:eastAsia="ar-SA"/>
        </w:rPr>
        <w:separator/>
      </w:r>
    </w:p>
  </w:endnote>
  <w:endnote w:type="continuationSeparator" w:id="0">
    <w:p w14:paraId="10CF9F0F" w14:textId="77777777">
      <w:pPr>
        <w:suppressAutoHyphens/>
        <w:rPr>
          <w:sz w:val="20"/>
          <w:lang w:val="en-GB" w:eastAsia="ar-SA"/>
        </w:rPr>
      </w:pPr>
      <w:r>
        <w:rPr>
          <w:sz w:val="20"/>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HG Mincho Light J">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DD1E9D" w14:textId="77777777">
      <w:pPr>
        <w:suppressAutoHyphens/>
        <w:rPr>
          <w:sz w:val="20"/>
          <w:lang w:val="en-GB" w:eastAsia="ar-SA"/>
        </w:rPr>
      </w:pPr>
      <w:r>
        <w:rPr>
          <w:sz w:val="20"/>
          <w:lang w:val="en-GB" w:eastAsia="ar-SA"/>
        </w:rPr>
        <w:separator/>
      </w:r>
    </w:p>
  </w:footnote>
  <w:footnote w:type="continuationSeparator" w:id="0">
    <w:p w14:paraId="140103BF" w14:textId="77777777">
      <w:pPr>
        <w:suppressAutoHyphens/>
        <w:rPr>
          <w:sz w:val="20"/>
          <w:lang w:val="en-GB" w:eastAsia="ar-SA"/>
        </w:rPr>
      </w:pPr>
      <w:r>
        <w:rPr>
          <w:sz w:val="20"/>
          <w:lang w:val="en-GB"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doNotValidateAgainstSchema/>
  <w:doNotDemarcateInvalidXml/>
  <w:hdrShapeDefaults>
    <o:shapedefaults v:ext="edit" spidmax="8193"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doNotLeaveBackslashAlon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34838A21"/>
  <w15:chartTrackingRefBased/>
  <w15:docId w15:val="{1534AD6D-92EF-4038-BC5D-383EB2C9ECE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encoding w:val="utf-8"/>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6a60a4346aa4feeb31e27743eaeb579" PartId="a247c4e1e49947c7b499ef751ab94133">
    <Part Type="skyrius" Nr="999" Title="SPRENDIMO „DĖL FIKSUOTO DYDŽIO PAJAMŲ MOKESČIO GYVENTOJAMS UŽ VEIKLOS RŪŠIS, KURIOMIS GALI BŪTI VERČIAMASI TURINT VERSLO LIUDIJIMĄ, IR LENGVATŲ, TAIKOMŲ GYVENTOJAMS, ĮSIGYJANTIEMS VERSLO LIUDIJIMUS VEIKLAI VYKDYTI 2025 M. IR VĖLESNIEMS METAMS, NUSTATYMO“ PROJEKTO AIŠKINAMASIS RAŠTAS" DocPartId="b4857ccd802d486193bfaed0a288991c" PartId="700cdb400d8b4d1b8d9972aafdbe7bba">
      <Part Type="poskyris" Title="Parengto sprendimo projekto tikslai ir uždaviniai." DocPartId="f7c3ae6b406d43179b6286aa34ad8bce" PartId="7c25a48ed2054ba9a4b2c77ac602c82d"/>
      <Part Type="poskyris" Title="Dabartinis sprendimo projekte aptariamų klausimų reguliavimas." DocPartId="26b89a280a564a52bfad17dcec147a9d" PartId="c952fe3a7ad34eb8a2d7fdfd50b99195"/>
      <Part Type="poskyris" Title="Sprendimo projekte numatytos naujos teisinio reglamentavimo nuostatos." DocPartId="e496e8152daa4937ae036187538c7563" PartId="03578a2bfe544f8f93a670ed4ebb8fce">
        <Part Type="lentele" Nr="1" DocPartId="c6a15a4d0ad24ad88762df55990c264a" PartId="8142fd01d4aa4eafad33dfbd7ee1bbbd"/>
        <Part Type="pastraipa" DocPartId="ab387ac86da3455aa980735a7222b4c9" PartId="420f94e9f73547969b88034300aa76a1"/>
        <Part Type="pastraipa" DocPartId="5d67b16a3ba14c108097f0d048c77b0c" PartId="be6ec1f1e2a74bbb8c375f80be6dcc4a"/>
        <Part Type="lentele" Nr="2" DocPartId="521232ad63d44b0287a128d0fa0c0eae" PartId="947379c7c95f4450b803f1e246cc6856"/>
        <Part Type="pastraipa" DocPartId="bf39f54d4ff6460da85bb62a16b445a5" PartId="184d93ca65a04ba48cf0227475a73e7e"/>
        <Part Type="lentele" Nr="3" DocPartId="145941b81bb4465a90e944b10c3cdf58" PartId="f686013a2b964207b469b219c62ee21e"/>
        <Part Type="pastraipa" DocPartId="7ff88a9f699e4c71815aeca2154fea25" PartId="62fb57eed3454db1be92791c6ffe369f"/>
        <Part Type="pastraipa" DocPartId="ec3095f6de024798af23aa48153c2f0b" PartId="c3f030a3021d4037a5f06ad594c35c18"/>
        <Part Type="pastraipa" DocPartId="56c8da3b854c4c068af539f442366eee" PartId="b114b2127d284389891596c129401ac0"/>
        <Part Type="pastraipa" DocPartId="dbcf3d953ddf4639bb85545b1f99bc18" PartId="9147878872c54ef98dbbae2fec6d34a1"/>
        <Part Type="punktas" Nr="1" Abbr="1 p." DocPartId="9ebb43b3c6334f2ea72bef8da57437b9" PartId="d4bd6bcabd974b938cc488382510dcaa">
          <Part Type="papunktis" Nr="1.1" Abbr="1.1 pp." DocPartId="c64c83f1ad444179b2b340cb42363728" PartId="c51844db55884ca5a18b24553b0e6866"/>
        </Part>
        <Part Type="punktas" Nr="2" Abbr="2 p." DocPartId="32d1664aa6a444328119bc2e33dc9f81" PartId="d577322651234bb988079d227d5156ce">
          <Part Type="papunktis" Nr="2.1" Abbr="2.1 pp." DocPartId="8ec421f7c0ef4c779096be7041790f4c" PartId="fc806b4a1b924792b94a38113358032a"/>
        </Part>
        <Part Type="punktas" Nr="3" Abbr="3 p." DocPartId="c7ab8d08759249b5b205c152690b0de7" PartId="f7b7ca9df51f485090c9ed7b17312449"/>
        <Part Type="skirsnis" Title="Priėmus sprendimą, galimos pasekmės" DocPartId="302d1066aa04435ba3dafb7a963b1c15" PartId="bbe7ed1f5a5747ebb77545778bacd1f5"/>
        <Part Type="skirsnis" Title="Priėmus sprendimą, keičiami ar pripažįstami negaliojančiais teisės aktai." DocPartId="02c3f59283794ff2b82b84d047f61389" PartId="2832470c6bdb458095075913b40948e2"/>
        <Part Type="skirsnis" Title="Sprendimui įgyvendinti reikalingi priimti papildomi teisės aktai." DocPartId="8aaa2d702acf4da69733f1c6ec81485d" PartId="7ad7aa39de8843d0b8c64701befdcee5"/>
        <Part Type="skirsnis" Title="Sprendimui įgyvendinti reikalingos lėšos" DocPartId="157389f2656347f798132b6608582c35" PartId="5829cfef87654bcc80d0d4c99291706b"/>
        <Part Type="skirsnis" Title="Sprendimo projekto antikorupcinis vertinimas" DocPartId="5325d43ab15548cd883203766e7453d7" PartId="c8b1ac818b714750b93951d564528f7c"/>
        <Part Type="skirsnis" Title="Numatomo teisinio reguliavimo poveikio vertinimo rezultatai." DocPartId="f84fc8907b294211a164e7a69e63cac1" PartId="24946729441b4810ad96e62d42dde0b0"/>
      </Part>
    </Part>
  </Part>
</Parts>
</file>

<file path=customXml/itemProps1.xml><?xml version="1.0" encoding="utf-8"?>
<ds:datastoreItem xmlns:ds="http://schemas.openxmlformats.org/officeDocument/2006/customXml" ds:itemID="{DFFBB4D8-7DD1-40FE-B802-51FBEF3DD070}">
  <ds:schemaRefs>
    <ds:schemaRef ds:uri="http://schemas.openxmlformats.org/officeDocument/2006/bibliography"/>
  </ds:schemaRefs>
</ds:datastoreItem>
</file>

<file path=customXml/itemProps2.xml><?xml version="1.0" encoding="utf-8"?>
<ds:datastoreItem xmlns:ds="http://schemas.openxmlformats.org/officeDocument/2006/customXml" ds:itemID="{1BD79745-7CAB-47D0-B078-D45710702B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1538</Words>
  <Characters>10050</Characters>
  <Application>Microsoft Office Word</Application>
  <DocSecurity>4</DocSecurity>
  <PresentationFormat/>
  <Lines>346</Lines>
  <Paragraphs>231</Paragraphs>
  <Slides>0</Slides>
  <Notes>0</Notes>
  <HiddenSlides>0</HiddenSlides>
  <MMClips>0</MMClip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Manager/>
  <Company/>
  <LinksUpToDate>false</LinksUpToDate>
  <CharactersWithSpaces>11357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2024-08-14T16:20:00Z</dcterms:created>
  <dc:creator>Vida Lašinienė</dc:creator>
  <lastModifiedBy>adlibuser</lastModifiedBy>
  <lastPrinted>2024-08-01T09:59:00Z</lastPrinted>
  <dcterms:modified xsi:type="dcterms:W3CDTF">2024-08-14T16:20:00Z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1033-9.1.0.4674</vt:lpwstr>
  </property>
</Properties>
</file>