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4453"/>
        <w:jc w:val="center"/>
        <w:rPr>
          <w:sz w:val="26"/>
        </w:rPr>
      </w:pPr>
    </w:p>
    <w:p>
      <w:pPr>
        <w:tabs>
          <w:tab w:val="center" w:pos="4820"/>
          <w:tab w:val="left" w:pos="6237"/>
        </w:tabs>
        <w:rPr>
          <w:sz w:val="26"/>
        </w:rPr>
      </w:pPr>
    </w:p>
    <w:p>
      <w:pPr>
        <w:rPr>
          <w:szCs w:val="24"/>
        </w:rPr>
      </w:pPr>
    </w:p>
    <w:p>
      <w:pPr>
        <w:rPr>
          <w:szCs w:val="24"/>
        </w:rPr>
      </w:pPr>
    </w:p>
    <w:p>
      <w:pPr>
        <w:rPr>
          <w:szCs w:val="24"/>
        </w:rPr>
      </w:pPr>
      <w:r>
        <w:rPr>
          <w:szCs w:val="24"/>
        </w:rPr>
        <w:t>Kupiškio rajono savivaldybės tarybai</w:t>
      </w:r>
    </w:p>
    <w:p>
      <w:pPr>
        <w:rPr>
          <w:szCs w:val="24"/>
        </w:rPr>
      </w:pPr>
    </w:p>
    <w:p>
      <w:pPr>
        <w:rPr>
          <w:szCs w:val="24"/>
        </w:rPr>
      </w:pPr>
    </w:p>
    <w:p>
      <w:pPr>
        <w:jc w:val="center"/>
        <w:rPr>
          <w:b/>
          <w:bCs/>
          <w:szCs w:val="24"/>
        </w:rPr>
      </w:pPr>
      <w:r>
        <w:rPr>
          <w:b/>
          <w:bCs/>
          <w:sz w:val="26"/>
        </w:rPr>
        <w:t xml:space="preserve">KUPIŠKIO RAJONO SAVIVALDYBĖS TARYBOS </w:t>
      </w:r>
      <w:r>
        <w:rPr>
          <w:b/>
          <w:bCs/>
          <w:szCs w:val="24"/>
        </w:rPr>
        <w:t xml:space="preserve">SPRENDIMO </w:t>
      </w:r>
    </w:p>
    <w:p>
      <w:pPr>
        <w:ind w:firstLine="567"/>
        <w:jc w:val="center"/>
        <w:rPr>
          <w:b/>
          <w:szCs w:val="24"/>
        </w:rPr>
      </w:pPr>
      <w:r>
        <w:rPr>
          <w:b/>
          <w:bCs/>
          <w:szCs w:val="24"/>
        </w:rPr>
        <w:t>„</w:t>
      </w:r>
      <w:r>
        <w:rPr>
          <w:b/>
          <w:bCs/>
          <w:szCs w:val="24"/>
          <w:lang w:eastAsia="lt-LT"/>
        </w:rPr>
        <w:t xml:space="preserve">DĖL KUPIŠKIO RAJONO SAVIVALDYBĖS SMULKIOJO IR VIDUTINIO  VERSLO RĖMIMO KOMISIJOS SUDARYMO</w:t>
      </w:r>
      <w:r>
        <w:rPr>
          <w:b/>
          <w:szCs w:val="24"/>
        </w:rPr>
        <w:t>“</w:t>
      </w:r>
    </w:p>
    <w:p>
      <w:pPr>
        <w:ind w:firstLine="629"/>
        <w:jc w:val="center"/>
        <w:rPr>
          <w:b/>
          <w:bCs/>
          <w:szCs w:val="24"/>
          <w:lang w:eastAsia="lt-LT"/>
        </w:rPr>
      </w:pPr>
      <w:r>
        <w:rPr>
          <w:b/>
          <w:szCs w:val="24"/>
        </w:rPr>
        <w:t>PROJEKTO AIŠKINAMASIS RAŠTAS</w:t>
      </w:r>
    </w:p>
    <w:p>
      <w:pPr>
        <w:tabs>
          <w:tab w:val="left" w:pos="5542"/>
        </w:tabs>
        <w:ind w:firstLine="5542"/>
        <w:rPr>
          <w:szCs w:val="24"/>
        </w:rPr>
      </w:pPr>
    </w:p>
    <w:p>
      <w:pPr>
        <w:tabs>
          <w:tab w:val="left" w:pos="4620"/>
        </w:tabs>
        <w:jc w:val="center"/>
        <w:rPr>
          <w:szCs w:val="24"/>
        </w:rPr>
      </w:pPr>
      <w:r>
        <w:rPr>
          <w:szCs w:val="24"/>
        </w:rPr>
        <w:t>2021 m. lapkričio 4 d.</w:t>
      </w:r>
    </w:p>
    <w:p>
      <w:pPr>
        <w:tabs>
          <w:tab w:val="left" w:pos="4620"/>
        </w:tabs>
        <w:ind w:firstLine="62"/>
        <w:jc w:val="center"/>
        <w:rPr>
          <w:szCs w:val="24"/>
        </w:rPr>
      </w:pPr>
      <w:r>
        <w:rPr>
          <w:szCs w:val="24"/>
        </w:rPr>
        <w:t>Kupiškis</w:t>
      </w:r>
    </w:p>
    <w:p>
      <w:pPr>
        <w:tabs>
          <w:tab w:val="left" w:pos="6096"/>
          <w:tab w:val="center" w:pos="7655"/>
          <w:tab w:val="right" w:pos="8306"/>
        </w:tabs>
        <w:ind w:firstLine="851"/>
        <w:jc w:val="both"/>
        <w:rPr>
          <w:szCs w:val="24"/>
        </w:rPr>
      </w:pPr>
    </w:p>
    <w:p>
      <w:pPr>
        <w:ind w:firstLine="567"/>
        <w:jc w:val="both"/>
        <w:rPr>
          <w:szCs w:val="24"/>
        </w:rPr>
      </w:pPr>
      <w:r>
        <w:rPr>
          <w:b/>
          <w:bCs/>
          <w:color w:val="000000"/>
          <w:szCs w:val="24"/>
          <w:shd w:val="clear" w:color="auto" w:fill="FFFFFF"/>
        </w:rPr>
        <w:t xml:space="preserve">Sprendimo projekto tikslas ir uždaviniai: </w:t>
      </w:r>
      <w:r>
        <w:rPr>
          <w:szCs w:val="24"/>
        </w:rPr>
        <w:t xml:space="preserve">sprendimo projektu siekiama atnaujinti Kupiškio rajono savivaldybės smulkiojo verslo rėmimo komisijos (toliau – komisija) sudėtį. </w:t>
      </w:r>
    </w:p>
    <w:p>
      <w:pPr>
        <w:ind w:firstLine="567"/>
        <w:jc w:val="both"/>
        <w:rPr>
          <w:szCs w:val="24"/>
        </w:rPr>
      </w:pPr>
      <w:r>
        <w:rPr>
          <w:b/>
          <w:bCs/>
          <w:color w:val="000000"/>
          <w:szCs w:val="24"/>
          <w:shd w:val="clear" w:color="auto" w:fill="FFFFFF"/>
        </w:rPr>
        <w:t>Siūlomos teisinio reguliavimo nuostatos:</w:t>
      </w:r>
      <w:r>
        <w:rPr>
          <w:szCs w:val="24"/>
        </w:rPr>
        <w:t xml:space="preserve"> </w:t>
      </w:r>
    </w:p>
    <w:p>
      <w:pPr>
        <w:ind w:firstLine="567"/>
        <w:jc w:val="both"/>
        <w:rPr>
          <w:szCs w:val="24"/>
        </w:rPr>
      </w:pPr>
      <w:r>
        <w:rPr>
          <w:szCs w:val="24"/>
        </w:rPr>
        <w:t>1</w:t>
      </w:r>
      <w:r>
        <w:rPr>
          <w:szCs w:val="24"/>
        </w:rPr>
        <w:t>. Lietuvos Respublikos vietos savivaldos įstatymo 16 straipsnio 2 dalis apibrėžia išimtines savivaldybės tarybos kompetencijas, 6 punktas nurodo, kad viena iš savivaldybės tarybos išimtinių kompetencijų yra „savivaldybės tarybos komitetų, komisijų, kitų savivaldybės darbui organizuoti reikalingų darinių ir įstatymuose numatytų kitų komisijų sudarymas ir jų nuostatų tvirtinimas“.</w:t>
      </w:r>
    </w:p>
    <w:p>
      <w:pPr>
        <w:ind w:firstLine="567"/>
        <w:jc w:val="both"/>
        <w:rPr>
          <w:szCs w:val="24"/>
        </w:rPr>
      </w:pPr>
      <w:r>
        <w:rPr>
          <w:szCs w:val="24"/>
        </w:rPr>
        <w:t>2</w:t>
      </w:r>
      <w:r>
        <w:rPr>
          <w:szCs w:val="24"/>
        </w:rPr>
        <w:t>. Lietuvos Respublikos vietos savivaldos įstatymo 18 straipsnio 1 dalis nurodo, kad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pPr>
        <w:ind w:firstLine="567"/>
        <w:jc w:val="both"/>
        <w:rPr>
          <w:szCs w:val="24"/>
        </w:rPr>
      </w:pPr>
      <w:r>
        <w:rPr>
          <w:b/>
          <w:bCs/>
          <w:color w:val="000000"/>
          <w:szCs w:val="24"/>
          <w:shd w:val="clear" w:color="auto" w:fill="FFFFFF"/>
        </w:rPr>
        <w:t xml:space="preserve">Laukiami rezultatai: </w:t>
      </w:r>
      <w:r>
        <w:rPr>
          <w:szCs w:val="24"/>
        </w:rPr>
        <w:t>Teigiamos pasekmės – bus atnaujinta Kupiškio rajono savivaldybės smulkiojo verslo rėmimo komisijos sudėtis.</w:t>
      </w:r>
    </w:p>
    <w:p>
      <w:pPr>
        <w:ind w:firstLine="567"/>
        <w:jc w:val="both"/>
        <w:rPr>
          <w:szCs w:val="24"/>
        </w:rPr>
      </w:pPr>
      <w:r>
        <w:rPr>
          <w:b/>
          <w:bCs/>
          <w:color w:val="000000"/>
          <w:szCs w:val="24"/>
          <w:shd w:val="clear" w:color="auto" w:fill="FFFFFF"/>
        </w:rPr>
        <w:t xml:space="preserve">Lėšų poreikis ir šaltiniai: </w:t>
      </w:r>
      <w:r>
        <w:rPr>
          <w:bCs/>
          <w:color w:val="000000"/>
          <w:szCs w:val="24"/>
          <w:shd w:val="clear" w:color="auto" w:fill="FFFFFF"/>
        </w:rPr>
        <w:t>nereikės.</w:t>
      </w:r>
    </w:p>
    <w:p>
      <w:pPr>
        <w:ind w:firstLine="567"/>
        <w:jc w:val="both"/>
        <w:rPr>
          <w:szCs w:val="24"/>
        </w:rPr>
      </w:pPr>
      <w:r>
        <w:rPr>
          <w:b/>
          <w:bCs/>
          <w:color w:val="000000"/>
          <w:szCs w:val="24"/>
          <w:shd w:val="clear" w:color="auto" w:fill="FFFFFF"/>
        </w:rPr>
        <w:t xml:space="preserve">Kiti sprendimui priimti reikalingi pagrindimai, skaičiavimai ar paaiškinimai: </w:t>
      </w:r>
      <w:r>
        <w:rPr>
          <w:bCs/>
          <w:color w:val="000000"/>
          <w:szCs w:val="24"/>
          <w:shd w:val="clear" w:color="auto" w:fill="FFFFFF"/>
        </w:rPr>
        <w:t>nereikės.</w:t>
      </w:r>
    </w:p>
    <w:p>
      <w:pPr>
        <w:ind w:firstLine="567"/>
        <w:jc w:val="both"/>
        <w:rPr>
          <w:szCs w:val="24"/>
        </w:rPr>
      </w:pPr>
      <w:r>
        <w:rPr>
          <w:b/>
          <w:szCs w:val="24"/>
          <w:lang w:eastAsia="lt-LT"/>
        </w:rPr>
        <w:t xml:space="preserve">Lyginamasis variantas: </w:t>
      </w:r>
      <w:r>
        <w:rPr>
          <w:szCs w:val="24"/>
          <w:lang w:eastAsia="lt-LT"/>
        </w:rPr>
        <w:t>nėra.</w:t>
      </w:r>
    </w:p>
    <w:p>
      <w:pPr>
        <w:ind w:firstLine="567"/>
        <w:jc w:val="both"/>
        <w:rPr>
          <w:szCs w:val="24"/>
        </w:rPr>
      </w:pPr>
      <w:r>
        <w:rPr>
          <w:b/>
          <w:bCs/>
          <w:iCs/>
          <w:szCs w:val="24"/>
        </w:rPr>
        <w:t>Sprendimo projekto antikorupcinio vertinimo pažyma</w:t>
      </w:r>
      <w:r>
        <w:rPr>
          <w:b/>
          <w:bCs/>
          <w:iCs/>
          <w:szCs w:val="24"/>
          <w:vertAlign w:val="superscript"/>
        </w:rPr>
        <w:t>*</w:t>
      </w:r>
      <w:r>
        <w:rPr>
          <w:b/>
          <w:bCs/>
          <w:iCs/>
          <w:szCs w:val="24"/>
        </w:rPr>
        <w:t xml:space="preserve">: </w:t>
      </w:r>
      <w:r>
        <w:rPr>
          <w:szCs w:val="24"/>
        </w:rPr>
        <w:t>Neatliktinas antikorupcinis vertinimas.</w:t>
      </w:r>
    </w:p>
    <w:p>
      <w:pPr>
        <w:tabs>
          <w:tab w:val="left" w:pos="6096"/>
          <w:tab w:val="center" w:pos="7655"/>
          <w:tab w:val="right" w:pos="8306"/>
        </w:tabs>
        <w:ind w:firstLine="620"/>
        <w:jc w:val="both"/>
        <w:rPr>
          <w:bCs/>
          <w:color w:val="000000"/>
          <w:szCs w:val="24"/>
          <w:shd w:val="clear" w:color="auto" w:fill="FFFFFF"/>
        </w:rPr>
      </w:pPr>
      <w:r>
        <w:rPr>
          <w:b/>
          <w:bCs/>
          <w:color w:val="000000"/>
          <w:szCs w:val="24"/>
          <w:shd w:val="clear" w:color="auto" w:fill="FFFFFF"/>
        </w:rPr>
        <w:t>Kiti, autorių nuomone, reikalingi pagrindimai ir paaiškinimai:</w:t>
      </w:r>
      <w:r>
        <w:rPr>
          <w:bCs/>
          <w:color w:val="000000"/>
          <w:szCs w:val="24"/>
          <w:shd w:val="clear" w:color="auto" w:fill="FFFFFF"/>
        </w:rPr>
        <w:t xml:space="preserve"> Kupiškio darbdavių klubo prezidentės raštai ir Kupiškio rajono savivaldybės administracijos direktoriaus delegavimo raštas.</w:t>
      </w:r>
    </w:p>
    <w:p>
      <w:pPr>
        <w:tabs>
          <w:tab w:val="left" w:pos="6096"/>
          <w:tab w:val="center" w:pos="7655"/>
          <w:tab w:val="right" w:pos="8306"/>
        </w:tabs>
        <w:jc w:val="both"/>
        <w:rPr>
          <w:b/>
          <w:bCs/>
          <w:color w:val="000000"/>
          <w:szCs w:val="24"/>
          <w:shd w:val="clear" w:color="auto" w:fill="FFFFFF"/>
        </w:rPr>
      </w:pPr>
    </w:p>
    <w:p>
      <w:pPr>
        <w:jc w:val="both"/>
        <w:rPr>
          <w:bCs/>
          <w:szCs w:val="24"/>
        </w:rPr>
      </w:pPr>
    </w:p>
    <w:p>
      <w:pPr>
        <w:jc w:val="both"/>
        <w:rPr>
          <w:bCs/>
          <w:szCs w:val="24"/>
        </w:rPr>
      </w:pPr>
    </w:p>
    <w:p>
      <w:pPr>
        <w:jc w:val="both"/>
        <w:rPr>
          <w:bCs/>
          <w:szCs w:val="24"/>
        </w:rPr>
      </w:pPr>
      <w:r>
        <w:rPr>
          <w:bCs/>
          <w:szCs w:val="24"/>
        </w:rPr>
        <w:t xml:space="preserve">Viešųjų pirkimų ir strateginio planavimo                                                            Arūnas Valintėlis</w:t>
      </w:r>
    </w:p>
    <w:p>
      <w:pPr>
        <w:jc w:val="both"/>
        <w:rPr>
          <w:bCs/>
          <w:szCs w:val="24"/>
        </w:rPr>
      </w:pPr>
      <w:r>
        <w:rPr>
          <w:bCs/>
          <w:szCs w:val="24"/>
        </w:rPr>
        <w:t>skyriaus vedėjas</w:t>
      </w:r>
    </w:p>
    <w:p/>
    <w:p>
      <w:pPr>
        <w:ind w:firstLine="567"/>
        <w:jc w:val="both"/>
        <w:rPr>
          <w:sz w:val="26"/>
        </w:rPr>
      </w:pPr>
    </w:p>
    <w:p>
      <w:pPr>
        <w:ind w:firstLine="567"/>
        <w:jc w:val="both"/>
        <w:rPr>
          <w:sz w:val="26"/>
        </w:rPr>
      </w:pPr>
    </w:p>
    <w:p>
      <w:pPr>
        <w:ind w:firstLine="567"/>
        <w:jc w:val="both"/>
        <w:rPr>
          <w:sz w:val="26"/>
        </w:rPr>
      </w:pPr>
    </w:p>
    <w:p>
      <w:pPr>
        <w:ind w:firstLine="567"/>
        <w:jc w:val="both"/>
        <w:rPr>
          <w:sz w:val="22"/>
          <w:szCs w:val="22"/>
        </w:rPr>
      </w:pPr>
      <w:r>
        <w:rPr>
          <w:bCs/>
          <w:iCs/>
          <w:szCs w:val="24"/>
        </w:rPr>
        <w:t xml:space="preserve">* </w:t>
      </w:r>
      <w:r>
        <w:rPr>
          <w:bCs/>
          <w:iCs/>
          <w:sz w:val="22"/>
          <w:szCs w:val="22"/>
        </w:rPr>
        <w:t xml:space="preserve">sprendžia projekto rengėjas, atsižvelgdamas į Teisės aktų projektų antikorupcinio vertinimo taisykles, patvirtintas </w:t>
      </w:r>
      <w:r>
        <w:rPr>
          <w:sz w:val="22"/>
          <w:szCs w:val="22"/>
        </w:rPr>
        <w:t>Lietuvos Respublikos Vyriausybės 2014 m. kovo 12 d. nutarimu Nr. 243 „Dėl Teisės aktų projektų antikorupcinio vertinimo taisyklių patvirtinimo“</w:t>
      </w:r>
    </w:p>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54"/>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2214</Characters>
  <Application>Microsoft Office Word</Application>
  <DocSecurity>4</DocSecurity>
  <Lines>51</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2021-11-08T06:27:00Z</dcterms:created>
  <dc:creator>raminta_m</dc:creator>
  <lastModifiedBy>adlibuser</lastModifiedBy>
  <lastPrinted>2021-11-08T06:18:00Z</lastPrinted>
  <dcterms:modified xsi:type="dcterms:W3CDTF">2021-11-08T06:27:00Z</dcterms:modified>
  <revision>2</revision>
</coreProperties>
</file>