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c4df9aa4a064c6bbee8b7863f6aedbd"/>
        <w:lock w:val="sdtLocked"/>
        <w:richText/>
      </w:sdtPr>
      <w:sdtContent>
        <w:p w14:paraId="40211378" w14:textId="77777777">
          <w:pPr>
            <w:tabs>
              <w:tab w:val="center" w:pos="4153"/>
              <w:tab w:val="right" w:pos="8306"/>
            </w:tabs>
            <w:rPr>
              <w:rFonts w:ascii="TimesLT" w:hAnsi="TimesLT"/>
            </w:rPr>
          </w:pPr>
        </w:p>
        <w:p w14:paraId="40211379" w14:textId="4AC290C7">
          <w:pPr>
            <w:jc w:val="center"/>
            <w:rPr>
              <w:caps/>
              <w:sz w:val="22"/>
            </w:rPr>
          </w:pPr>
        </w:p>
        <w:p w14:paraId="4021137A" w14:textId="77777777">
          <w:pPr>
            <w:jc w:val="center"/>
            <w:rPr>
              <w:caps/>
              <w:sz w:val="12"/>
              <w:szCs w:val="12"/>
            </w:rPr>
          </w:pPr>
        </w:p>
        <w:p w14:paraId="4021137B" w14:textId="77777777">
          <w:pPr>
            <w:jc w:val="center"/>
            <w:rPr>
              <w:b/>
              <w:bCs/>
              <w:caps/>
            </w:rPr>
          </w:pPr>
          <w:r>
            <w:rPr>
              <w:b/>
              <w:bCs/>
              <w:caps/>
            </w:rPr>
            <w:t>LIETUVOS RESPUBLIKOS</w:t>
          </w:r>
        </w:p>
        <w:p w14:paraId="444E7DF3" w14:textId="77777777">
          <w:pPr>
            <w:jc w:val="center"/>
            <w:rPr>
              <w:b/>
              <w:caps/>
            </w:rPr>
          </w:pPr>
          <w:r>
            <w:rPr>
              <w:b/>
              <w:caps/>
            </w:rPr>
            <w:t>MOKESČIO UŽ APLINKOS TERŠIMĄ ĮSTATYMO NR. VIII-1183 pakeitimo įstatymo nr. XIII-3158</w:t>
          </w:r>
          <w:r>
            <w:rPr>
              <w:color w:val="000000"/>
            </w:rPr>
            <w:t xml:space="preserve"> </w:t>
          </w:r>
          <w:r>
            <w:rPr>
              <w:b/>
              <w:caps/>
            </w:rPr>
            <w:t>2 straipsnio PAKEITIMO</w:t>
          </w:r>
        </w:p>
        <w:p w14:paraId="4021137D" w14:textId="77777777">
          <w:pPr>
            <w:jc w:val="center"/>
            <w:rPr>
              <w:caps/>
            </w:rPr>
          </w:pPr>
          <w:r>
            <w:rPr>
              <w:b/>
              <w:caps/>
            </w:rPr>
            <w:t>ĮSTATYMAS</w:t>
          </w:r>
        </w:p>
        <w:p w14:paraId="4021137E" w14:textId="77777777">
          <w:pPr>
            <w:jc w:val="center"/>
            <w:rPr>
              <w:b/>
              <w:caps/>
            </w:rPr>
          </w:pPr>
        </w:p>
        <w:p w14:paraId="4021137F" w14:textId="1942A24C">
          <w:pPr>
            <w:jc w:val="center"/>
            <w:rPr>
              <w:szCs w:val="24"/>
            </w:rPr>
          </w:pPr>
          <w:r>
            <w:rPr>
              <w:szCs w:val="24"/>
            </w:rPr>
            <w:t xml:space="preserve">2022 m.                   d. Nr.  </w:t>
          </w:r>
        </w:p>
        <w:p w14:paraId="40211380" w14:textId="77777777">
          <w:pPr>
            <w:jc w:val="center"/>
            <w:rPr>
              <w:szCs w:val="24"/>
            </w:rPr>
          </w:pPr>
          <w:r>
            <w:rPr>
              <w:szCs w:val="24"/>
            </w:rPr>
            <w:t>Vilnius</w:t>
          </w:r>
        </w:p>
        <w:p w14:paraId="40211381" w14:textId="77777777">
          <w:pPr>
            <w:jc w:val="center"/>
            <w:rPr>
              <w:sz w:val="22"/>
            </w:rPr>
          </w:pPr>
        </w:p>
        <w:p w14:paraId="40211384" w14:textId="77777777">
          <w:pPr>
            <w:tabs>
              <w:tab w:val="center" w:pos="4153"/>
              <w:tab w:val="right" w:pos="8306"/>
            </w:tabs>
            <w:rPr>
              <w:rFonts w:ascii="TimesLT" w:hAnsi="TimesLT"/>
            </w:rPr>
          </w:pPr>
        </w:p>
        <w:sdt>
          <w:sdtPr>
            <w:alias w:val="1 str."/>
            <w:tag w:val="part_71ed7613684649df9d5c773e4aaaaae6"/>
            <w:lock w:val="sdtLocked"/>
            <w:richText/>
          </w:sdtPr>
          <w:sdtContent>
            <w:p w14:paraId="1A7267F5" w14:textId="4EE42A11">
              <w:pPr>
                <w:ind w:firstLine="720"/>
                <w:jc w:val="both"/>
                <w:rPr>
                  <w:b/>
                  <w:bCs/>
                  <w:szCs w:val="24"/>
                </w:rPr>
              </w:pPr>
              <w:sdt>
                <w:sdtPr>
                  <w:alias w:val="Numeris"/>
                  <w:tag w:val="nr_71ed7613684649df9d5c773e4aaaaae6"/>
                  <w:lock w:val="sdtLocked"/>
                  <w:richText/>
                </w:sdtPr>
                <w:sdtContent>
                  <w:r>
                    <w:rPr>
                      <w:b/>
                      <w:bCs/>
                      <w:szCs w:val="24"/>
                    </w:rPr>
                    <w:t>1</w:t>
                  </w:r>
                </w:sdtContent>
              </w:sdt>
              <w:r>
                <w:rPr>
                  <w:b/>
                  <w:bCs/>
                  <w:szCs w:val="24"/>
                </w:rPr>
                <w:t xml:space="preserve"> straipsnis. </w:t>
              </w:r>
              <w:sdt>
                <w:sdtPr>
                  <w:alias w:val="Pavadinimas"/>
                  <w:tag w:val="title_71ed7613684649df9d5c773e4aaaaae6"/>
                  <w:lock w:val="sdtLocked"/>
                  <w:richText/>
                </w:sdtPr>
                <w:sdtContent>
                  <w:r>
                    <w:rPr>
                      <w:b/>
                      <w:bCs/>
                      <w:szCs w:val="24"/>
                    </w:rPr>
                    <w:t>2 straipsnio pakeitimas</w:t>
                  </w:r>
                </w:sdtContent>
              </w:sdt>
            </w:p>
            <w:sdt>
              <w:sdtPr>
                <w:alias w:val="1 str. 1 d."/>
                <w:tag w:val="part_01dba2a62e9c41f296321c0bb5e3de30"/>
                <w:lock w:val="sdtLocked"/>
                <w:richText/>
              </w:sdtPr>
              <w:sdtContent>
                <w:p w14:paraId="320ADE53" w14:textId="3F291293">
                  <w:pPr>
                    <w:ind w:firstLine="720"/>
                    <w:jc w:val="both"/>
                    <w:rPr>
                      <w:szCs w:val="24"/>
                    </w:rPr>
                  </w:pPr>
                  <w:r>
                    <w:rPr>
                      <w:szCs w:val="24"/>
                    </w:rPr>
                    <w:t>Pakeisti 2 straipsnio 3 dalį ir ją išdėstyti taip:</w:t>
                  </w:r>
                </w:p>
                <w:sdt>
                  <w:sdtPr>
                    <w:alias w:val="citata"/>
                    <w:tag w:val="part_08d10ef246744e1e8a9e3d7130ec8251"/>
                    <w:lock w:val="sdtLocked"/>
                    <w:richText/>
                  </w:sdtPr>
                  <w:sdtContent>
                    <w:sdt>
                      <w:sdtPr>
                        <w:alias w:val="3 d."/>
                        <w:tag w:val="part_9eb065d525fa4a08a61c7f66a53323ff"/>
                        <w:lock w:val="sdtLocked"/>
                        <w:richText/>
                      </w:sdtPr>
                      <w:sdtContent>
                        <w:p w14:paraId="628FBAEC" w14:textId="7963B5B4">
                          <w:pPr>
                            <w:ind w:firstLine="720"/>
                            <w:jc w:val="both"/>
                            <w:rPr>
                              <w:szCs w:val="24"/>
                              <w:lang w:eastAsia="lt-LT"/>
                            </w:rPr>
                          </w:pPr>
                          <w:r>
                            <w:t>„</w:t>
                          </w:r>
                          <w:sdt>
                            <w:sdtPr>
                              <w:alias w:val="Numeris"/>
                              <w:tag w:val="nr_9eb065d525fa4a08a61c7f66a53323ff"/>
                              <w:lock w:val="sdtLocked"/>
                              <w:richText/>
                            </w:sdtPr>
                            <w:sdtContent>
                              <w:r>
                                <w:rPr>
                                  <w:szCs w:val="24"/>
                                </w:rPr>
                                <w:t>3</w:t>
                              </w:r>
                            </w:sdtContent>
                          </w:sdt>
                          <w:r>
                            <w:rPr>
                              <w:szCs w:val="24"/>
                              <w:lang w:eastAsia="lt-LT"/>
                            </w:rPr>
                            <w:t>. 2028 m. sausio 1 d. įsigalioja tokia šio įstatymo 1 straipsnyje išdėstyto Mokesčio už aplinkos teršimą įstatymo 6 straipsnio redakcija:</w:t>
                          </w:r>
                        </w:p>
                        <w:p w14:paraId="3F02D9D5" w14:textId="606876C4">
                          <w:pPr>
                            <w:ind w:firstLine="720"/>
                            <w:jc w:val="both"/>
                            <w:rPr>
                              <w:bCs/>
                              <w:szCs w:val="24"/>
                              <w:lang w:eastAsia="lt-LT"/>
                            </w:rPr>
                          </w:pPr>
                          <w:r>
                            <w:rPr>
                              <w:szCs w:val="24"/>
                              <w:lang w:eastAsia="lt-LT"/>
                            </w:rPr>
                            <w:t>„</w:t>
                          </w:r>
                          <w:r>
                            <w:rPr>
                              <w:bCs/>
                              <w:szCs w:val="24"/>
                              <w:lang w:eastAsia="lt-LT"/>
                            </w:rPr>
                            <w:t>6 straipsnis. Mokesčio lengvatos</w:t>
                          </w:r>
                        </w:p>
                      </w:sdtContent>
                    </w:sdt>
                    <w:sdt>
                      <w:sdtPr>
                        <w:alias w:val="1 d."/>
                        <w:tag w:val="part_43f6d4dfc0924d14985391ec1073a23f"/>
                        <w:lock w:val="sdtLocked"/>
                        <w:richText/>
                      </w:sdtPr>
                      <w:sdtContent>
                        <w:p w14:paraId="3E24B6EE" w14:textId="42FFF9C6">
                          <w:pPr>
                            <w:ind w:firstLine="720"/>
                            <w:jc w:val="both"/>
                            <w:rPr>
                              <w:bCs/>
                              <w:szCs w:val="24"/>
                              <w:lang w:eastAsia="lt-LT"/>
                            </w:rPr>
                          </w:pPr>
                          <w:sdt>
                            <w:sdtPr>
                              <w:alias w:val="Numeris"/>
                              <w:tag w:val="nr_43f6d4dfc0924d14985391ec1073a23f"/>
                              <w:lock w:val="sdtLocked"/>
                              <w:richText/>
                            </w:sdtPr>
                            <w:sdtContent>
                              <w:r>
                                <w:rPr>
                                  <w:szCs w:val="24"/>
                                  <w:lang w:eastAsia="lt-LT"/>
                                </w:rPr>
                                <w:t>1</w:t>
                              </w:r>
                            </w:sdtContent>
                          </w:sdt>
                          <w:r>
                            <w:rPr>
                              <w:szCs w:val="24"/>
                              <w:lang w:eastAsia="lt-LT"/>
                            </w:rPr>
                            <w:t>. Mokesčio mokėtojai, įgyvendinantys aplinkos apsaugos priemones, mažinančias teršalų išmetimą į aplinką iš stacionariųjų taršos šaltinių ne mažiau kaip 5 procentais</w:t>
                          </w:r>
                          <w:r>
                            <w:rPr>
                              <w:b/>
                              <w:bCs/>
                              <w:szCs w:val="24"/>
                              <w:lang w:eastAsia="lt-LT"/>
                            </w:rPr>
                            <w:t>,</w:t>
                          </w:r>
                          <w:r>
                            <w:rPr>
                              <w:szCs w:val="24"/>
                              <w:lang w:eastAsia="lt-LT"/>
                            </w:rPr>
                            <w:t xml:space="preserve"> skaičiuojant nuo </w:t>
                          </w:r>
                          <w:r>
                            <w:rPr>
                              <w:strike/>
                              <w:szCs w:val="24"/>
                              <w:lang w:eastAsia="lt-LT"/>
                            </w:rPr>
                            <w:t>nustatyto</w:t>
                          </w:r>
                          <w:r>
                            <w:rPr>
                              <w:szCs w:val="24"/>
                              <w:lang w:eastAsia="lt-LT"/>
                            </w:rPr>
                            <w:t xml:space="preserve"> </w:t>
                          </w:r>
                          <w:r>
                            <w:rPr>
                              <w:b/>
                              <w:bCs/>
                            </w:rPr>
                            <w:t>faktinio, tačiau ne didesnio už nustatytą</w:t>
                          </w:r>
                          <w:r>
                            <w:t xml:space="preserve"> </w:t>
                          </w:r>
                          <w:r>
                            <w:rPr>
                              <w:szCs w:val="24"/>
                              <w:lang w:eastAsia="lt-LT"/>
                            </w:rPr>
                            <w:t xml:space="preserve">didžiausios leidžiamos taršos </w:t>
                          </w:r>
                          <w:r>
                            <w:rPr>
                              <w:strike/>
                              <w:szCs w:val="24"/>
                              <w:lang w:eastAsia="lt-LT"/>
                            </w:rPr>
                            <w:t>normatyvo</w:t>
                          </w:r>
                          <w:r>
                            <w:rPr>
                              <w:szCs w:val="24"/>
                              <w:lang w:eastAsia="lt-LT"/>
                            </w:rPr>
                            <w:t xml:space="preserve"> </w:t>
                          </w:r>
                          <w:r>
                            <w:rPr>
                              <w:b/>
                              <w:bCs/>
                              <w:szCs w:val="24"/>
                              <w:lang w:eastAsia="lt-LT"/>
                            </w:rPr>
                            <w:t>normatyvą</w:t>
                          </w:r>
                          <w:r>
                            <w:rPr>
                              <w:szCs w:val="24"/>
                              <w:lang w:eastAsia="lt-LT"/>
                            </w:rPr>
                            <w:t xml:space="preserve">, </w:t>
                          </w:r>
                          <w:r>
                            <w:rPr>
                              <w:b/>
                              <w:bCs/>
                              <w:szCs w:val="24"/>
                              <w:lang w:eastAsia="lt-LT"/>
                            </w:rPr>
                            <w:t>kiekio,</w:t>
                          </w:r>
                          <w:r>
                            <w:rPr>
                              <w:szCs w:val="24"/>
                              <w:lang w:eastAsia="lt-LT"/>
                            </w:rPr>
                            <w:t xml:space="preserve"> 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w:t>
                          </w:r>
                          <w:r>
                            <w:rPr>
                              <w:b/>
                              <w:bCs/>
                            </w:rPr>
                            <w:t>Jeigu aplinkos apsaugos priemonė nustatytu laiku neįgyvendinama arba negaunamas planuotas efektas, mokestis už aplinkos teršimą iš stacionariųjų taršos šaltinių už visą laikotarpį, kurį buvo atleidžiama nuo mokesčio, sumokamas šio įstatymo nustatyta tvarka arba išieškomas Mokesčių administravimo įstatymo nustatyta tvarka</w:t>
                          </w:r>
                          <w:r>
                            <w:t>.</w:t>
                          </w:r>
                        </w:p>
                      </w:sdtContent>
                    </w:sdt>
                    <w:sdt>
                      <w:sdtPr>
                        <w:alias w:val="2 d."/>
                        <w:tag w:val="part_51487c30d99a4f5286bfee59e45c0508"/>
                        <w:lock w:val="sdtLocked"/>
                        <w:richText/>
                      </w:sdtPr>
                      <w:sdtContent>
                        <w:p w14:paraId="1B331A91" w14:textId="77777777">
                          <w:pPr>
                            <w:ind w:firstLine="720"/>
                            <w:jc w:val="both"/>
                            <w:rPr>
                              <w:szCs w:val="24"/>
                              <w:lang w:eastAsia="lt-LT"/>
                            </w:rPr>
                          </w:pPr>
                          <w:sdt>
                            <w:sdtPr>
                              <w:alias w:val="Numeris"/>
                              <w:tag w:val="nr_51487c30d99a4f5286bfee59e45c0508"/>
                              <w:lock w:val="sdtLocked"/>
                              <w:richText/>
                            </w:sdtPr>
                            <w:sdtContent>
                              <w:r>
                                <w:rPr>
                                  <w:szCs w:val="24"/>
                                  <w:lang w:eastAsia="lt-LT"/>
                                </w:rPr>
                                <w:t>2</w:t>
                              </w:r>
                            </w:sdtContent>
                          </w:sdt>
                          <w:r>
                            <w:rPr>
                              <w:szCs w:val="24"/>
                              <w:lang w:eastAsia="lt-LT"/>
                            </w:rPr>
                            <w:t>. Nuo mokesčio už aplinkos teršimą iš mobiliųjų taršos šaltinių atleidžiami:</w:t>
                          </w:r>
                        </w:p>
                        <w:sdt>
                          <w:sdtPr>
                            <w:alias w:val="2 d. 1 p."/>
                            <w:tag w:val="part_6e9144342efe464aaf61bd573a680573"/>
                            <w:lock w:val="sdtLocked"/>
                            <w:richText/>
                          </w:sdtPr>
                          <w:sdtContent>
                            <w:p w14:paraId="128EFFA0" w14:textId="77777777">
                              <w:pPr>
                                <w:ind w:firstLine="720"/>
                                <w:jc w:val="both"/>
                                <w:rPr>
                                  <w:szCs w:val="24"/>
                                  <w:lang w:eastAsia="lt-LT"/>
                                </w:rPr>
                              </w:pPr>
                              <w:sdt>
                                <w:sdtPr>
                                  <w:alias w:val="Numeris"/>
                                  <w:tag w:val="nr_6e9144342efe464aaf61bd573a680573"/>
                                  <w:lock w:val="sdtLocked"/>
                                  <w:richText/>
                                </w:sdtPr>
                                <w:sdtContent>
                                  <w:r>
                                    <w:rPr>
                                      <w:szCs w:val="24"/>
                                      <w:lang w:eastAsia="lt-LT"/>
                                    </w:rPr>
                                    <w:t>1</w:t>
                                  </w:r>
                                </w:sdtContent>
                              </w:sdt>
                              <w:r>
                                <w:rPr>
                                  <w:szCs w:val="24"/>
                                  <w:lang w:eastAsia="lt-LT"/>
                                </w:rPr>
                                <w:t>)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2 d. 2 p."/>
                            <w:tag w:val="part_ca993ae886fb4b20957720d969bfe827"/>
                            <w:lock w:val="sdtLocked"/>
                            <w:richText/>
                          </w:sdtPr>
                          <w:sdtContent>
                            <w:p w14:paraId="12F15387" w14:textId="77777777">
                              <w:pPr>
                                <w:ind w:firstLine="720"/>
                                <w:jc w:val="both"/>
                                <w:rPr>
                                  <w:szCs w:val="24"/>
                                  <w:lang w:eastAsia="lt-LT"/>
                                </w:rPr>
                              </w:pPr>
                              <w:sdt>
                                <w:sdtPr>
                                  <w:alias w:val="Numeris"/>
                                  <w:tag w:val="nr_ca993ae886fb4b20957720d969bfe827"/>
                                  <w:lock w:val="sdtLocked"/>
                                  <w:richText/>
                                </w:sdtPr>
                                <w:sdtContent>
                                  <w:r>
                                    <w:rPr>
                                      <w:szCs w:val="24"/>
                                      <w:lang w:eastAsia="lt-LT"/>
                                    </w:rPr>
                                    <w:t>2</w:t>
                                  </w:r>
                                </w:sdtContent>
                              </w:sdt>
                              <w:r>
                                <w:rPr>
                                  <w:szCs w:val="24"/>
                                  <w:lang w:eastAsia="lt-LT"/>
                                </w:rPr>
                                <w:t>) mokesčio mokėtojai, teršiantys iš transporto priemonių, naudojančių Lietuvos techninės specifikacijos standartus atitinkančius biodegalus: biodyzeliną, atitinkantį standartą LST EN 14214, ir sintetinį dyzeliną, atitinkantį standartą LST EN 15940, bioetanolį E85, atitinkantį standartą LST EN 15293, – už sunaudotą biodegalų kiekį, kurio sunaudojimas patvirtintas biodegalų įsigijimo dokumentais.</w:t>
                              </w:r>
                            </w:p>
                          </w:sdtContent>
                        </w:sdt>
                      </w:sdtContent>
                    </w:sdt>
                    <w:sdt>
                      <w:sdtPr>
                        <w:alias w:val="3 d."/>
                        <w:tag w:val="part_067d54b594854badbf739a8859c518d7"/>
                        <w:lock w:val="sdtLocked"/>
                        <w:richText/>
                      </w:sdtPr>
                      <w:sdtContent>
                        <w:p w14:paraId="4F1E1093" w14:textId="77777777">
                          <w:pPr>
                            <w:ind w:firstLine="720"/>
                            <w:jc w:val="both"/>
                            <w:rPr>
                              <w:szCs w:val="24"/>
                              <w:lang w:eastAsia="lt-LT"/>
                            </w:rPr>
                          </w:pPr>
                          <w:sdt>
                            <w:sdtPr>
                              <w:alias w:val="Numeris"/>
                              <w:tag w:val="nr_067d54b594854badbf739a8859c518d7"/>
                              <w:lock w:val="sdtLocked"/>
                              <w:richText/>
                            </w:sdtPr>
                            <w:sdtContent>
                              <w:r>
                                <w:rPr>
                                  <w:szCs w:val="24"/>
                                  <w:lang w:eastAsia="lt-LT"/>
                                </w:rPr>
                                <w:t>3</w:t>
                              </w:r>
                            </w:sdtContent>
                          </w:sdt>
                          <w:r>
                            <w:rPr>
                              <w:szCs w:val="24"/>
                              <w:lang w:eastAsia="lt-LT"/>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4 d."/>
                        <w:tag w:val="part_188db371d619492fa39844aaef4c6814"/>
                        <w:lock w:val="sdtLocked"/>
                        <w:richText/>
                      </w:sdtPr>
                      <w:sdtContent>
                        <w:p w14:paraId="4F6EA986" w14:textId="77777777">
                          <w:pPr>
                            <w:ind w:firstLine="720"/>
                            <w:jc w:val="both"/>
                            <w:rPr>
                              <w:szCs w:val="24"/>
                              <w:lang w:eastAsia="lt-LT"/>
                            </w:rPr>
                          </w:pPr>
                          <w:sdt>
                            <w:sdtPr>
                              <w:alias w:val="Numeris"/>
                              <w:tag w:val="nr_188db371d619492fa39844aaef4c6814"/>
                              <w:lock w:val="sdtLocked"/>
                              <w:richText/>
                            </w:sdtPr>
                            <w:sdtContent>
                              <w:r>
                                <w:rPr>
                                  <w:szCs w:val="24"/>
                                  <w:lang w:eastAsia="lt-LT"/>
                                </w:rPr>
                                <w:t>4</w:t>
                              </w:r>
                            </w:sdtContent>
                          </w:sdt>
                          <w:r>
                            <w:rPr>
                              <w:szCs w:val="24"/>
                              <w:lang w:eastAsia="lt-LT"/>
                            </w:rPr>
                            <w:t>. Mokesčio mokėtojai atleidžiami nuo mokesčio už aplinkos teršimą gaminių ir (ar) pakuočių atliekomis už tą gaminių ir (ar) pripildytų pakuočių kiekį, kuris proporcingas įvykdytos gaminių ir (ar) pakuočių atliekų naudojimo ir (ar) perdirbimo užduoties daliai. Norėdami pasinaudoti šia mokesčio lengvata, mokesčio mokėtojai Vyriausybės ar jos įgaliotos institucijos nustatyta tvarka turi turėti dokumentus, patvirtinančius gaminių ir (ar) pakuočių atliekų naudojimo ir (ar) perdirbimo užduoties įvykdymą.</w:t>
                          </w:r>
                        </w:p>
                      </w:sdtContent>
                    </w:sdt>
                    <w:sdt>
                      <w:sdtPr>
                        <w:alias w:val="5 d."/>
                        <w:tag w:val="part_6d42c2b26a8d4f9091cacd450861059d"/>
                        <w:lock w:val="sdtLocked"/>
                        <w:richText/>
                      </w:sdtPr>
                      <w:sdtContent>
                        <w:p w14:paraId="636A5684" w14:textId="77777777">
                          <w:pPr>
                            <w:tabs>
                              <w:tab w:val="left" w:pos="851"/>
                            </w:tabs>
                            <w:ind w:firstLine="720"/>
                            <w:jc w:val="both"/>
                            <w:rPr>
                              <w:szCs w:val="24"/>
                              <w:lang w:eastAsia="lt-LT"/>
                            </w:rPr>
                          </w:pPr>
                          <w:sdt>
                            <w:sdtPr>
                              <w:alias w:val="Numeris"/>
                              <w:tag w:val="nr_6d42c2b26a8d4f9091cacd450861059d"/>
                              <w:lock w:val="sdtLocked"/>
                              <w:richText/>
                            </w:sdtPr>
                            <w:sdtContent>
                              <w:r>
                                <w:rPr>
                                  <w:szCs w:val="24"/>
                                  <w:lang w:eastAsia="lt-LT"/>
                                </w:rPr>
                                <w:t>5</w:t>
                              </w:r>
                            </w:sdtContent>
                          </w:sdt>
                          <w:r>
                            <w:rPr>
                              <w:szCs w:val="24"/>
                              <w:lang w:eastAsia="lt-LT"/>
                            </w:rPr>
                            <w:t>. Mokesčio mokėtojai, turintys dokumentus, įrodančius, kad buvo deginamos biodujos, atleidžiami nuo mokesčio už aplinkos teršimą iš stacionariųjų taršos šaltinių už išmetamą į aplinkos orą leidime nustatytą teršalo kiekį, susidarantį naudojant biodujas.</w:t>
                          </w:r>
                        </w:p>
                      </w:sdtContent>
                    </w:sdt>
                    <w:sdt>
                      <w:sdtPr>
                        <w:alias w:val="6 d."/>
                        <w:tag w:val="part_f6c881a1cb6443d1b949293cb799e386"/>
                        <w:lock w:val="sdtLocked"/>
                        <w:richText/>
                      </w:sdtPr>
                      <w:sdtContent>
                        <w:p w14:paraId="0185E1D2" w14:textId="77777777">
                          <w:pPr>
                            <w:ind w:firstLine="720"/>
                            <w:jc w:val="both"/>
                            <w:rPr>
                              <w:szCs w:val="24"/>
                              <w:lang w:eastAsia="lt-LT"/>
                            </w:rPr>
                          </w:pPr>
                          <w:sdt>
                            <w:sdtPr>
                              <w:alias w:val="Numeris"/>
                              <w:tag w:val="nr_f6c881a1cb6443d1b949293cb799e386"/>
                              <w:lock w:val="sdtLocked"/>
                              <w:richText/>
                            </w:sdtPr>
                            <w:sdtContent>
                              <w:r>
                                <w:rPr>
                                  <w:szCs w:val="24"/>
                                  <w:lang w:eastAsia="lt-LT"/>
                                </w:rPr>
                                <w:t>6</w:t>
                              </w:r>
                            </w:sdtContent>
                          </w:sdt>
                          <w:r>
                            <w:rPr>
                              <w:szCs w:val="24"/>
                              <w:lang w:eastAsia="lt-LT"/>
                            </w:rPr>
                            <w:t>. Mokesčio mokėtojai atleidžiami nuo mokesčio už aplinkos teršimą daugkartinio naudojimo pakuočių atliekomis, kai įvykdo visą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w:t>
                          </w:r>
                        </w:p>
                      </w:sdtContent>
                    </w:sdt>
                    <w:sdt>
                      <w:sdtPr>
                        <w:alias w:val="7 d."/>
                        <w:tag w:val="part_70d4d3f2590a41509885a34f01c37c79"/>
                        <w:lock w:val="sdtLocked"/>
                        <w:richText/>
                      </w:sdtPr>
                      <w:sdtContent>
                        <w:p w14:paraId="0834DCEE" w14:textId="77777777">
                          <w:pPr>
                            <w:ind w:firstLine="720"/>
                            <w:jc w:val="both"/>
                            <w:rPr>
                              <w:szCs w:val="24"/>
                              <w:lang w:eastAsia="lt-LT"/>
                            </w:rPr>
                          </w:pPr>
                          <w:sdt>
                            <w:sdtPr>
                              <w:alias w:val="Numeris"/>
                              <w:tag w:val="nr_70d4d3f2590a41509885a34f01c37c79"/>
                              <w:lock w:val="sdtLocked"/>
                              <w:richText/>
                            </w:sdtPr>
                            <w:sdtContent>
                              <w:r>
                                <w:rPr>
                                  <w:szCs w:val="24"/>
                                  <w:lang w:eastAsia="lt-LT"/>
                                </w:rPr>
                                <w:t>7</w:t>
                              </w:r>
                            </w:sdtContent>
                          </w:sdt>
                          <w:r>
                            <w:rPr>
                              <w:szCs w:val="24"/>
                              <w:lang w:eastAsia="lt-LT"/>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Lietuvos Respublikos aplinkos ministro nustatyta tvarka.</w:t>
                          </w:r>
                        </w:p>
                      </w:sdtContent>
                    </w:sdt>
                    <w:sdt>
                      <w:sdtPr>
                        <w:alias w:val="8 d."/>
                        <w:tag w:val="part_00733470b85c4d5b825c789ee17939d8"/>
                        <w:lock w:val="sdtLocked"/>
                        <w:richText/>
                      </w:sdtPr>
                      <w:sdtContent>
                        <w:p w14:paraId="6F0C4D4F" w14:textId="77777777">
                          <w:pPr>
                            <w:ind w:firstLine="720"/>
                            <w:jc w:val="both"/>
                            <w:rPr>
                              <w:szCs w:val="24"/>
                              <w:lang w:eastAsia="lt-LT"/>
                            </w:rPr>
                          </w:pPr>
                          <w:sdt>
                            <w:sdtPr>
                              <w:alias w:val="Numeris"/>
                              <w:tag w:val="nr_00733470b85c4d5b825c789ee17939d8"/>
                              <w:lock w:val="sdtLocked"/>
                              <w:richText/>
                            </w:sdtPr>
                            <w:sdtContent>
                              <w:r>
                                <w:rPr>
                                  <w:szCs w:val="24"/>
                                  <w:lang w:eastAsia="lt-LT"/>
                                </w:rPr>
                                <w:t>8</w:t>
                              </w:r>
                            </w:sdtContent>
                          </w:sdt>
                          <w:r>
                            <w:rPr>
                              <w:szCs w:val="24"/>
                              <w:lang w:eastAsia="lt-LT"/>
                            </w:rPr>
                            <w:t>. Nuo mokesčio už aplinkos teršimą sąvartyne šalinamomis atliekomis atleidžiami sąvartynų operatoriai už:</w:t>
                          </w:r>
                        </w:p>
                        <w:sdt>
                          <w:sdtPr>
                            <w:alias w:val="8 d. 1 p."/>
                            <w:tag w:val="part_e4b5dd27555e46bd8a26d9b7d5385077"/>
                            <w:lock w:val="sdtLocked"/>
                            <w:richText/>
                          </w:sdtPr>
                          <w:sdtContent>
                            <w:p w14:paraId="45FEB38B" w14:textId="77777777">
                              <w:pPr>
                                <w:ind w:firstLine="720"/>
                                <w:jc w:val="both"/>
                                <w:rPr>
                                  <w:szCs w:val="24"/>
                                  <w:lang w:eastAsia="lt-LT"/>
                                </w:rPr>
                              </w:pPr>
                              <w:sdt>
                                <w:sdtPr>
                                  <w:alias w:val="Numeris"/>
                                  <w:tag w:val="nr_e4b5dd27555e46bd8a26d9b7d5385077"/>
                                  <w:lock w:val="sdtLocked"/>
                                  <w:richText/>
                                </w:sdtPr>
                                <w:sdtContent>
                                  <w:r>
                                    <w:rPr>
                                      <w:szCs w:val="24"/>
                                      <w:lang w:eastAsia="lt-LT"/>
                                    </w:rPr>
                                    <w:t>1</w:t>
                                  </w:r>
                                </w:sdtContent>
                              </w:sdt>
                              <w:r>
                                <w:rPr>
                                  <w:szCs w:val="24"/>
                                  <w:lang w:eastAsia="lt-LT"/>
                                </w:rPr>
                                <w:t>) šalintas fosfogipso atliekas;</w:t>
                              </w:r>
                            </w:p>
                          </w:sdtContent>
                        </w:sdt>
                        <w:sdt>
                          <w:sdtPr>
                            <w:alias w:val="8 d. 2 p."/>
                            <w:tag w:val="part_fcaf2c066b3f46838cffcd528826f844"/>
                            <w:lock w:val="sdtLocked"/>
                            <w:richText/>
                          </w:sdtPr>
                          <w:sdtContent>
                            <w:p w14:paraId="573AA3A7" w14:textId="77777777">
                              <w:pPr>
                                <w:ind w:firstLine="720"/>
                                <w:jc w:val="both"/>
                                <w:rPr>
                                  <w:szCs w:val="24"/>
                                  <w:lang w:eastAsia="lt-LT"/>
                                </w:rPr>
                              </w:pPr>
                              <w:sdt>
                                <w:sdtPr>
                                  <w:alias w:val="Numeris"/>
                                  <w:tag w:val="nr_fcaf2c066b3f46838cffcd528826f844"/>
                                  <w:lock w:val="sdtLocked"/>
                                  <w:richText/>
                                </w:sdtPr>
                                <w:sdtContent>
                                  <w:r>
                                    <w:rPr>
                                      <w:szCs w:val="24"/>
                                      <w:lang w:eastAsia="lt-LT"/>
                                    </w:rPr>
                                    <w:t>2</w:t>
                                  </w:r>
                                </w:sdtContent>
                              </w:sdt>
                              <w:r>
                                <w:rPr>
                                  <w:szCs w:val="24"/>
                                  <w:lang w:eastAsia="lt-LT"/>
                                </w:rPr>
                                <w:t>) šalintas pavojingųjų atliekų sąvartyne po pavojingųjų atliekų deginimo susidariusias pavojingąsias atliekas (dugno ir lakiuosius pelenus);</w:t>
                              </w:r>
                            </w:p>
                          </w:sdtContent>
                        </w:sdt>
                        <w:sdt>
                          <w:sdtPr>
                            <w:alias w:val="8 d. 3 p."/>
                            <w:tag w:val="part_c4c6199c633f44bda86e85debd0830a7"/>
                            <w:lock w:val="sdtLocked"/>
                            <w:richText/>
                          </w:sdtPr>
                          <w:sdtContent>
                            <w:p w14:paraId="7FA5146E" w14:textId="77777777">
                              <w:pPr>
                                <w:ind w:firstLine="720"/>
                                <w:jc w:val="both"/>
                                <w:rPr>
                                  <w:szCs w:val="24"/>
                                  <w:lang w:eastAsia="lt-LT"/>
                                </w:rPr>
                              </w:pPr>
                              <w:sdt>
                                <w:sdtPr>
                                  <w:alias w:val="Numeris"/>
                                  <w:tag w:val="nr_c4c6199c633f44bda86e85debd0830a7"/>
                                  <w:lock w:val="sdtLocked"/>
                                  <w:richText/>
                                </w:sdtPr>
                                <w:sdtContent>
                                  <w:r>
                                    <w:rPr>
                                      <w:szCs w:val="24"/>
                                      <w:lang w:eastAsia="lt-LT"/>
                                    </w:rPr>
                                    <w:t>3</w:t>
                                  </w:r>
                                </w:sdtContent>
                              </w:sdt>
                              <w:r>
                                <w:rPr>
                                  <w:szCs w:val="24"/>
                                  <w:lang w:eastAsia="lt-LT"/>
                                </w:rPr>
                                <w:t xml:space="preserve">) šalintas pavojingųjų atliekų sąvartyne </w:t>
                              </w:r>
                              <w:r>
                                <w:rPr>
                                  <w:bCs/>
                                  <w:color w:val="000000"/>
                                  <w:szCs w:val="24"/>
                                  <w:lang w:eastAsia="lt-LT"/>
                                </w:rPr>
                                <w:t>cheminėmis medžiagomis užterštų teritorijų atliekas, kurių sąrašą tvirtina aplinkos ministras;</w:t>
                              </w:r>
                            </w:p>
                          </w:sdtContent>
                        </w:sdt>
                        <w:sdt>
                          <w:sdtPr>
                            <w:alias w:val="8 d. 4 p."/>
                            <w:tag w:val="part_4df9e29add584e32b0c0a1ad9146e0ab"/>
                            <w:lock w:val="sdtLocked"/>
                            <w:richText/>
                          </w:sdtPr>
                          <w:sdtContent>
                            <w:p w14:paraId="5B860680" w14:textId="59F33D0C">
                              <w:pPr>
                                <w:ind w:firstLine="720"/>
                                <w:jc w:val="both"/>
                                <w:rPr>
                                  <w:i/>
                                  <w:szCs w:val="24"/>
                                  <w:lang w:eastAsia="lt-LT"/>
                                </w:rPr>
                              </w:pPr>
                              <w:sdt>
                                <w:sdtPr>
                                  <w:alias w:val="Numeris"/>
                                  <w:tag w:val="nr_4df9e29add584e32b0c0a1ad9146e0ab"/>
                                  <w:lock w:val="sdtLocked"/>
                                  <w:richText/>
                                </w:sdtPr>
                                <w:sdtContent>
                                  <w:r>
                                    <w:rPr>
                                      <w:szCs w:val="24"/>
                                      <w:lang w:eastAsia="lt-LT"/>
                                    </w:rPr>
                                    <w:t>4</w:t>
                                  </w:r>
                                </w:sdtContent>
                              </w:sdt>
                              <w:r>
                                <w:rPr>
                                  <w:szCs w:val="24"/>
                                  <w:lang w:eastAsia="lt-LT"/>
                                </w:rPr>
                                <w:t>) iki 2017 m. gruodžio 31 d. sąvartyne saugotas ir teisės aktų nustatyta tvarka pripažintas pašalintomis po mišrių komunalinių atliekų apdorojimo likusias netinkamas pakartotinai panaudoti ir perdirbti, tačiau energetinę vertę turinčias komunalines atliekas.“</w:t>
                              </w:r>
                            </w:p>
                            <w:p w14:paraId="3FB448C6" w14:textId="77777777">
                              <w:pPr>
                                <w:ind w:firstLine="720"/>
                                <w:jc w:val="both"/>
                              </w:pPr>
                            </w:p>
                            <w:p w14:paraId="402113B0" w14:textId="77777777">
                              <w:pPr>
                                <w:ind w:firstLine="720"/>
                                <w:jc w:val="both"/>
                                <w:rPr>
                                  <w:i/>
                                  <w:szCs w:val="24"/>
                                </w:rPr>
                              </w:pPr>
                            </w:p>
                          </w:sdtContent>
                        </w:sdt>
                      </w:sdtContent>
                    </w:sdt>
                  </w:sdtContent>
                </w:sdt>
              </w:sdtContent>
            </w:sdt>
          </w:sdtContent>
        </w:sdt>
        <w:sdt>
          <w:sdtPr>
            <w:alias w:val="signatura"/>
            <w:tag w:val="part_5feafaf2aace4f10bbc1c46de1ef34eb"/>
            <w:lock w:val="sdtLocked"/>
            <w:richText/>
          </w:sdtPr>
          <w:sdtContent>
            <w:p w14:paraId="402113B1" w14:textId="77777777">
              <w:pPr>
                <w:spacing w:line="360" w:lineRule="auto"/>
                <w:ind w:firstLine="720"/>
                <w:jc w:val="both"/>
                <w:rPr>
                  <w:i/>
                  <w:szCs w:val="24"/>
                </w:rPr>
              </w:pPr>
              <w:r>
                <w:rPr>
                  <w:i/>
                  <w:szCs w:val="24"/>
                </w:rPr>
                <w:t>Skelbiu šį Lietuvos Respublikos Seimo priimtą įstatymą.</w:t>
              </w:r>
            </w:p>
            <w:p w14:paraId="402113B2" w14:textId="77777777">
              <w:pPr>
                <w:spacing w:line="360" w:lineRule="auto"/>
                <w:ind w:firstLine="720"/>
                <w:jc w:val="both"/>
                <w:rPr>
                  <w:i/>
                  <w:szCs w:val="24"/>
                </w:rPr>
              </w:pPr>
            </w:p>
            <w:p w14:paraId="402113B3" w14:textId="2AEF88D6">
              <w:pPr>
                <w:tabs>
                  <w:tab w:val="right" w:pos="9356"/>
                </w:tabs>
              </w:pPr>
              <w:r>
                <w:t>Respublikos Prezidentas</w:t>
              </w:r>
              <w:r>
                <w:rPr>
                  <w:caps/>
                </w:rPr>
                <w:tab/>
              </w: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851"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BBF5EC" w14:textId="77777777">
      <w:pPr>
        <w:rPr>
          <w:rFonts w:ascii="TimesLT" w:hAnsi="TimesLT"/>
          <w:lang w:val="en-US"/>
        </w:rPr>
      </w:pPr>
      <w:r>
        <w:rPr>
          <w:rFonts w:ascii="TimesLT" w:hAnsi="TimesLT"/>
          <w:lang w:val="en-US"/>
        </w:rPr>
        <w:separator/>
      </w:r>
    </w:p>
  </w:endnote>
  <w:endnote w:type="continuationSeparator" w:id="0">
    <w:p w14:paraId="3A3FC85B"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BE"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02113BF"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C0" w14:textId="3FDBED88">
    <w:pPr>
      <w:framePr w:wrap="auto" w:vAnchor="text" w:hAnchor="margin" w:xAlign="center" w:y="1"/>
      <w:tabs>
        <w:tab w:val="center" w:pos="4320"/>
        <w:tab w:val="right" w:pos="8640"/>
      </w:tabs>
      <w:spacing w:line="360" w:lineRule="auto"/>
      <w:ind w:firstLine="720"/>
      <w:jc w:val="both"/>
      <w:rPr>
        <w:rFonts w:ascii="TimesLT" w:hAnsi="TimesLT"/>
      </w:rPr>
    </w:pPr>
  </w:p>
  <w:p w14:paraId="402113C1"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C3"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8A05BD" w14:textId="77777777">
      <w:pPr>
        <w:rPr>
          <w:rFonts w:ascii="TimesLT" w:hAnsi="TimesLT"/>
          <w:lang w:val="en-US"/>
        </w:rPr>
      </w:pPr>
      <w:r>
        <w:rPr>
          <w:rFonts w:ascii="TimesLT" w:hAnsi="TimesLT"/>
          <w:lang w:val="en-US"/>
        </w:rPr>
        <w:separator/>
      </w:r>
    </w:p>
  </w:footnote>
  <w:footnote w:type="continuationSeparator" w:id="0">
    <w:p w14:paraId="4FB6E620"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BA"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02113BB"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113BC"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02113BD" w14:textId="73344302">
    <w:pPr>
      <w:tabs>
        <w:tab w:val="center" w:pos="4153"/>
        <w:tab w:val="right" w:pos="8306"/>
      </w:tabs>
      <w:rPr>
        <w:rFonts w:ascii="TimesLT" w:hAnsi="TimesLT"/>
        <w:lang w:val="en-US"/>
      </w:rPr>
    </w:pPr>
  </w:p>
  <w:p w14:paraId="36FBA44E"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D0048" w14:textId="22907BB4">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A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211378"/>
  <w15:docId w15:val="{BFB35EC7-DD29-4096-AEC5-EE778F8010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2" ma:contentTypeDescription="Kurkite naują dokumentą." ma:contentTypeScope="" ma:versionID="833fd0fc6ca35dd8c9491545c53fface">
  <xsd:schema xmlns:xsd="http://www.w3.org/2001/XMLSchema" xmlns:xs="http://www.w3.org/2001/XMLSchema" xmlns:p="http://schemas.microsoft.com/office/2006/metadata/properties" xmlns:ns2="19cf09c5-daa1-4028-a0ff-74a0be4ec5cc" xmlns:ns3="f5aad5d0-9c26-490e-8743-a6c7ceabd501" targetNamespace="http://schemas.microsoft.com/office/2006/metadata/properties" ma:root="true" ma:fieldsID="f0bb332cb0be1f65fd7ab2ed961432b4" ns2:_="" ns3:_="">
    <xsd:import namespace="19cf09c5-daa1-4028-a0ff-74a0be4ec5cc"/>
    <xsd:import namespace="f5aad5d0-9c26-490e-8743-a6c7ceabd50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5f6ed6c9681b4434a19ad2b1d4dcf88b" PartId="5c4df9aa4a064c6bbee8b7863f6aedbd">
    <Part Type="straipsnis" Nr="1" Abbr="1 str." Title="2 straipsnio pakeitimas" DocPartId="b55db335ae5643908d4de31417994a8f" PartId="71ed7613684649df9d5c773e4aaaaae6">
      <Part Type="strDalis" Nr="1" Abbr="1 str. 1 d." DocPartId="cf547a491e5443119587fefbc8102948" PartId="01dba2a62e9c41f296321c0bb5e3de30">
        <Part Type="citata" DocPartId="6a51454832ac4a17954087752f62ba65" PartId="08d10ef246744e1e8a9e3d7130ec8251">
          <Part Type="strDalis" Nr="3" Abbr="3 d." DocPartId="fdc49f473898467ebf01789c48db4066" PartId="9eb065d525fa4a08a61c7f66a53323ff"/>
          <Part Type="strDalis" Nr="1" Abbr="1 d." DocPartId="a0693a09ef874ba1a7af3826f6b7c810" PartId="43f6d4dfc0924d14985391ec1073a23f"/>
          <Part Type="strDalis" Nr="2" Abbr="2 d." DocPartId="a152d78923b24b1ea95c86b5a0cfe267" PartId="51487c30d99a4f5286bfee59e45c0508">
            <Part Type="strPunktas" Nr="1" Abbr="2 d. 1 p." DocPartId="9c210a206fd4499eb20dc7e8fcf356b3" PartId="6e9144342efe464aaf61bd573a680573"/>
            <Part Type="strPunktas" Nr="2" Abbr="2 d. 2 p." DocPartId="81b7b7e2555d41f99d35dae0cb0b2394" PartId="ca993ae886fb4b20957720d969bfe827"/>
          </Part>
          <Part Type="strDalis" Nr="3" Abbr="3 d." DocPartId="7c7d127aae6049988a6284149d02b1b3" PartId="067d54b594854badbf739a8859c518d7"/>
          <Part Type="strDalis" Nr="4" Abbr="4 d." DocPartId="a672da8377ca44edb9d2ccc62a19aa77" PartId="188db371d619492fa39844aaef4c6814"/>
          <Part Type="strDalis" Nr="5" Abbr="5 d." DocPartId="6804baba8e62431a9b3c32cb7f0908c0" PartId="6d42c2b26a8d4f9091cacd450861059d"/>
          <Part Type="strDalis" Nr="6" Abbr="6 d." DocPartId="eb0ca6c459654f54898d59105cf6f86b" PartId="f6c881a1cb6443d1b949293cb799e386"/>
          <Part Type="strDalis" Nr="7" Abbr="7 d." DocPartId="09213d7546a640718bb91277ea3f25d8" PartId="70d4d3f2590a41509885a34f01c37c79"/>
          <Part Type="strDalis" Nr="8" Abbr="8 d." DocPartId="db10980f2290404d9f6dec2daf8a576a" PartId="00733470b85c4d5b825c789ee17939d8">
            <Part Type="strPunktas" Nr="1" Abbr="8 d. 1 p." DocPartId="df589c5e2a4440ff9955f6271889aab7" PartId="e4b5dd27555e46bd8a26d9b7d5385077"/>
            <Part Type="strPunktas" Nr="2" Abbr="8 d. 2 p." DocPartId="30f330dcd6a94eb0ba05c7c151e7fdc6" PartId="fcaf2c066b3f46838cffcd528826f844"/>
            <Part Type="strPunktas" Nr="3" Abbr="8 d. 3 p." DocPartId="6e1d952c7a9f4fb5b8f128a2ed304699" PartId="c4c6199c633f44bda86e85debd0830a7"/>
            <Part Type="strPunktas" Nr="4" Abbr="8 d. 4 p." DocPartId="c5a213f3c06349caa75331366aa90b42" PartId="4df9e29add584e32b0c0a1ad9146e0ab"/>
          </Part>
        </Part>
      </Part>
    </Part>
    <Part Type="signatura" DocPartId="9c916a0e563f42078fef90995c664252" PartId="5feafaf2aace4f10bbc1c46de1ef34eb"/>
  </Part>
</Parts>
</file>

<file path=customXml/itemProps1.xml><?xml version="1.0" encoding="utf-8"?>
<ds:datastoreItem xmlns:ds="http://schemas.openxmlformats.org/officeDocument/2006/customXml" ds:itemID="{7ADC8C7C-D8E5-4BD2-8B51-5C6996DFAC96}">
  <ds:schemaRefs>
    <ds:schemaRef ds:uri="http://schemas.microsoft.com/sharepoint/v3/contenttype/forms"/>
  </ds:schemaRefs>
</ds:datastoreItem>
</file>

<file path=customXml/itemProps2.xml><?xml version="1.0" encoding="utf-8"?>
<ds:datastoreItem xmlns:ds="http://schemas.openxmlformats.org/officeDocument/2006/customXml" ds:itemID="{63E4CD27-44AA-4E53-B6E5-48A0B70AFF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cf09c5-daa1-4028-a0ff-74a0be4ec5cc"/>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9121A12-8993-4C36-9596-AA3F46B9CEF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E6FE86D-813F-4538-9A34-93C4B6B69219}">
  <ds:schemaRefs>
    <ds:schemaRef ds:uri="http://schemas.openxmlformats.org/officeDocument/2006/bibliography"/>
  </ds:schemaRefs>
</ds:datastoreItem>
</file>

<file path=customXml/itemProps5.xml><?xml version="1.0" encoding="utf-8"?>
<ds:datastoreItem xmlns:ds="http://schemas.openxmlformats.org/officeDocument/2006/customXml" ds:itemID="{87A6C8F6-5D64-4288-B381-5B4BF784932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680</Words>
  <Characters>4781</Characters>
  <Application>Microsoft Office Word</Application>
  <DocSecurity>4</DocSecurity>
  <Lines>83</Lines>
  <Paragraphs>28</Paragraphs>
  <ScaleCrop>false</ScaleCrop>
  <HeadingPairs>
    <vt:vector size="2" baseType="variant">
      <vt:variant>
        <vt:lpstr>Title</vt:lpstr>
      </vt:variant>
      <vt:variant>
        <vt:i4>1</vt:i4>
      </vt:variant>
    </vt:vector>
  </HeadingPairs>
  <TitlesOfParts>
    <vt:vector size="1" baseType="lpstr">
      <vt:lpstr/>
    </vt:vector>
  </TitlesOfParts>
  <Company>LR Seimas</Company>
  <LinksUpToDate>false</LinksUpToDate>
  <CharactersWithSpaces>5433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2022-05-20T07:33:00Z</dcterms:created>
  <dc:creator>„Windows“ vartotojas</dc:creator>
  <lastModifiedBy>adlibuser</lastModifiedBy>
  <lastPrinted>2019-12-20T08:07:00Z</lastPrinted>
  <dcterms:modified xsi:type="dcterms:W3CDTF">2022-05-20T07:33:00Z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