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cf8eeb4c36f47dfb28ce78fda8705cc"/>
        <w:lock w:val="sdtLocked"/>
        <w:richText/>
      </w:sdtPr>
      <w:sdtContent>
        <w:p w14:paraId="3BF35D68"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1cdf86bac4a4478ab742d11236ceab8a"/>
            <w:lock w:val="sdtLocked"/>
            <w:richText/>
          </w:sdtPr>
          <w:sdtContent>
            <w:p w14:paraId="7D552AE9" w14:textId="1ABCEF6F">
              <w:pPr>
                <w:jc w:val="center"/>
                <w:rPr>
                  <w:b/>
                  <w:szCs w:val="24"/>
                </w:rPr>
              </w:pPr>
              <w:r>
                <w:rPr>
                  <w:b/>
                  <w:szCs w:val="24"/>
                </w:rPr>
                <w:t>PROJEKTŲ VALDYMO SKYRIUS</w:t>
              </w:r>
            </w:p>
            <w:p w14:paraId="7D552AEA" w14:textId="77777777">
              <w:pPr>
                <w:rPr>
                  <w:b/>
                  <w:szCs w:val="24"/>
                </w:rPr>
              </w:pPr>
            </w:p>
            <w:sdt>
              <w:sdtPr>
                <w:alias w:val="Pavadinimas"/>
                <w:tag w:val="title_1cdf86bac4a4478ab742d11236ceab8a"/>
                <w:lock w:val="sdtLocked"/>
                <w:richText/>
              </w:sdtPr>
              <w:sdtContent>
                <w:p w14:paraId="5A68D3BF" w14:textId="49D4FCDB">
                  <w:pPr>
                    <w:jc w:val="center"/>
                    <w:rPr>
                      <w:b/>
                      <w:szCs w:val="24"/>
                      <w:lang w:eastAsia="x-none"/>
                    </w:rPr>
                  </w:pPr>
                  <w:r>
                    <w:rPr>
                      <w:b/>
                      <w:szCs w:val="24"/>
                      <w:lang w:eastAsia="x-none"/>
                    </w:rPr>
                    <w:t xml:space="preserve">PRITARIMO ĮGYVENDINTI PROJEKTĄ „VIENTISO DVIRAČIŲ IR PĖSČIŲJŲ TAKŲ TINKLO KŪRIMAS, INTEGRUOJANT BEVARIKLĮ TRANSPORTĄ Į BENDRĄ TRANSPORTO SISTEMĄ ŠIAULIŲ MIESTE“ </w:t>
                  </w:r>
                  <w:r>
                    <w:rPr>
                      <w:b/>
                      <w:bCs/>
                      <w:szCs w:val="24"/>
                      <w:lang w:eastAsia="x-none"/>
                    </w:rPr>
                    <w:t>PROJEKTO</w:t>
                  </w:r>
                </w:p>
                <w:p w14:paraId="7D552AEC" w14:textId="02903A4E">
                  <w:pPr>
                    <w:jc w:val="center"/>
                    <w:rPr>
                      <w:b/>
                      <w:szCs w:val="24"/>
                      <w:lang w:eastAsia="x-none"/>
                    </w:rPr>
                  </w:pPr>
                  <w:r>
                    <w:rPr>
                      <w:b/>
                      <w:szCs w:val="24"/>
                      <w:lang w:eastAsia="x-none"/>
                    </w:rPr>
                    <w:t>AIŠKINAMASIS RAŠTAS</w:t>
                  </w:r>
                </w:p>
              </w:sdtContent>
            </w:sdt>
            <w:p w14:paraId="7D552AED" w14:textId="77777777">
              <w:pPr>
                <w:jc w:val="center"/>
                <w:rPr>
                  <w:szCs w:val="24"/>
                </w:rPr>
              </w:pPr>
            </w:p>
            <w:p w14:paraId="7D552AEE" w14:textId="7E497F7B">
              <w:pPr>
                <w:jc w:val="center"/>
                <w:rPr>
                  <w:szCs w:val="24"/>
                </w:rPr>
              </w:pPr>
              <w:r>
                <w:rPr>
                  <w:szCs w:val="24"/>
                </w:rPr>
                <w:t xml:space="preserve">2024 m. </w:t>
                <w:tab/>
                <w:tab/>
                <w:t xml:space="preserve">d.  Nr. T-</w:t>
              </w:r>
            </w:p>
            <w:p w14:paraId="7D552AEF" w14:textId="77777777">
              <w:pPr>
                <w:jc w:val="center"/>
                <w:rPr>
                  <w:szCs w:val="24"/>
                </w:rPr>
              </w:pPr>
              <w:r>
                <w:rPr>
                  <w:szCs w:val="24"/>
                </w:rPr>
                <w:t>Šiauliai</w:t>
              </w:r>
            </w:p>
            <w:p w14:paraId="7D552AF0" w14:textId="77777777">
              <w:pPr>
                <w:rPr>
                  <w:szCs w:val="24"/>
                </w:rPr>
              </w:pPr>
            </w:p>
            <w:sdt>
              <w:sdtPr>
                <w:alias w:val="poskyris"/>
                <w:tag w:val="part_77a64e2a8d464065a69c7333bb35216d"/>
                <w:lock w:val="sdtLocked"/>
                <w:richText/>
              </w:sdtPr>
              <w:sdtContent>
                <w:p w14:paraId="7D552AF1" w14:textId="1A86E9AB">
                  <w:pPr>
                    <w:tabs>
                      <w:tab w:val="left" w:pos="855"/>
                    </w:tabs>
                    <w:ind w:firstLine="855"/>
                    <w:jc w:val="both"/>
                    <w:rPr>
                      <w:szCs w:val="24"/>
                    </w:rPr>
                  </w:pPr>
                  <w:sdt>
                    <w:sdtPr>
                      <w:alias w:val="Pavadinimas"/>
                      <w:tag w:val="title_77a64e2a8d464065a69c7333bb35216d"/>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217507F4" w14:textId="32C2B3A5">
                  <w:pPr>
                    <w:tabs>
                      <w:tab w:val="left" w:pos="1134"/>
                    </w:tabs>
                    <w:suppressAutoHyphens/>
                    <w:ind w:firstLine="851"/>
                    <w:jc w:val="both"/>
                    <w:rPr>
                      <w:szCs w:val="24"/>
                    </w:rPr>
                  </w:pPr>
                  <w:r>
                    <w:rPr>
                      <w:szCs w:val="24"/>
                    </w:rPr>
                    <w:t xml:space="preserve">Pritarti, kad Šiaulių miesto savivaldybės administracija rengtų ir teiktų projekto įgyvendinimo planą projekto „Vientiso dviračių ir pėsčiųjų takų tinklo kūrimas, integruojant bevariklį transportą į bendrą transporto sistemą Šiaulių mieste“ (toliau – Projektas) veikloms finansuoti, pritarti, kad būtų įgyvendinamas Projektas, numatyti Projektui įgyvendinti privalomojo prisidėjimo lėšas – 15 procentų patvirtintų Projekto biudžeto lėšų ir nenumatytų ar netinkamų finansuoti, tačiau Projektui įgyvendinti būtinų išlaidų, įgalioti Šiaulių miesto savivaldybės administracijos direktorių pasirašyti visus su Projekto veiklų planavimu ir įgyvendinimu susijusius dokumentus. </w:t>
                  </w:r>
                </w:p>
                <w:p w14:paraId="3158B558" w14:textId="77777777">
                  <w:pPr>
                    <w:tabs>
                      <w:tab w:val="left" w:pos="855"/>
                    </w:tabs>
                    <w:jc w:val="both"/>
                    <w:rPr>
                      <w:szCs w:val="24"/>
                    </w:rPr>
                  </w:pPr>
                </w:p>
              </w:sdtContent>
            </w:sdt>
            <w:sdt>
              <w:sdtPr>
                <w:alias w:val="poskyris"/>
                <w:tag w:val="part_9b8184a0df7a4b41be2a0a5fb254a6a8"/>
                <w:lock w:val="sdtLocked"/>
                <w:richText/>
              </w:sdtPr>
              <w:sdtContent>
                <w:p w14:paraId="010AEA42" w14:textId="77777777">
                  <w:pPr>
                    <w:tabs>
                      <w:tab w:val="left" w:pos="855"/>
                    </w:tabs>
                    <w:ind w:firstLine="855"/>
                    <w:jc w:val="both"/>
                    <w:rPr>
                      <w:b/>
                      <w:szCs w:val="24"/>
                      <w:shd w:val="clear" w:color="auto" w:fill="FFFFFF"/>
                    </w:rPr>
                  </w:pPr>
                  <w:sdt>
                    <w:sdtPr>
                      <w:alias w:val="Pavadinimas"/>
                      <w:tag w:val="title_9b8184a0df7a4b41be2a0a5fb254a6a8"/>
                      <w:lock w:val="sdtLocked"/>
                      <w:richText/>
                    </w:sdtPr>
                    <w:sdtContent>
                      <w:r>
                        <w:rPr>
                          <w:b/>
                          <w:szCs w:val="24"/>
                          <w:shd w:val="clear" w:color="auto" w:fill="FFFFFF"/>
                        </w:rPr>
                        <w:t>Dabartinis sprendimo projekte aptariamų klausimų reguliavimas.</w:t>
                      </w:r>
                    </w:sdtContent>
                  </w:sdt>
                </w:p>
                <w:p w14:paraId="54688267" w14:textId="323797C1">
                  <w:pPr>
                    <w:ind w:firstLine="851"/>
                    <w:jc w:val="both"/>
                    <w:rPr>
                      <w:i/>
                      <w:szCs w:val="24"/>
                      <w:u w:val="single"/>
                    </w:rPr>
                  </w:pPr>
                  <w:r>
                    <w:rPr>
                      <w:bCs/>
                      <w:szCs w:val="24"/>
                      <w:shd w:val="clear" w:color="auto" w:fill="FFFFFF"/>
                    </w:rPr>
                    <w:t xml:space="preserve">Tarybos sprendimo projektas parengtas vadovaujantis </w:t>
                  </w:r>
                  <w:r>
                    <w:rPr>
                      <w:szCs w:val="24"/>
                    </w:rPr>
                    <w:t>Lietuvos Respublikos vietos savivaldos įstatymo 15 straipsnio 4 dalimi, 16 straipsnio 1 dalimi, 2023 m. liepos 31 d. Lietuvos Respublikos Vyriausybės nutarimu Nr. 612 „Dėl 2021–2027 metų Europos Sąjungos fondų investicijų programos ir ekonomikos gaivinimo ir atsparumo didinimo plano „Naujos kartos Lietuva“ Lietuvai skirtų lėšų paskirstymo“, Lietuvos Respublikos susisiekimo ministro 2023 m. balandžio 14 d. įsakymu Nr. 3-192 „Dėl 2022–2030 metų plėtros programos valdytojos Lietuvos Respublikos susisiekimo ministerijos susisiekimo plėtros programos regioninės pažangos priemonės Nr. 10-001-06-01-03 (RE) „Skatinti darnų judumą miestuose“ finansavimo gairių patvirtinimo“, 2022–2030 m. Šiaulių regiono plėtros planu, patvirtintu 2023 m. rugpjūčio 11 d. Šiaulių regiono plėtros tarybos kolegijos sprendimu Nr. ŠR/TS-35 „Dėl Šiaulių regiono plėtros tarybos 2023 m. vasario 8 d. sprendimo Nr. ŠR/TS-6 „Dėl 2022-2023 m. Šiaulių regiono plėtros plano patvirtinimo“ pakeitimo“.</w:t>
                  </w:r>
                </w:p>
                <w:p w14:paraId="7286EC4A" w14:textId="485F8E92">
                  <w:pPr>
                    <w:tabs>
                      <w:tab w:val="left" w:pos="855"/>
                    </w:tabs>
                    <w:ind w:firstLine="851"/>
                    <w:jc w:val="both"/>
                    <w:rPr>
                      <w:bCs/>
                      <w:szCs w:val="24"/>
                      <w:shd w:val="clear" w:color="auto" w:fill="FFFFFF"/>
                    </w:rPr>
                  </w:pPr>
                </w:p>
              </w:sdtContent>
            </w:sdt>
            <w:sdt>
              <w:sdtPr>
                <w:alias w:val="poskyris"/>
                <w:tag w:val="part_f3742573c8ba4258b900d85589aaba9c"/>
                <w:lock w:val="sdtLocked"/>
                <w:richText/>
              </w:sdtPr>
              <w:sdtContent>
                <w:p w14:paraId="7D552AFB" w14:textId="77777777">
                  <w:pPr>
                    <w:tabs>
                      <w:tab w:val="left" w:pos="855"/>
                    </w:tabs>
                    <w:ind w:firstLine="855"/>
                    <w:jc w:val="both"/>
                    <w:rPr>
                      <w:szCs w:val="24"/>
                    </w:rPr>
                  </w:pPr>
                  <w:sdt>
                    <w:sdtPr>
                      <w:alias w:val="Pavadinimas"/>
                      <w:tag w:val="title_f3742573c8ba4258b900d85589aaba9c"/>
                      <w:lock w:val="sdtLocked"/>
                      <w:richText/>
                    </w:sdtPr>
                    <w:sdtContent>
                      <w:r>
                        <w:rPr>
                          <w:b/>
                          <w:szCs w:val="24"/>
                          <w:shd w:val="clear" w:color="auto" w:fill="FFFFFF"/>
                        </w:rPr>
                        <w:t>Sprendimo projekte numatytos naujos teisinio reglamentavimo nuostatos</w:t>
                      </w:r>
                      <w:r>
                        <w:rPr>
                          <w:b/>
                          <w:szCs w:val="24"/>
                        </w:rPr>
                        <w:t>.</w:t>
                      </w:r>
                    </w:sdtContent>
                  </w:sdt>
                </w:p>
                <w:p w14:paraId="655743AD" w14:textId="652F43E1">
                  <w:pPr>
                    <w:tabs>
                      <w:tab w:val="left" w:pos="567"/>
                    </w:tabs>
                    <w:ind w:firstLine="851"/>
                    <w:jc w:val="both"/>
                    <w:rPr>
                      <w:szCs w:val="24"/>
                    </w:rPr>
                  </w:pPr>
                  <w:r>
                    <w:rPr>
                      <w:rFonts w:cs="Calibri"/>
                      <w:szCs w:val="24"/>
                      <w:shd w:val="clear" w:color="auto" w:fill="FFFFFF"/>
                    </w:rPr>
                    <w:t xml:space="preserve">Parengtu tarybos sprendimo projektu pritariama, kad </w:t>
                  </w:r>
                  <w:r>
                    <w:rPr>
                      <w:szCs w:val="24"/>
                    </w:rPr>
                    <w:t>Šiaulių miesto savivaldybės administracija rengtų ir teiktų Projekto įgyvendinimo planą ir</w:t>
                  </w:r>
                  <w:r>
                    <w:rPr>
                      <w:rFonts w:cs="Calibri"/>
                      <w:szCs w:val="24"/>
                      <w:shd w:val="clear" w:color="auto" w:fill="FFFFFF"/>
                    </w:rPr>
                    <w:t xml:space="preserve"> įgyvendintų Projektą</w:t>
                  </w:r>
                  <w:r>
                    <w:rPr>
                      <w:szCs w:val="24"/>
                    </w:rPr>
                    <w:t>, kuris būtų finansuojamas Europos Sąjungos fondų ir Šiaulių miesto savivaldybės administracijos biudžeto lėšomis.</w:t>
                  </w:r>
                </w:p>
                <w:p w14:paraId="7D552AFD" w14:textId="33CFB2CD">
                  <w:pPr>
                    <w:tabs>
                      <w:tab w:val="left" w:pos="855"/>
                    </w:tabs>
                    <w:ind w:firstLine="855"/>
                    <w:jc w:val="both"/>
                    <w:rPr>
                      <w:i/>
                      <w:szCs w:val="24"/>
                      <w:shd w:val="clear" w:color="auto" w:fill="FFFFFF"/>
                    </w:rPr>
                  </w:pPr>
                </w:p>
              </w:sdtContent>
            </w:sdt>
            <w:sdt>
              <w:sdtPr>
                <w:alias w:val="poskyris"/>
                <w:tag w:val="part_723156fcff0e409fa36cc6fc5e3e7c22"/>
                <w:lock w:val="sdtLocked"/>
                <w:richText/>
              </w:sdtPr>
              <w:sdtContent>
                <w:p w14:paraId="7D552AFE" w14:textId="77777777">
                  <w:pPr>
                    <w:tabs>
                      <w:tab w:val="left" w:pos="855"/>
                    </w:tabs>
                    <w:ind w:firstLine="855"/>
                    <w:jc w:val="both"/>
                    <w:rPr>
                      <w:b/>
                      <w:szCs w:val="24"/>
                      <w:shd w:val="clear" w:color="auto" w:fill="FFFFFF"/>
                    </w:rPr>
                  </w:pPr>
                  <w:sdt>
                    <w:sdtPr>
                      <w:alias w:val="Pavadinimas"/>
                      <w:tag w:val="title_723156fcff0e409fa36cc6fc5e3e7c22"/>
                      <w:lock w:val="sdtLocked"/>
                      <w:richText/>
                    </w:sdtPr>
                    <w:sdtContent>
                      <w:r>
                        <w:rPr>
                          <w:b/>
                          <w:szCs w:val="24"/>
                          <w:shd w:val="clear" w:color="auto" w:fill="FFFFFF"/>
                        </w:rPr>
                        <w:t>Priėmus sprendimą, galimos pasekmės.</w:t>
                      </w:r>
                    </w:sdtContent>
                  </w:sdt>
                </w:p>
                <w:p w14:paraId="4479F604" w14:textId="77777777">
                  <w:pPr>
                    <w:tabs>
                      <w:tab w:val="left" w:pos="855"/>
                    </w:tabs>
                    <w:ind w:firstLine="855"/>
                    <w:jc w:val="both"/>
                    <w:rPr>
                      <w:szCs w:val="24"/>
                      <w:shd w:val="clear" w:color="auto" w:fill="FFFFFF"/>
                    </w:rPr>
                  </w:pPr>
                  <w:r>
                    <w:rPr>
                      <w:szCs w:val="24"/>
                      <w:shd w:val="clear" w:color="auto" w:fill="FFFFFF"/>
                    </w:rPr>
                    <w:t>Priėmus sprendimą Šiaulių miesto savivaldybės administracija įgyvendins Projektą.</w:t>
                  </w:r>
                </w:p>
                <w:p w14:paraId="48D4203E" w14:textId="4F374C8F">
                  <w:pPr>
                    <w:tabs>
                      <w:tab w:val="left" w:pos="855"/>
                    </w:tabs>
                    <w:ind w:firstLine="855"/>
                    <w:jc w:val="both"/>
                    <w:rPr>
                      <w:szCs w:val="24"/>
                      <w:shd w:val="clear" w:color="auto" w:fill="FFFFFF"/>
                    </w:rPr>
                  </w:pPr>
                  <w:r>
                    <w:rPr>
                      <w:szCs w:val="24"/>
                      <w:shd w:val="clear" w:color="auto" w:fill="FFFFFF"/>
                    </w:rPr>
                    <w:t>Projekto tikslas – užtikrinti vientiso dviračių ir pėsčiųjų takų tinklo sukūrimą, integruojant bevariklį transportą į bendrą transporto sistemą Šiaulių mieste.</w:t>
                  </w:r>
                </w:p>
                <w:p w14:paraId="496D7955" w14:textId="7EE9670B">
                  <w:pPr>
                    <w:tabs>
                      <w:tab w:val="left" w:pos="855"/>
                    </w:tabs>
                    <w:ind w:firstLine="855"/>
                    <w:jc w:val="both"/>
                    <w:rPr>
                      <w:szCs w:val="24"/>
                    </w:rPr>
                  </w:pPr>
                  <w:r>
                    <w:rPr>
                      <w:bCs/>
                      <w:szCs w:val="24"/>
                    </w:rPr>
                    <w:t>Projekto tikslinė grupė</w:t>
                  </w:r>
                  <w:r>
                    <w:rPr>
                      <w:szCs w:val="24"/>
                    </w:rPr>
                    <w:t xml:space="preserve"> – Šiaulių miesto savivaldybės gyventojai ir mieste besilankantys asmenys, dviračių ir pėsčiųjų takų naudotojai, kuriems po Projekto įgyvendinimo bus sudarytos galimybės saugiam ir patogiam susisiekimui Šiaulių mieste, bus sudarytos sąlygos darniam judumui</w:t>
                  </w:r>
                </w:p>
                <w:p w14:paraId="38E6BDCF" w14:textId="77777777">
                  <w:pPr>
                    <w:tabs>
                      <w:tab w:val="left" w:pos="855"/>
                    </w:tabs>
                    <w:jc w:val="both"/>
                    <w:rPr>
                      <w:szCs w:val="24"/>
                    </w:rPr>
                  </w:pPr>
                  <w:r>
                    <w:rPr>
                      <w:szCs w:val="24"/>
                    </w:rPr>
                    <w:t xml:space="preserve">ir švari darbo bei gyvenamajai aplinkai. </w:t>
                  </w:r>
                </w:p>
                <w:p w14:paraId="2F83E429" w14:textId="2550364C">
                  <w:pPr>
                    <w:tabs>
                      <w:tab w:val="left" w:pos="855"/>
                    </w:tabs>
                    <w:ind w:firstLine="855"/>
                    <w:jc w:val="both"/>
                    <w:rPr>
                      <w:szCs w:val="24"/>
                    </w:rPr>
                  </w:pPr>
                  <w:r>
                    <w:rPr>
                      <w:szCs w:val="24"/>
                    </w:rPr>
                    <w:t xml:space="preserve">Trumpas veiklų aprašymas: Projekto įgyvendinimo metu bus vykdoma bevariklio transporto infrastruktūros plėtra, kuria siekiama sukurti vientisą bevariklio transporto infrastruktūros tinklą. Projekto rezultatų dėka išaugs bevariklio transporto naudojimas ir sumažės automobilių keliama tarša bei daroma žala. Planuojant Projekto įgyvendinimą analizuotas Šiaulių miesto darnaus judumo planas bei įvertinti jau atlikti darbai. Projekto įgyvendinimui pasirinktos bevariklio transporto infrastruktūros apimtys ir atkarpos, kurias įrengus ir/ar modernizavus būtų užtikrintas vientiso tinklo sukūrimas, kuris paskatintų bevariklių transporto naudojimą ir sumažintų lengvųjų automobilių keliamą taršą bei daromą žalą. Projekto įgyvendinimo metu planuojama įrengti ir/ar pritaikyti daugiau nei 33 km infrastruktūros, skirtos bevarikliam transportui ir pėstiesiems. </w:t>
                  </w:r>
                </w:p>
              </w:sdtContent>
            </w:sdt>
            <w:sdt>
              <w:sdtPr>
                <w:alias w:val="poskyris"/>
                <w:tag w:val="part_d8aeefe84d764974b2fc61a3943698fd"/>
                <w:lock w:val="sdtLocked"/>
                <w:richText/>
              </w:sdtPr>
              <w:sdtContent>
                <w:p w14:paraId="179AEF50" w14:textId="39A98E10">
                  <w:pPr>
                    <w:tabs>
                      <w:tab w:val="left" w:pos="855"/>
                    </w:tabs>
                    <w:jc w:val="both"/>
                    <w:rPr>
                      <w:b/>
                      <w:bCs/>
                      <w:szCs w:val="24"/>
                    </w:rPr>
                  </w:pPr>
                  <w:sdt>
                    <w:sdtPr>
                      <w:alias w:val="Pavadinimas"/>
                      <w:tag w:val="title_d8aeefe84d764974b2fc61a3943698fd"/>
                      <w:lock w:val="sdtLocked"/>
                      <w:richText/>
                    </w:sdtPr>
                    <w:sdtContent>
                      <w:r>
                        <w:rPr>
                          <w:b/>
                          <w:bCs/>
                          <w:szCs w:val="24"/>
                        </w:rPr>
                        <w:t>Projekto įgyvendinimo metu planuojamos dviračių bei pėsčiųjų ir dviračių takų, dviračių eismo juostų įrengimo ir rekonstravimo atkarpos: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818"/>
                    <w:gridCol w:w="3691"/>
                    <w:gridCol w:w="1550"/>
                  </w:tblGrid>
                  <w:tr w14:paraId="1A5E0549" w14:textId="77777777">
                    <w:tc>
                      <w:tcPr>
                        <w:tcW w:w="570" w:type="dxa"/>
                      </w:tcPr>
                      <w:p w14:paraId="62E1E3BC" w14:textId="68EE2E4C">
                        <w:pPr>
                          <w:tabs>
                            <w:tab w:val="left" w:pos="855"/>
                          </w:tabs>
                          <w:jc w:val="center"/>
                          <w:rPr>
                            <w:b/>
                            <w:bCs/>
                            <w:szCs w:val="24"/>
                          </w:rPr>
                        </w:pPr>
                        <w:r>
                          <w:rPr>
                            <w:b/>
                            <w:bCs/>
                            <w:szCs w:val="24"/>
                          </w:rPr>
                          <w:t xml:space="preserve">Eil. Nr. </w:t>
                        </w:r>
                      </w:p>
                    </w:tc>
                    <w:tc>
                      <w:tcPr>
                        <w:tcW w:w="3818" w:type="dxa"/>
                      </w:tcPr>
                      <w:p w14:paraId="00A6E9C3" w14:textId="77777777">
                        <w:pPr>
                          <w:tabs>
                            <w:tab w:val="left" w:pos="855"/>
                          </w:tabs>
                          <w:jc w:val="center"/>
                          <w:rPr>
                            <w:b/>
                            <w:bCs/>
                            <w:szCs w:val="24"/>
                          </w:rPr>
                        </w:pPr>
                      </w:p>
                      <w:p w14:paraId="0EEA7D24" w14:textId="3C4365D8">
                        <w:pPr>
                          <w:tabs>
                            <w:tab w:val="left" w:pos="855"/>
                          </w:tabs>
                          <w:jc w:val="center"/>
                          <w:rPr>
                            <w:b/>
                            <w:bCs/>
                            <w:szCs w:val="24"/>
                          </w:rPr>
                        </w:pPr>
                        <w:r>
                          <w:rPr>
                            <w:b/>
                            <w:bCs/>
                            <w:szCs w:val="24"/>
                          </w:rPr>
                          <w:t>Gatvė</w:t>
                        </w:r>
                      </w:p>
                    </w:tc>
                    <w:tc>
                      <w:tcPr>
                        <w:tcW w:w="3691" w:type="dxa"/>
                      </w:tcPr>
                      <w:p w14:paraId="45B88A3F" w14:textId="77777777">
                        <w:pPr>
                          <w:tabs>
                            <w:tab w:val="left" w:pos="855"/>
                          </w:tabs>
                          <w:jc w:val="center"/>
                          <w:rPr>
                            <w:b/>
                            <w:bCs/>
                            <w:szCs w:val="24"/>
                          </w:rPr>
                        </w:pPr>
                      </w:p>
                      <w:p w14:paraId="54CF7963" w14:textId="1E628C99">
                        <w:pPr>
                          <w:tabs>
                            <w:tab w:val="left" w:pos="855"/>
                          </w:tabs>
                          <w:jc w:val="center"/>
                          <w:rPr>
                            <w:b/>
                            <w:bCs/>
                            <w:szCs w:val="24"/>
                          </w:rPr>
                        </w:pPr>
                        <w:r>
                          <w:rPr>
                            <w:b/>
                            <w:bCs/>
                            <w:szCs w:val="24"/>
                          </w:rPr>
                          <w:t>Atkarpa</w:t>
                        </w:r>
                      </w:p>
                    </w:tc>
                    <w:tc>
                      <w:tcPr>
                        <w:tcW w:w="1550" w:type="dxa"/>
                      </w:tcPr>
                      <w:p w14:paraId="3670A45B" w14:textId="0D2A40D7">
                        <w:pPr>
                          <w:tabs>
                            <w:tab w:val="left" w:pos="855"/>
                          </w:tabs>
                          <w:jc w:val="center"/>
                          <w:rPr>
                            <w:b/>
                            <w:bCs/>
                            <w:szCs w:val="24"/>
                          </w:rPr>
                        </w:pPr>
                        <w:r>
                          <w:rPr>
                            <w:b/>
                            <w:bCs/>
                            <w:szCs w:val="24"/>
                          </w:rPr>
                          <w:t>Planuojamas atkarpos ilgis (km)</w:t>
                        </w:r>
                      </w:p>
                    </w:tc>
                  </w:tr>
                  <w:tr w14:paraId="6743FF6F" w14:textId="77777777">
                    <w:tc>
                      <w:tcPr>
                        <w:tcW w:w="570" w:type="dxa"/>
                      </w:tcPr>
                      <w:p w14:paraId="23FD8D46" w14:textId="62F20658">
                        <w:pPr>
                          <w:tabs>
                            <w:tab w:val="left" w:pos="855"/>
                          </w:tabs>
                          <w:jc w:val="center"/>
                          <w:rPr>
                            <w:b/>
                            <w:bCs/>
                            <w:szCs w:val="24"/>
                          </w:rPr>
                        </w:pPr>
                        <w:r>
                          <w:rPr>
                            <w:szCs w:val="24"/>
                            <w:lang w:val="en-GB"/>
                          </w:rPr>
                          <w:t>1</w:t>
                        </w:r>
                      </w:p>
                    </w:tc>
                    <w:tc>
                      <w:tcPr>
                        <w:tcW w:w="3818" w:type="dxa"/>
                      </w:tcPr>
                      <w:p w14:paraId="51218268" w14:textId="79EA36D5">
                        <w:pPr>
                          <w:tabs>
                            <w:tab w:val="left" w:pos="855"/>
                          </w:tabs>
                          <w:jc w:val="both"/>
                          <w:rPr>
                            <w:b/>
                            <w:bCs/>
                            <w:szCs w:val="24"/>
                          </w:rPr>
                        </w:pPr>
                        <w:r>
                          <w:rPr>
                            <w:szCs w:val="24"/>
                            <w:lang w:val="en-GB"/>
                          </w:rPr>
                          <w:t>Takas/dviračių gatvė Talkšos ež. pakrantėje nuo Uosių g. iki Tilžės g.</w:t>
                        </w:r>
                      </w:p>
                    </w:tc>
                    <w:tc>
                      <w:tcPr>
                        <w:tcW w:w="3691" w:type="dxa"/>
                      </w:tcPr>
                      <w:p w14:paraId="0D94B0AB" w14:textId="796E0FAD">
                        <w:pPr>
                          <w:tabs>
                            <w:tab w:val="left" w:pos="855"/>
                          </w:tabs>
                          <w:jc w:val="both"/>
                          <w:rPr>
                            <w:b/>
                            <w:bCs/>
                            <w:szCs w:val="24"/>
                          </w:rPr>
                        </w:pPr>
                        <w:r>
                          <w:rPr>
                            <w:b/>
                            <w:bCs/>
                            <w:szCs w:val="24"/>
                          </w:rPr>
                          <w:t>-</w:t>
                        </w:r>
                      </w:p>
                    </w:tc>
                    <w:tc>
                      <w:tcPr>
                        <w:tcW w:w="1550" w:type="dxa"/>
                      </w:tcPr>
                      <w:p w14:paraId="1C4A3E48" w14:textId="2946738E">
                        <w:pPr>
                          <w:tabs>
                            <w:tab w:val="left" w:pos="855"/>
                          </w:tabs>
                          <w:jc w:val="center"/>
                          <w:rPr>
                            <w:b/>
                            <w:bCs/>
                            <w:szCs w:val="24"/>
                          </w:rPr>
                        </w:pPr>
                        <w:r>
                          <w:rPr>
                            <w:szCs w:val="24"/>
                            <w:lang w:val="en-GB"/>
                          </w:rPr>
                          <w:t>1,6</w:t>
                        </w:r>
                      </w:p>
                    </w:tc>
                  </w:tr>
                  <w:tr w14:paraId="2DBBA739" w14:textId="77777777">
                    <w:tc>
                      <w:tcPr>
                        <w:tcW w:w="570" w:type="dxa"/>
                      </w:tcPr>
                      <w:p w14:paraId="36AB36C4" w14:textId="0ECBD0E7">
                        <w:pPr>
                          <w:tabs>
                            <w:tab w:val="left" w:pos="855"/>
                          </w:tabs>
                          <w:jc w:val="center"/>
                          <w:rPr>
                            <w:b/>
                            <w:bCs/>
                            <w:szCs w:val="24"/>
                          </w:rPr>
                        </w:pPr>
                        <w:r>
                          <w:rPr>
                            <w:szCs w:val="24"/>
                            <w:lang w:val="en-GB"/>
                          </w:rPr>
                          <w:t>2</w:t>
                        </w:r>
                      </w:p>
                    </w:tc>
                    <w:tc>
                      <w:tcPr>
                        <w:tcW w:w="3818" w:type="dxa"/>
                      </w:tcPr>
                      <w:p w14:paraId="6160D731" w14:textId="3C19D7E1">
                        <w:pPr>
                          <w:tabs>
                            <w:tab w:val="left" w:pos="855"/>
                          </w:tabs>
                          <w:jc w:val="both"/>
                          <w:rPr>
                            <w:b/>
                            <w:bCs/>
                            <w:szCs w:val="24"/>
                          </w:rPr>
                        </w:pPr>
                        <w:r>
                          <w:rPr>
                            <w:szCs w:val="24"/>
                            <w:lang w:val="en-GB"/>
                          </w:rPr>
                          <w:t>Karaliaučiaus g.</w:t>
                        </w:r>
                      </w:p>
                    </w:tc>
                    <w:tc>
                      <w:tcPr>
                        <w:tcW w:w="3691" w:type="dxa"/>
                      </w:tcPr>
                      <w:p w14:paraId="5B2C5268" w14:textId="467BA1CA">
                        <w:pPr>
                          <w:tabs>
                            <w:tab w:val="left" w:pos="855"/>
                          </w:tabs>
                          <w:jc w:val="both"/>
                          <w:rPr>
                            <w:b/>
                            <w:bCs/>
                            <w:szCs w:val="24"/>
                          </w:rPr>
                        </w:pPr>
                        <w:r>
                          <w:rPr>
                            <w:szCs w:val="24"/>
                            <w:lang w:val="en-GB"/>
                          </w:rPr>
                          <w:t>Gegužių g. – miesto riba</w:t>
                        </w:r>
                      </w:p>
                    </w:tc>
                    <w:tc>
                      <w:tcPr>
                        <w:tcW w:w="1550" w:type="dxa"/>
                      </w:tcPr>
                      <w:p w14:paraId="4E62574B" w14:textId="0FFA8E10">
                        <w:pPr>
                          <w:tabs>
                            <w:tab w:val="left" w:pos="855"/>
                          </w:tabs>
                          <w:jc w:val="center"/>
                          <w:rPr>
                            <w:b/>
                            <w:bCs/>
                            <w:szCs w:val="24"/>
                          </w:rPr>
                        </w:pPr>
                        <w:r>
                          <w:rPr>
                            <w:szCs w:val="24"/>
                            <w:lang w:val="en-GB"/>
                          </w:rPr>
                          <w:t>1,0</w:t>
                        </w:r>
                      </w:p>
                    </w:tc>
                  </w:tr>
                  <w:tr w14:paraId="29F015F1" w14:textId="77777777">
                    <w:tc>
                      <w:tcPr>
                        <w:tcW w:w="570" w:type="dxa"/>
                      </w:tcPr>
                      <w:p w14:paraId="130AFA6B" w14:textId="1A28C0D3">
                        <w:pPr>
                          <w:tabs>
                            <w:tab w:val="left" w:pos="855"/>
                          </w:tabs>
                          <w:jc w:val="center"/>
                          <w:rPr>
                            <w:b/>
                            <w:bCs/>
                            <w:szCs w:val="24"/>
                          </w:rPr>
                        </w:pPr>
                        <w:r>
                          <w:rPr>
                            <w:szCs w:val="24"/>
                            <w:lang w:val="en-GB"/>
                          </w:rPr>
                          <w:t>3</w:t>
                        </w:r>
                      </w:p>
                    </w:tc>
                    <w:tc>
                      <w:tcPr>
                        <w:tcW w:w="3818" w:type="dxa"/>
                      </w:tcPr>
                      <w:p w14:paraId="2735A401" w14:textId="287A1D4B">
                        <w:pPr>
                          <w:tabs>
                            <w:tab w:val="left" w:pos="855"/>
                          </w:tabs>
                          <w:jc w:val="both"/>
                          <w:rPr>
                            <w:b/>
                            <w:bCs/>
                            <w:szCs w:val="24"/>
                          </w:rPr>
                        </w:pPr>
                        <w:r>
                          <w:rPr>
                            <w:szCs w:val="24"/>
                            <w:lang w:val="en-GB"/>
                          </w:rPr>
                          <w:t>Pramonės g.</w:t>
                        </w:r>
                      </w:p>
                    </w:tc>
                    <w:tc>
                      <w:tcPr>
                        <w:tcW w:w="3691" w:type="dxa"/>
                      </w:tcPr>
                      <w:p w14:paraId="4FE178A1" w14:textId="6FC29A63">
                        <w:pPr>
                          <w:tabs>
                            <w:tab w:val="left" w:pos="855"/>
                          </w:tabs>
                          <w:jc w:val="both"/>
                          <w:rPr>
                            <w:b/>
                            <w:bCs/>
                            <w:szCs w:val="24"/>
                          </w:rPr>
                        </w:pPr>
                        <w:r>
                          <w:rPr>
                            <w:szCs w:val="24"/>
                            <w:lang w:val="en-GB"/>
                          </w:rPr>
                          <w:t>Tilžės g. – Bačiūnų g.</w:t>
                        </w:r>
                      </w:p>
                    </w:tc>
                    <w:tc>
                      <w:tcPr>
                        <w:tcW w:w="1550" w:type="dxa"/>
                      </w:tcPr>
                      <w:p w14:paraId="17DD9028" w14:textId="17A9C77F">
                        <w:pPr>
                          <w:tabs>
                            <w:tab w:val="left" w:pos="855"/>
                          </w:tabs>
                          <w:jc w:val="center"/>
                          <w:rPr>
                            <w:b/>
                            <w:bCs/>
                            <w:szCs w:val="24"/>
                          </w:rPr>
                        </w:pPr>
                        <w:r>
                          <w:rPr>
                            <w:szCs w:val="24"/>
                            <w:lang w:val="en-GB"/>
                          </w:rPr>
                          <w:t>4,1</w:t>
                        </w:r>
                      </w:p>
                    </w:tc>
                  </w:tr>
                  <w:tr w14:paraId="79EB37DB" w14:textId="77777777">
                    <w:tc>
                      <w:tcPr>
                        <w:tcW w:w="570" w:type="dxa"/>
                      </w:tcPr>
                      <w:p w14:paraId="7A8675FF" w14:textId="67570C9B">
                        <w:pPr>
                          <w:tabs>
                            <w:tab w:val="left" w:pos="855"/>
                          </w:tabs>
                          <w:jc w:val="center"/>
                          <w:rPr>
                            <w:b/>
                            <w:bCs/>
                            <w:szCs w:val="24"/>
                          </w:rPr>
                        </w:pPr>
                        <w:r>
                          <w:rPr>
                            <w:szCs w:val="24"/>
                            <w:lang w:val="en-GB"/>
                          </w:rPr>
                          <w:t>4</w:t>
                        </w:r>
                      </w:p>
                    </w:tc>
                    <w:tc>
                      <w:tcPr>
                        <w:tcW w:w="3818" w:type="dxa"/>
                      </w:tcPr>
                      <w:p w14:paraId="1369A15D" w14:textId="118B7C5D">
                        <w:pPr>
                          <w:tabs>
                            <w:tab w:val="left" w:pos="855"/>
                          </w:tabs>
                          <w:jc w:val="both"/>
                          <w:rPr>
                            <w:b/>
                            <w:bCs/>
                            <w:szCs w:val="24"/>
                          </w:rPr>
                        </w:pPr>
                        <w:r>
                          <w:rPr>
                            <w:szCs w:val="24"/>
                            <w:lang w:val="en-GB"/>
                          </w:rPr>
                          <w:t>Jono Jablonskio g.</w:t>
                        </w:r>
                      </w:p>
                    </w:tc>
                    <w:tc>
                      <w:tcPr>
                        <w:tcW w:w="3691" w:type="dxa"/>
                      </w:tcPr>
                      <w:p w14:paraId="56602BA6" w14:textId="2F2EBE66">
                        <w:pPr>
                          <w:tabs>
                            <w:tab w:val="left" w:pos="855"/>
                          </w:tabs>
                          <w:jc w:val="both"/>
                          <w:rPr>
                            <w:b/>
                            <w:bCs/>
                            <w:szCs w:val="24"/>
                          </w:rPr>
                        </w:pPr>
                        <w:r>
                          <w:rPr>
                            <w:szCs w:val="24"/>
                            <w:lang w:val="en-GB"/>
                          </w:rPr>
                          <w:t>Architektų g. – Jono Jablonskio g. 22</w:t>
                        </w:r>
                      </w:p>
                    </w:tc>
                    <w:tc>
                      <w:tcPr>
                        <w:tcW w:w="1550" w:type="dxa"/>
                      </w:tcPr>
                      <w:p w14:paraId="4277685B" w14:textId="2F4B14E4">
                        <w:pPr>
                          <w:tabs>
                            <w:tab w:val="left" w:pos="855"/>
                          </w:tabs>
                          <w:jc w:val="center"/>
                          <w:rPr>
                            <w:b/>
                            <w:bCs/>
                            <w:szCs w:val="24"/>
                          </w:rPr>
                        </w:pPr>
                        <w:r>
                          <w:rPr>
                            <w:szCs w:val="24"/>
                            <w:lang w:val="en-GB"/>
                          </w:rPr>
                          <w:t>0,3</w:t>
                        </w:r>
                      </w:p>
                    </w:tc>
                  </w:tr>
                  <w:tr w14:paraId="07962C38" w14:textId="77777777">
                    <w:tc>
                      <w:tcPr>
                        <w:tcW w:w="570" w:type="dxa"/>
                      </w:tcPr>
                      <w:p w14:paraId="4FCAD3BB" w14:textId="6E6D2D64">
                        <w:pPr>
                          <w:tabs>
                            <w:tab w:val="left" w:pos="855"/>
                          </w:tabs>
                          <w:jc w:val="center"/>
                          <w:rPr>
                            <w:b/>
                            <w:bCs/>
                            <w:szCs w:val="24"/>
                          </w:rPr>
                        </w:pPr>
                        <w:r>
                          <w:rPr>
                            <w:szCs w:val="24"/>
                            <w:lang w:val="en-GB"/>
                          </w:rPr>
                          <w:t>5</w:t>
                        </w:r>
                      </w:p>
                    </w:tc>
                    <w:tc>
                      <w:tcPr>
                        <w:tcW w:w="3818" w:type="dxa"/>
                      </w:tcPr>
                      <w:p w14:paraId="33297A7C" w14:textId="6D7348DD">
                        <w:pPr>
                          <w:tabs>
                            <w:tab w:val="left" w:pos="855"/>
                          </w:tabs>
                          <w:jc w:val="both"/>
                          <w:rPr>
                            <w:b/>
                            <w:bCs/>
                            <w:szCs w:val="24"/>
                          </w:rPr>
                        </w:pPr>
                        <w:r>
                          <w:rPr>
                            <w:szCs w:val="24"/>
                            <w:lang w:val="en-GB"/>
                          </w:rPr>
                          <w:t>Žemaitės g.</w:t>
                        </w:r>
                      </w:p>
                    </w:tc>
                    <w:tc>
                      <w:tcPr>
                        <w:tcW w:w="3691" w:type="dxa"/>
                      </w:tcPr>
                      <w:p w14:paraId="594CC0CF" w14:textId="7ABF4A15">
                        <w:pPr>
                          <w:tabs>
                            <w:tab w:val="left" w:pos="855"/>
                          </w:tabs>
                          <w:jc w:val="both"/>
                          <w:rPr>
                            <w:b/>
                            <w:bCs/>
                            <w:szCs w:val="24"/>
                          </w:rPr>
                        </w:pPr>
                        <w:r>
                          <w:rPr>
                            <w:szCs w:val="24"/>
                            <w:lang w:val="en-GB"/>
                          </w:rPr>
                          <w:t>Dubijos g. – Pakruojo</w:t>
                        </w:r>
                      </w:p>
                    </w:tc>
                    <w:tc>
                      <w:tcPr>
                        <w:tcW w:w="1550" w:type="dxa"/>
                      </w:tcPr>
                      <w:p w14:paraId="708DB643" w14:textId="1789F4F4">
                        <w:pPr>
                          <w:tabs>
                            <w:tab w:val="left" w:pos="855"/>
                          </w:tabs>
                          <w:jc w:val="center"/>
                          <w:rPr>
                            <w:b/>
                            <w:bCs/>
                            <w:szCs w:val="24"/>
                          </w:rPr>
                        </w:pPr>
                        <w:r>
                          <w:rPr>
                            <w:szCs w:val="24"/>
                            <w:lang w:val="en-GB"/>
                          </w:rPr>
                          <w:t>1,0</w:t>
                        </w:r>
                      </w:p>
                    </w:tc>
                  </w:tr>
                  <w:tr w14:paraId="5E32601A" w14:textId="77777777">
                    <w:tc>
                      <w:tcPr>
                        <w:tcW w:w="570" w:type="dxa"/>
                      </w:tcPr>
                      <w:p w14:paraId="272B07D5" w14:textId="2286E8B8">
                        <w:pPr>
                          <w:tabs>
                            <w:tab w:val="left" w:pos="855"/>
                          </w:tabs>
                          <w:jc w:val="center"/>
                          <w:rPr>
                            <w:b/>
                            <w:bCs/>
                            <w:szCs w:val="24"/>
                          </w:rPr>
                        </w:pPr>
                        <w:r>
                          <w:rPr>
                            <w:szCs w:val="24"/>
                            <w:lang w:val="en-GB"/>
                          </w:rPr>
                          <w:t>6</w:t>
                        </w:r>
                      </w:p>
                    </w:tc>
                    <w:tc>
                      <w:tcPr>
                        <w:tcW w:w="3818" w:type="dxa"/>
                      </w:tcPr>
                      <w:p w14:paraId="38D845A7" w14:textId="2C9A978A">
                        <w:pPr>
                          <w:tabs>
                            <w:tab w:val="left" w:pos="855"/>
                          </w:tabs>
                          <w:jc w:val="both"/>
                          <w:rPr>
                            <w:b/>
                            <w:bCs/>
                            <w:szCs w:val="24"/>
                          </w:rPr>
                        </w:pPr>
                        <w:r>
                          <w:rPr>
                            <w:szCs w:val="24"/>
                            <w:lang w:val="en-GB"/>
                          </w:rPr>
                          <w:t>Aušros al.</w:t>
                        </w:r>
                      </w:p>
                    </w:tc>
                    <w:tc>
                      <w:tcPr>
                        <w:tcW w:w="3691" w:type="dxa"/>
                      </w:tcPr>
                      <w:p w14:paraId="5BF4F840" w14:textId="41B4418E">
                        <w:pPr>
                          <w:tabs>
                            <w:tab w:val="left" w:pos="855"/>
                          </w:tabs>
                          <w:jc w:val="both"/>
                          <w:rPr>
                            <w:b/>
                            <w:bCs/>
                            <w:szCs w:val="24"/>
                          </w:rPr>
                        </w:pPr>
                        <w:r>
                          <w:rPr>
                            <w:szCs w:val="24"/>
                            <w:lang w:val="en-GB"/>
                          </w:rPr>
                          <w:t>V. Kudirkos g. – Žemaitės g.</w:t>
                        </w:r>
                      </w:p>
                    </w:tc>
                    <w:tc>
                      <w:tcPr>
                        <w:tcW w:w="1550" w:type="dxa"/>
                      </w:tcPr>
                      <w:p w14:paraId="5FE48E42" w14:textId="3B43B5CF">
                        <w:pPr>
                          <w:tabs>
                            <w:tab w:val="left" w:pos="855"/>
                          </w:tabs>
                          <w:jc w:val="center"/>
                          <w:rPr>
                            <w:b/>
                            <w:bCs/>
                            <w:szCs w:val="24"/>
                          </w:rPr>
                        </w:pPr>
                        <w:r>
                          <w:rPr>
                            <w:szCs w:val="24"/>
                            <w:lang w:val="en-GB"/>
                          </w:rPr>
                          <w:t>0,6</w:t>
                        </w:r>
                      </w:p>
                    </w:tc>
                  </w:tr>
                  <w:tr w14:paraId="7211E639" w14:textId="77777777">
                    <w:tc>
                      <w:tcPr>
                        <w:tcW w:w="570" w:type="dxa"/>
                      </w:tcPr>
                      <w:p w14:paraId="4D9DB563" w14:textId="2FA29C25">
                        <w:pPr>
                          <w:tabs>
                            <w:tab w:val="left" w:pos="855"/>
                          </w:tabs>
                          <w:jc w:val="center"/>
                          <w:rPr>
                            <w:b/>
                            <w:bCs/>
                            <w:szCs w:val="24"/>
                          </w:rPr>
                        </w:pPr>
                        <w:r>
                          <w:rPr>
                            <w:szCs w:val="24"/>
                            <w:lang w:val="en-GB"/>
                          </w:rPr>
                          <w:t>7</w:t>
                        </w:r>
                      </w:p>
                    </w:tc>
                    <w:tc>
                      <w:tcPr>
                        <w:tcW w:w="3818" w:type="dxa"/>
                      </w:tcPr>
                      <w:p w14:paraId="36447F0B" w14:textId="0C4CF808">
                        <w:pPr>
                          <w:tabs>
                            <w:tab w:val="left" w:pos="855"/>
                          </w:tabs>
                          <w:jc w:val="both"/>
                          <w:rPr>
                            <w:b/>
                            <w:bCs/>
                            <w:szCs w:val="24"/>
                          </w:rPr>
                        </w:pPr>
                        <w:r>
                          <w:rPr>
                            <w:szCs w:val="24"/>
                            <w:lang w:val="en-GB"/>
                          </w:rPr>
                          <w:t>Saulės tak.</w:t>
                        </w:r>
                      </w:p>
                    </w:tc>
                    <w:tc>
                      <w:tcPr>
                        <w:tcW w:w="3691" w:type="dxa"/>
                      </w:tcPr>
                      <w:p w14:paraId="7CCA87EF" w14:textId="7FD41468">
                        <w:pPr>
                          <w:tabs>
                            <w:tab w:val="left" w:pos="855"/>
                          </w:tabs>
                          <w:jc w:val="both"/>
                          <w:rPr>
                            <w:b/>
                            <w:bCs/>
                            <w:szCs w:val="24"/>
                          </w:rPr>
                        </w:pPr>
                        <w:r>
                          <w:rPr>
                            <w:szCs w:val="24"/>
                            <w:lang w:val="en-GB"/>
                          </w:rPr>
                          <w:t>Lieporių g. – S. Dariaus ir S. Girėno g.</w:t>
                        </w:r>
                      </w:p>
                    </w:tc>
                    <w:tc>
                      <w:tcPr>
                        <w:tcW w:w="1550" w:type="dxa"/>
                      </w:tcPr>
                      <w:p w14:paraId="00CDCBD9" w14:textId="061FE141">
                        <w:pPr>
                          <w:tabs>
                            <w:tab w:val="left" w:pos="855"/>
                          </w:tabs>
                          <w:jc w:val="center"/>
                          <w:rPr>
                            <w:b/>
                            <w:bCs/>
                            <w:szCs w:val="24"/>
                          </w:rPr>
                        </w:pPr>
                        <w:r>
                          <w:rPr>
                            <w:szCs w:val="24"/>
                            <w:lang w:val="en-GB"/>
                          </w:rPr>
                          <w:t>0,5</w:t>
                        </w:r>
                      </w:p>
                    </w:tc>
                  </w:tr>
                  <w:tr w14:paraId="4559DEA1" w14:textId="77777777">
                    <w:tc>
                      <w:tcPr>
                        <w:tcW w:w="570" w:type="dxa"/>
                      </w:tcPr>
                      <w:p w14:paraId="24C4125E" w14:textId="10113DAD">
                        <w:pPr>
                          <w:tabs>
                            <w:tab w:val="left" w:pos="855"/>
                          </w:tabs>
                          <w:jc w:val="center"/>
                          <w:rPr>
                            <w:b/>
                            <w:bCs/>
                            <w:szCs w:val="24"/>
                          </w:rPr>
                        </w:pPr>
                        <w:r>
                          <w:rPr>
                            <w:szCs w:val="24"/>
                            <w:lang w:val="en-GB"/>
                          </w:rPr>
                          <w:t>8</w:t>
                        </w:r>
                      </w:p>
                    </w:tc>
                    <w:tc>
                      <w:tcPr>
                        <w:tcW w:w="3818" w:type="dxa"/>
                      </w:tcPr>
                      <w:p w14:paraId="11017186" w14:textId="0077DF22">
                        <w:pPr>
                          <w:tabs>
                            <w:tab w:val="left" w:pos="855"/>
                          </w:tabs>
                          <w:jc w:val="both"/>
                          <w:rPr>
                            <w:b/>
                            <w:bCs/>
                            <w:szCs w:val="24"/>
                          </w:rPr>
                        </w:pPr>
                        <w:r>
                          <w:rPr>
                            <w:szCs w:val="24"/>
                            <w:lang w:val="en-GB"/>
                          </w:rPr>
                          <w:t>Takas nuo Aukštabalio g. iki Liejyklos g.</w:t>
                        </w:r>
                      </w:p>
                    </w:tc>
                    <w:tc>
                      <w:tcPr>
                        <w:tcW w:w="3691" w:type="dxa"/>
                      </w:tcPr>
                      <w:p w14:paraId="7F6CDF31" w14:textId="539C6EDC">
                        <w:pPr>
                          <w:tabs>
                            <w:tab w:val="left" w:pos="855"/>
                          </w:tabs>
                          <w:jc w:val="both"/>
                          <w:rPr>
                            <w:b/>
                            <w:bCs/>
                            <w:szCs w:val="24"/>
                          </w:rPr>
                        </w:pPr>
                        <w:r>
                          <w:rPr>
                            <w:b/>
                            <w:bCs/>
                            <w:szCs w:val="24"/>
                          </w:rPr>
                          <w:t>-</w:t>
                        </w:r>
                      </w:p>
                    </w:tc>
                    <w:tc>
                      <w:tcPr>
                        <w:tcW w:w="1550" w:type="dxa"/>
                      </w:tcPr>
                      <w:p w14:paraId="0EBB5FE0" w14:textId="11B7C132">
                        <w:pPr>
                          <w:tabs>
                            <w:tab w:val="left" w:pos="855"/>
                          </w:tabs>
                          <w:jc w:val="center"/>
                          <w:rPr>
                            <w:b/>
                            <w:bCs/>
                            <w:szCs w:val="24"/>
                          </w:rPr>
                        </w:pPr>
                        <w:r>
                          <w:rPr>
                            <w:szCs w:val="24"/>
                            <w:lang w:val="en-GB"/>
                          </w:rPr>
                          <w:t>0,4</w:t>
                        </w:r>
                      </w:p>
                    </w:tc>
                  </w:tr>
                  <w:tr w14:paraId="29D98562" w14:textId="77777777">
                    <w:tc>
                      <w:tcPr>
                        <w:tcW w:w="570" w:type="dxa"/>
                      </w:tcPr>
                      <w:p w14:paraId="23BEA08E" w14:textId="517B443A">
                        <w:pPr>
                          <w:tabs>
                            <w:tab w:val="left" w:pos="855"/>
                          </w:tabs>
                          <w:jc w:val="center"/>
                          <w:rPr>
                            <w:b/>
                            <w:bCs/>
                            <w:szCs w:val="24"/>
                          </w:rPr>
                        </w:pPr>
                        <w:r>
                          <w:rPr>
                            <w:szCs w:val="24"/>
                            <w:lang w:val="en-GB"/>
                          </w:rPr>
                          <w:t>9</w:t>
                        </w:r>
                      </w:p>
                    </w:tc>
                    <w:tc>
                      <w:tcPr>
                        <w:tcW w:w="3818" w:type="dxa"/>
                      </w:tcPr>
                      <w:p w14:paraId="632227CC" w14:textId="00F538BB">
                        <w:pPr>
                          <w:tabs>
                            <w:tab w:val="left" w:pos="855"/>
                          </w:tabs>
                          <w:jc w:val="both"/>
                          <w:rPr>
                            <w:b/>
                            <w:bCs/>
                            <w:szCs w:val="24"/>
                          </w:rPr>
                        </w:pPr>
                        <w:r>
                          <w:rPr>
                            <w:szCs w:val="24"/>
                            <w:lang w:val="en-GB"/>
                          </w:rPr>
                          <w:t>Liejyklos g.</w:t>
                        </w:r>
                      </w:p>
                    </w:tc>
                    <w:tc>
                      <w:tcPr>
                        <w:tcW w:w="3691" w:type="dxa"/>
                      </w:tcPr>
                      <w:p w14:paraId="305DB080" w14:textId="5A8E1D06">
                        <w:pPr>
                          <w:tabs>
                            <w:tab w:val="left" w:pos="855"/>
                          </w:tabs>
                          <w:jc w:val="both"/>
                          <w:rPr>
                            <w:b/>
                            <w:bCs/>
                            <w:szCs w:val="24"/>
                          </w:rPr>
                        </w:pPr>
                        <w:r>
                          <w:rPr>
                            <w:szCs w:val="24"/>
                            <w:lang w:val="en-GB"/>
                          </w:rPr>
                          <w:t>Liejyklos g. – Pramonės g.</w:t>
                        </w:r>
                      </w:p>
                    </w:tc>
                    <w:tc>
                      <w:tcPr>
                        <w:tcW w:w="1550" w:type="dxa"/>
                      </w:tcPr>
                      <w:p w14:paraId="1548EDDA" w14:textId="18FC46C6">
                        <w:pPr>
                          <w:tabs>
                            <w:tab w:val="left" w:pos="855"/>
                          </w:tabs>
                          <w:jc w:val="center"/>
                          <w:rPr>
                            <w:b/>
                            <w:bCs/>
                            <w:szCs w:val="24"/>
                          </w:rPr>
                        </w:pPr>
                        <w:r>
                          <w:rPr>
                            <w:szCs w:val="24"/>
                            <w:lang w:val="en-GB"/>
                          </w:rPr>
                          <w:t>0,5</w:t>
                        </w:r>
                      </w:p>
                    </w:tc>
                  </w:tr>
                  <w:tr w14:paraId="1393E31F" w14:textId="77777777">
                    <w:tc>
                      <w:tcPr>
                        <w:tcW w:w="570" w:type="dxa"/>
                      </w:tcPr>
                      <w:p w14:paraId="18DEDB7E" w14:textId="2133E5D6">
                        <w:pPr>
                          <w:tabs>
                            <w:tab w:val="left" w:pos="855"/>
                          </w:tabs>
                          <w:jc w:val="center"/>
                          <w:rPr>
                            <w:b/>
                            <w:bCs/>
                            <w:szCs w:val="24"/>
                          </w:rPr>
                        </w:pPr>
                        <w:r>
                          <w:rPr>
                            <w:szCs w:val="24"/>
                            <w:lang w:val="en-GB"/>
                          </w:rPr>
                          <w:t>10</w:t>
                        </w:r>
                      </w:p>
                    </w:tc>
                    <w:tc>
                      <w:tcPr>
                        <w:tcW w:w="3818" w:type="dxa"/>
                      </w:tcPr>
                      <w:p w14:paraId="389730EA" w14:textId="5F04F64B">
                        <w:pPr>
                          <w:tabs>
                            <w:tab w:val="left" w:pos="855"/>
                          </w:tabs>
                          <w:jc w:val="both"/>
                          <w:rPr>
                            <w:b/>
                            <w:bCs/>
                            <w:szCs w:val="24"/>
                          </w:rPr>
                        </w:pPr>
                        <w:r>
                          <w:rPr>
                            <w:szCs w:val="24"/>
                            <w:lang w:val="en-GB"/>
                          </w:rPr>
                          <w:t>Vilniaus g.</w:t>
                        </w:r>
                      </w:p>
                    </w:tc>
                    <w:tc>
                      <w:tcPr>
                        <w:tcW w:w="3691" w:type="dxa"/>
                      </w:tcPr>
                      <w:p w14:paraId="1B3C4711" w14:textId="5C6973E3">
                        <w:pPr>
                          <w:tabs>
                            <w:tab w:val="left" w:pos="855"/>
                          </w:tabs>
                          <w:jc w:val="both"/>
                          <w:rPr>
                            <w:b/>
                            <w:bCs/>
                            <w:szCs w:val="24"/>
                          </w:rPr>
                        </w:pPr>
                        <w:r>
                          <w:rPr>
                            <w:szCs w:val="24"/>
                            <w:lang w:val="en-GB"/>
                          </w:rPr>
                          <w:t>Draugystės pr. – miesto riba (link Kairių)</w:t>
                        </w:r>
                      </w:p>
                    </w:tc>
                    <w:tc>
                      <w:tcPr>
                        <w:tcW w:w="1550" w:type="dxa"/>
                      </w:tcPr>
                      <w:p w14:paraId="727F2AA5" w14:textId="548FA0BB">
                        <w:pPr>
                          <w:tabs>
                            <w:tab w:val="left" w:pos="855"/>
                          </w:tabs>
                          <w:jc w:val="center"/>
                          <w:rPr>
                            <w:b/>
                            <w:bCs/>
                            <w:szCs w:val="24"/>
                          </w:rPr>
                        </w:pPr>
                        <w:r>
                          <w:rPr>
                            <w:szCs w:val="24"/>
                            <w:lang w:val="en-GB"/>
                          </w:rPr>
                          <w:t>2,1</w:t>
                        </w:r>
                      </w:p>
                    </w:tc>
                  </w:tr>
                  <w:tr w14:paraId="01E5FBC0" w14:textId="77777777">
                    <w:tc>
                      <w:tcPr>
                        <w:tcW w:w="570" w:type="dxa"/>
                      </w:tcPr>
                      <w:p w14:paraId="2B7CD462" w14:textId="25161AE6">
                        <w:pPr>
                          <w:tabs>
                            <w:tab w:val="left" w:pos="855"/>
                          </w:tabs>
                          <w:jc w:val="center"/>
                          <w:rPr>
                            <w:b/>
                            <w:bCs/>
                            <w:szCs w:val="24"/>
                          </w:rPr>
                        </w:pPr>
                        <w:r>
                          <w:rPr>
                            <w:szCs w:val="24"/>
                            <w:lang w:val="en-GB"/>
                          </w:rPr>
                          <w:t>11</w:t>
                        </w:r>
                      </w:p>
                    </w:tc>
                    <w:tc>
                      <w:tcPr>
                        <w:tcW w:w="3818" w:type="dxa"/>
                      </w:tcPr>
                      <w:p w14:paraId="6EEC8F50" w14:textId="5C12B1C9">
                        <w:pPr>
                          <w:tabs>
                            <w:tab w:val="left" w:pos="855"/>
                          </w:tabs>
                          <w:jc w:val="both"/>
                          <w:rPr>
                            <w:b/>
                            <w:bCs/>
                            <w:szCs w:val="24"/>
                          </w:rPr>
                        </w:pPr>
                        <w:r>
                          <w:rPr>
                            <w:szCs w:val="24"/>
                            <w:lang w:val="en-GB"/>
                          </w:rPr>
                          <w:t>S. Daukanto g.</w:t>
                        </w:r>
                      </w:p>
                    </w:tc>
                    <w:tc>
                      <w:tcPr>
                        <w:tcW w:w="3691" w:type="dxa"/>
                      </w:tcPr>
                      <w:p w14:paraId="0442D67E" w14:textId="543B49C1">
                        <w:pPr>
                          <w:tabs>
                            <w:tab w:val="left" w:pos="855"/>
                          </w:tabs>
                          <w:jc w:val="both"/>
                          <w:rPr>
                            <w:b/>
                            <w:bCs/>
                            <w:szCs w:val="24"/>
                          </w:rPr>
                        </w:pPr>
                        <w:r>
                          <w:rPr>
                            <w:szCs w:val="24"/>
                            <w:lang w:val="en-GB"/>
                          </w:rPr>
                          <w:t>Pumpučių g. 19 – Birutės g.</w:t>
                        </w:r>
                      </w:p>
                    </w:tc>
                    <w:tc>
                      <w:tcPr>
                        <w:tcW w:w="1550" w:type="dxa"/>
                      </w:tcPr>
                      <w:p w14:paraId="132B5EF1" w14:textId="018953DF">
                        <w:pPr>
                          <w:tabs>
                            <w:tab w:val="left" w:pos="855"/>
                          </w:tabs>
                          <w:jc w:val="center"/>
                          <w:rPr>
                            <w:b/>
                            <w:bCs/>
                            <w:szCs w:val="24"/>
                          </w:rPr>
                        </w:pPr>
                        <w:r>
                          <w:rPr>
                            <w:szCs w:val="24"/>
                            <w:lang w:val="en-GB"/>
                          </w:rPr>
                          <w:t>1,4</w:t>
                        </w:r>
                      </w:p>
                    </w:tc>
                  </w:tr>
                  <w:tr w14:paraId="2C4EA7EB" w14:textId="77777777">
                    <w:tc>
                      <w:tcPr>
                        <w:tcW w:w="570" w:type="dxa"/>
                      </w:tcPr>
                      <w:p w14:paraId="6EF7B111" w14:textId="0C6354ED">
                        <w:pPr>
                          <w:tabs>
                            <w:tab w:val="left" w:pos="855"/>
                          </w:tabs>
                          <w:jc w:val="center"/>
                          <w:rPr>
                            <w:b/>
                            <w:bCs/>
                            <w:szCs w:val="24"/>
                          </w:rPr>
                        </w:pPr>
                        <w:r>
                          <w:rPr>
                            <w:szCs w:val="24"/>
                            <w:lang w:val="en-GB"/>
                          </w:rPr>
                          <w:t>12</w:t>
                        </w:r>
                      </w:p>
                    </w:tc>
                    <w:tc>
                      <w:tcPr>
                        <w:tcW w:w="3818" w:type="dxa"/>
                      </w:tcPr>
                      <w:p w14:paraId="2F50BB7C" w14:textId="59BDC371">
                        <w:pPr>
                          <w:tabs>
                            <w:tab w:val="left" w:pos="855"/>
                          </w:tabs>
                          <w:jc w:val="both"/>
                          <w:rPr>
                            <w:b/>
                            <w:bCs/>
                            <w:szCs w:val="24"/>
                          </w:rPr>
                        </w:pPr>
                        <w:r>
                          <w:rPr>
                            <w:szCs w:val="24"/>
                            <w:lang w:val="en-GB"/>
                          </w:rPr>
                          <w:t>Dubijos g.</w:t>
                        </w:r>
                      </w:p>
                    </w:tc>
                    <w:tc>
                      <w:tcPr>
                        <w:tcW w:w="3691" w:type="dxa"/>
                      </w:tcPr>
                      <w:p w14:paraId="47355A97" w14:textId="5FFFA5FF">
                        <w:pPr>
                          <w:tabs>
                            <w:tab w:val="left" w:pos="855"/>
                          </w:tabs>
                          <w:jc w:val="both"/>
                          <w:rPr>
                            <w:b/>
                            <w:bCs/>
                            <w:szCs w:val="24"/>
                          </w:rPr>
                        </w:pPr>
                        <w:r>
                          <w:rPr>
                            <w:szCs w:val="24"/>
                            <w:lang w:val="en-GB"/>
                          </w:rPr>
                          <w:t>S. Daukanto g. - Žemaitės g.</w:t>
                        </w:r>
                      </w:p>
                    </w:tc>
                    <w:tc>
                      <w:tcPr>
                        <w:tcW w:w="1550" w:type="dxa"/>
                      </w:tcPr>
                      <w:p w14:paraId="64E124D3" w14:textId="6D9004FF">
                        <w:pPr>
                          <w:tabs>
                            <w:tab w:val="left" w:pos="855"/>
                          </w:tabs>
                          <w:jc w:val="center"/>
                          <w:rPr>
                            <w:b/>
                            <w:bCs/>
                            <w:szCs w:val="24"/>
                          </w:rPr>
                        </w:pPr>
                        <w:r>
                          <w:rPr>
                            <w:szCs w:val="24"/>
                            <w:lang w:val="en-GB"/>
                          </w:rPr>
                          <w:t>0,4</w:t>
                        </w:r>
                      </w:p>
                    </w:tc>
                  </w:tr>
                  <w:tr w14:paraId="0F18357D" w14:textId="77777777">
                    <w:tc>
                      <w:tcPr>
                        <w:tcW w:w="570" w:type="dxa"/>
                      </w:tcPr>
                      <w:p w14:paraId="608CA01C" w14:textId="491C90EA">
                        <w:pPr>
                          <w:tabs>
                            <w:tab w:val="left" w:pos="855"/>
                          </w:tabs>
                          <w:jc w:val="center"/>
                          <w:rPr>
                            <w:b/>
                            <w:bCs/>
                            <w:szCs w:val="24"/>
                          </w:rPr>
                        </w:pPr>
                        <w:r>
                          <w:rPr>
                            <w:szCs w:val="24"/>
                            <w:lang w:val="en-GB"/>
                          </w:rPr>
                          <w:t>13</w:t>
                        </w:r>
                      </w:p>
                    </w:tc>
                    <w:tc>
                      <w:tcPr>
                        <w:tcW w:w="3818" w:type="dxa"/>
                      </w:tcPr>
                      <w:p w14:paraId="0DE745CA" w14:textId="67F03899">
                        <w:pPr>
                          <w:tabs>
                            <w:tab w:val="left" w:pos="855"/>
                          </w:tabs>
                          <w:jc w:val="both"/>
                          <w:rPr>
                            <w:b/>
                            <w:bCs/>
                            <w:szCs w:val="24"/>
                          </w:rPr>
                        </w:pPr>
                        <w:r>
                          <w:rPr>
                            <w:szCs w:val="24"/>
                            <w:lang w:val="en-GB"/>
                          </w:rPr>
                          <w:t>Vilniaus g.</w:t>
                        </w:r>
                      </w:p>
                    </w:tc>
                    <w:tc>
                      <w:tcPr>
                        <w:tcW w:w="3691" w:type="dxa"/>
                      </w:tcPr>
                      <w:p w14:paraId="7C6D1445" w14:textId="05B82C63">
                        <w:pPr>
                          <w:tabs>
                            <w:tab w:val="left" w:pos="855"/>
                          </w:tabs>
                          <w:jc w:val="both"/>
                          <w:rPr>
                            <w:b/>
                            <w:bCs/>
                            <w:szCs w:val="24"/>
                          </w:rPr>
                        </w:pPr>
                        <w:r>
                          <w:rPr>
                            <w:szCs w:val="24"/>
                            <w:lang w:val="en-GB"/>
                          </w:rPr>
                          <w:t>Miesto riba – Žemaitės g.</w:t>
                        </w:r>
                      </w:p>
                    </w:tc>
                    <w:tc>
                      <w:tcPr>
                        <w:tcW w:w="1550" w:type="dxa"/>
                      </w:tcPr>
                      <w:p w14:paraId="7FAF9C9D" w14:textId="058B8D89">
                        <w:pPr>
                          <w:tabs>
                            <w:tab w:val="left" w:pos="855"/>
                          </w:tabs>
                          <w:jc w:val="center"/>
                          <w:rPr>
                            <w:b/>
                            <w:bCs/>
                            <w:szCs w:val="24"/>
                          </w:rPr>
                        </w:pPr>
                        <w:r>
                          <w:rPr>
                            <w:szCs w:val="24"/>
                            <w:lang w:val="en-GB"/>
                          </w:rPr>
                          <w:t>1,7</w:t>
                        </w:r>
                      </w:p>
                    </w:tc>
                  </w:tr>
                  <w:tr w14:paraId="6F76DF30" w14:textId="77777777">
                    <w:tc>
                      <w:tcPr>
                        <w:tcW w:w="570" w:type="dxa"/>
                      </w:tcPr>
                      <w:p w14:paraId="2EC8B907" w14:textId="55C183C1">
                        <w:pPr>
                          <w:tabs>
                            <w:tab w:val="left" w:pos="855"/>
                          </w:tabs>
                          <w:jc w:val="center"/>
                          <w:rPr>
                            <w:b/>
                            <w:bCs/>
                            <w:szCs w:val="24"/>
                          </w:rPr>
                        </w:pPr>
                        <w:r>
                          <w:rPr>
                            <w:szCs w:val="24"/>
                            <w:lang w:val="en-GB"/>
                          </w:rPr>
                          <w:t>14</w:t>
                        </w:r>
                      </w:p>
                    </w:tc>
                    <w:tc>
                      <w:tcPr>
                        <w:tcW w:w="3818" w:type="dxa"/>
                      </w:tcPr>
                      <w:p w14:paraId="656F195B" w14:textId="7BE86BC9">
                        <w:pPr>
                          <w:tabs>
                            <w:tab w:val="left" w:pos="855"/>
                          </w:tabs>
                          <w:jc w:val="both"/>
                          <w:rPr>
                            <w:b/>
                            <w:bCs/>
                            <w:szCs w:val="24"/>
                          </w:rPr>
                        </w:pPr>
                        <w:r>
                          <w:rPr>
                            <w:szCs w:val="24"/>
                            <w:lang w:val="en-GB"/>
                          </w:rPr>
                          <w:t>Dubijos g.</w:t>
                        </w:r>
                      </w:p>
                    </w:tc>
                    <w:tc>
                      <w:tcPr>
                        <w:tcW w:w="3691" w:type="dxa"/>
                      </w:tcPr>
                      <w:p w14:paraId="722CB3C3" w14:textId="1E7BF4B5">
                        <w:pPr>
                          <w:tabs>
                            <w:tab w:val="left" w:pos="855"/>
                          </w:tabs>
                          <w:jc w:val="both"/>
                          <w:rPr>
                            <w:b/>
                            <w:bCs/>
                            <w:szCs w:val="24"/>
                          </w:rPr>
                        </w:pPr>
                        <w:r>
                          <w:rPr>
                            <w:szCs w:val="24"/>
                            <w:lang w:val="en-GB"/>
                          </w:rPr>
                          <w:t>Tilžės g. 99 – Ežero g.</w:t>
                        </w:r>
                      </w:p>
                    </w:tc>
                    <w:tc>
                      <w:tcPr>
                        <w:tcW w:w="1550" w:type="dxa"/>
                      </w:tcPr>
                      <w:p w14:paraId="37F93BC6" w14:textId="146792CE">
                        <w:pPr>
                          <w:tabs>
                            <w:tab w:val="left" w:pos="855"/>
                          </w:tabs>
                          <w:jc w:val="center"/>
                          <w:rPr>
                            <w:b/>
                            <w:bCs/>
                            <w:szCs w:val="24"/>
                          </w:rPr>
                        </w:pPr>
                        <w:r>
                          <w:rPr>
                            <w:szCs w:val="24"/>
                            <w:lang w:val="en-GB"/>
                          </w:rPr>
                          <w:t>0,5</w:t>
                        </w:r>
                      </w:p>
                    </w:tc>
                  </w:tr>
                  <w:tr w14:paraId="709EE189" w14:textId="77777777">
                    <w:tc>
                      <w:tcPr>
                        <w:tcW w:w="570" w:type="dxa"/>
                      </w:tcPr>
                      <w:p w14:paraId="60B096BC" w14:textId="6477B483">
                        <w:pPr>
                          <w:tabs>
                            <w:tab w:val="left" w:pos="855"/>
                          </w:tabs>
                          <w:jc w:val="center"/>
                          <w:rPr>
                            <w:b/>
                            <w:bCs/>
                            <w:szCs w:val="24"/>
                          </w:rPr>
                        </w:pPr>
                        <w:r>
                          <w:rPr>
                            <w:szCs w:val="24"/>
                            <w:lang w:val="en-GB"/>
                          </w:rPr>
                          <w:t>15</w:t>
                        </w:r>
                      </w:p>
                    </w:tc>
                    <w:tc>
                      <w:tcPr>
                        <w:tcW w:w="3818" w:type="dxa"/>
                      </w:tcPr>
                      <w:p w14:paraId="719381BC" w14:textId="5F54F0F6">
                        <w:pPr>
                          <w:tabs>
                            <w:tab w:val="left" w:pos="855"/>
                          </w:tabs>
                          <w:jc w:val="both"/>
                          <w:rPr>
                            <w:b/>
                            <w:bCs/>
                            <w:szCs w:val="24"/>
                          </w:rPr>
                        </w:pPr>
                        <w:r>
                          <w:rPr>
                            <w:szCs w:val="24"/>
                            <w:lang w:val="en-GB"/>
                          </w:rPr>
                          <w:t>Serbentų g.</w:t>
                        </w:r>
                      </w:p>
                    </w:tc>
                    <w:tc>
                      <w:tcPr>
                        <w:tcW w:w="3691" w:type="dxa"/>
                      </w:tcPr>
                      <w:p w14:paraId="42E50886" w14:textId="58ACF25F">
                        <w:pPr>
                          <w:tabs>
                            <w:tab w:val="left" w:pos="855"/>
                          </w:tabs>
                          <w:jc w:val="both"/>
                          <w:rPr>
                            <w:b/>
                            <w:bCs/>
                            <w:szCs w:val="24"/>
                          </w:rPr>
                        </w:pPr>
                        <w:r>
                          <w:rPr>
                            <w:szCs w:val="24"/>
                            <w:lang w:val="en-GB"/>
                          </w:rPr>
                          <w:t>Pramonės g. – Vilniaus g.</w:t>
                        </w:r>
                      </w:p>
                    </w:tc>
                    <w:tc>
                      <w:tcPr>
                        <w:tcW w:w="1550" w:type="dxa"/>
                      </w:tcPr>
                      <w:p w14:paraId="6784E700" w14:textId="7DDAFAA7">
                        <w:pPr>
                          <w:tabs>
                            <w:tab w:val="left" w:pos="855"/>
                          </w:tabs>
                          <w:jc w:val="center"/>
                          <w:rPr>
                            <w:b/>
                            <w:bCs/>
                            <w:szCs w:val="24"/>
                          </w:rPr>
                        </w:pPr>
                        <w:r>
                          <w:rPr>
                            <w:szCs w:val="24"/>
                            <w:lang w:val="en-GB"/>
                          </w:rPr>
                          <w:t>2,2</w:t>
                        </w:r>
                      </w:p>
                    </w:tc>
                  </w:tr>
                  <w:tr w14:paraId="6E527D6A" w14:textId="77777777">
                    <w:tc>
                      <w:tcPr>
                        <w:tcW w:w="570" w:type="dxa"/>
                      </w:tcPr>
                      <w:p w14:paraId="1A3F2C40" w14:textId="54CED832">
                        <w:pPr>
                          <w:tabs>
                            <w:tab w:val="left" w:pos="855"/>
                          </w:tabs>
                          <w:jc w:val="center"/>
                          <w:rPr>
                            <w:b/>
                            <w:bCs/>
                            <w:szCs w:val="24"/>
                          </w:rPr>
                        </w:pPr>
                        <w:r>
                          <w:rPr>
                            <w:szCs w:val="24"/>
                            <w:lang w:val="en-GB"/>
                          </w:rPr>
                          <w:t>16</w:t>
                        </w:r>
                      </w:p>
                    </w:tc>
                    <w:tc>
                      <w:tcPr>
                        <w:tcW w:w="3818" w:type="dxa"/>
                      </w:tcPr>
                      <w:p w14:paraId="049140E3" w14:textId="1E48D600">
                        <w:pPr>
                          <w:tabs>
                            <w:tab w:val="left" w:pos="855"/>
                          </w:tabs>
                          <w:jc w:val="both"/>
                          <w:rPr>
                            <w:b/>
                            <w:bCs/>
                            <w:szCs w:val="24"/>
                          </w:rPr>
                        </w:pPr>
                        <w:r>
                          <w:rPr>
                            <w:szCs w:val="24"/>
                            <w:lang w:val="en-GB"/>
                          </w:rPr>
                          <w:t>Takas tarp Ginkūnų ir Meškerių gatvių</w:t>
                        </w:r>
                      </w:p>
                    </w:tc>
                    <w:tc>
                      <w:tcPr>
                        <w:tcW w:w="3691" w:type="dxa"/>
                      </w:tcPr>
                      <w:p w14:paraId="5372E954" w14:textId="3355D985">
                        <w:pPr>
                          <w:tabs>
                            <w:tab w:val="left" w:pos="855"/>
                          </w:tabs>
                          <w:jc w:val="both"/>
                          <w:rPr>
                            <w:b/>
                            <w:bCs/>
                            <w:szCs w:val="24"/>
                          </w:rPr>
                        </w:pPr>
                        <w:r>
                          <w:rPr>
                            <w:b/>
                            <w:bCs/>
                            <w:szCs w:val="24"/>
                          </w:rPr>
                          <w:t>-</w:t>
                        </w:r>
                      </w:p>
                    </w:tc>
                    <w:tc>
                      <w:tcPr>
                        <w:tcW w:w="1550" w:type="dxa"/>
                      </w:tcPr>
                      <w:p w14:paraId="7A6E2370" w14:textId="6B467DB0">
                        <w:pPr>
                          <w:tabs>
                            <w:tab w:val="left" w:pos="855"/>
                          </w:tabs>
                          <w:jc w:val="center"/>
                          <w:rPr>
                            <w:b/>
                            <w:bCs/>
                            <w:szCs w:val="24"/>
                          </w:rPr>
                        </w:pPr>
                        <w:r>
                          <w:rPr>
                            <w:szCs w:val="24"/>
                            <w:lang w:val="en-GB"/>
                          </w:rPr>
                          <w:t>0,5</w:t>
                        </w:r>
                      </w:p>
                    </w:tc>
                  </w:tr>
                  <w:tr w14:paraId="10459428" w14:textId="77777777">
                    <w:tc>
                      <w:tcPr>
                        <w:tcW w:w="570" w:type="dxa"/>
                      </w:tcPr>
                      <w:p w14:paraId="6DA243EA" w14:textId="0A50B1EA">
                        <w:pPr>
                          <w:tabs>
                            <w:tab w:val="left" w:pos="855"/>
                          </w:tabs>
                          <w:jc w:val="center"/>
                          <w:rPr>
                            <w:b/>
                            <w:bCs/>
                            <w:szCs w:val="24"/>
                          </w:rPr>
                        </w:pPr>
                        <w:r>
                          <w:rPr>
                            <w:szCs w:val="24"/>
                            <w:lang w:val="en-GB"/>
                          </w:rPr>
                          <w:t>17</w:t>
                        </w:r>
                      </w:p>
                    </w:tc>
                    <w:tc>
                      <w:tcPr>
                        <w:tcW w:w="3818" w:type="dxa"/>
                      </w:tcPr>
                      <w:p w14:paraId="05146451" w14:textId="54C623EA">
                        <w:pPr>
                          <w:tabs>
                            <w:tab w:val="left" w:pos="855"/>
                          </w:tabs>
                          <w:jc w:val="both"/>
                          <w:rPr>
                            <w:b/>
                            <w:bCs/>
                            <w:szCs w:val="24"/>
                          </w:rPr>
                        </w:pPr>
                        <w:r>
                          <w:rPr>
                            <w:szCs w:val="24"/>
                            <w:lang w:val="en-GB"/>
                          </w:rPr>
                          <w:t>Sembos g.</w:t>
                        </w:r>
                      </w:p>
                    </w:tc>
                    <w:tc>
                      <w:tcPr>
                        <w:tcW w:w="3691" w:type="dxa"/>
                      </w:tcPr>
                      <w:p w14:paraId="7A593816" w14:textId="505CB3E7">
                        <w:pPr>
                          <w:tabs>
                            <w:tab w:val="left" w:pos="855"/>
                          </w:tabs>
                          <w:jc w:val="both"/>
                          <w:rPr>
                            <w:b/>
                            <w:bCs/>
                            <w:szCs w:val="24"/>
                          </w:rPr>
                        </w:pPr>
                        <w:r>
                          <w:rPr>
                            <w:szCs w:val="24"/>
                            <w:lang w:val="en-GB"/>
                          </w:rPr>
                          <w:t>Kalniškių g. – Jotvingių g.</w:t>
                        </w:r>
                      </w:p>
                    </w:tc>
                    <w:tc>
                      <w:tcPr>
                        <w:tcW w:w="1550" w:type="dxa"/>
                      </w:tcPr>
                      <w:p w14:paraId="4BC99AD4" w14:textId="0F6E9457">
                        <w:pPr>
                          <w:tabs>
                            <w:tab w:val="left" w:pos="855"/>
                          </w:tabs>
                          <w:jc w:val="center"/>
                          <w:rPr>
                            <w:b/>
                            <w:bCs/>
                            <w:szCs w:val="24"/>
                          </w:rPr>
                        </w:pPr>
                        <w:r>
                          <w:rPr>
                            <w:szCs w:val="24"/>
                            <w:lang w:val="en-GB"/>
                          </w:rPr>
                          <w:t>0,5</w:t>
                        </w:r>
                      </w:p>
                    </w:tc>
                  </w:tr>
                  <w:tr w14:paraId="059163A3" w14:textId="77777777">
                    <w:tc>
                      <w:tcPr>
                        <w:tcW w:w="570" w:type="dxa"/>
                      </w:tcPr>
                      <w:p w14:paraId="58516D8A" w14:textId="203D84E8">
                        <w:pPr>
                          <w:tabs>
                            <w:tab w:val="left" w:pos="855"/>
                          </w:tabs>
                          <w:jc w:val="center"/>
                          <w:rPr>
                            <w:b/>
                            <w:bCs/>
                            <w:szCs w:val="24"/>
                          </w:rPr>
                        </w:pPr>
                        <w:r>
                          <w:rPr>
                            <w:szCs w:val="24"/>
                            <w:lang w:val="en-GB"/>
                          </w:rPr>
                          <w:t>18</w:t>
                        </w:r>
                      </w:p>
                    </w:tc>
                    <w:tc>
                      <w:tcPr>
                        <w:tcW w:w="3818" w:type="dxa"/>
                      </w:tcPr>
                      <w:p w14:paraId="46E42B03" w14:textId="73206DB4">
                        <w:pPr>
                          <w:tabs>
                            <w:tab w:val="left" w:pos="855"/>
                          </w:tabs>
                          <w:jc w:val="both"/>
                          <w:rPr>
                            <w:b/>
                            <w:bCs/>
                            <w:szCs w:val="24"/>
                          </w:rPr>
                        </w:pPr>
                        <w:r>
                          <w:rPr>
                            <w:szCs w:val="24"/>
                            <w:lang w:val="en-GB"/>
                          </w:rPr>
                          <w:t>Gegužių g.</w:t>
                        </w:r>
                      </w:p>
                    </w:tc>
                    <w:tc>
                      <w:tcPr>
                        <w:tcW w:w="3691" w:type="dxa"/>
                      </w:tcPr>
                      <w:p w14:paraId="3A52F0CD" w14:textId="3E1D7FC9">
                        <w:pPr>
                          <w:tabs>
                            <w:tab w:val="left" w:pos="855"/>
                          </w:tabs>
                          <w:jc w:val="both"/>
                          <w:rPr>
                            <w:b/>
                            <w:bCs/>
                            <w:szCs w:val="24"/>
                          </w:rPr>
                        </w:pPr>
                        <w:r>
                          <w:rPr>
                            <w:szCs w:val="24"/>
                            <w:lang w:val="en-GB"/>
                          </w:rPr>
                          <w:t>Architektų g. – Tilžės g.</w:t>
                        </w:r>
                      </w:p>
                    </w:tc>
                    <w:tc>
                      <w:tcPr>
                        <w:tcW w:w="1550" w:type="dxa"/>
                      </w:tcPr>
                      <w:p w14:paraId="1AECB2BB" w14:textId="0CBC235B">
                        <w:pPr>
                          <w:tabs>
                            <w:tab w:val="left" w:pos="855"/>
                          </w:tabs>
                          <w:jc w:val="center"/>
                          <w:rPr>
                            <w:b/>
                            <w:bCs/>
                            <w:szCs w:val="24"/>
                          </w:rPr>
                        </w:pPr>
                        <w:r>
                          <w:rPr>
                            <w:szCs w:val="24"/>
                            <w:lang w:val="en-GB"/>
                          </w:rPr>
                          <w:t>2,1</w:t>
                        </w:r>
                      </w:p>
                    </w:tc>
                  </w:tr>
                  <w:tr w14:paraId="5D86E214" w14:textId="77777777">
                    <w:tc>
                      <w:tcPr>
                        <w:tcW w:w="570" w:type="dxa"/>
                      </w:tcPr>
                      <w:p w14:paraId="35A8246E" w14:textId="28A50BAA">
                        <w:pPr>
                          <w:tabs>
                            <w:tab w:val="left" w:pos="855"/>
                          </w:tabs>
                          <w:jc w:val="center"/>
                          <w:rPr>
                            <w:b/>
                            <w:bCs/>
                            <w:szCs w:val="24"/>
                          </w:rPr>
                        </w:pPr>
                        <w:r>
                          <w:rPr>
                            <w:szCs w:val="24"/>
                            <w:lang w:val="en-GB"/>
                          </w:rPr>
                          <w:t>19</w:t>
                        </w:r>
                      </w:p>
                    </w:tc>
                    <w:tc>
                      <w:tcPr>
                        <w:tcW w:w="3818" w:type="dxa"/>
                      </w:tcPr>
                      <w:p w14:paraId="0E8A5CFE" w14:textId="5EBD35AC">
                        <w:pPr>
                          <w:tabs>
                            <w:tab w:val="left" w:pos="855"/>
                          </w:tabs>
                          <w:jc w:val="both"/>
                          <w:rPr>
                            <w:b/>
                            <w:bCs/>
                            <w:szCs w:val="24"/>
                          </w:rPr>
                        </w:pPr>
                        <w:r>
                          <w:rPr>
                            <w:szCs w:val="24"/>
                            <w:lang w:val="en-GB"/>
                          </w:rPr>
                          <w:t>Dubijos g.</w:t>
                        </w:r>
                      </w:p>
                    </w:tc>
                    <w:tc>
                      <w:tcPr>
                        <w:tcW w:w="3691" w:type="dxa"/>
                      </w:tcPr>
                      <w:p w14:paraId="6D1E2542" w14:textId="1BC0FB2D">
                        <w:pPr>
                          <w:tabs>
                            <w:tab w:val="left" w:pos="855"/>
                          </w:tabs>
                          <w:jc w:val="both"/>
                          <w:rPr>
                            <w:b/>
                            <w:bCs/>
                            <w:szCs w:val="24"/>
                          </w:rPr>
                        </w:pPr>
                        <w:r>
                          <w:rPr>
                            <w:szCs w:val="24"/>
                            <w:lang w:val="en-GB"/>
                          </w:rPr>
                          <w:t>Ežero g. – Aerouosto g.</w:t>
                        </w:r>
                      </w:p>
                    </w:tc>
                    <w:tc>
                      <w:tcPr>
                        <w:tcW w:w="1550" w:type="dxa"/>
                      </w:tcPr>
                      <w:p w14:paraId="38883C87" w14:textId="5570B235">
                        <w:pPr>
                          <w:tabs>
                            <w:tab w:val="left" w:pos="855"/>
                          </w:tabs>
                          <w:jc w:val="center"/>
                          <w:rPr>
                            <w:b/>
                            <w:bCs/>
                            <w:szCs w:val="24"/>
                          </w:rPr>
                        </w:pPr>
                        <w:r>
                          <w:rPr>
                            <w:szCs w:val="24"/>
                            <w:lang w:val="en-GB"/>
                          </w:rPr>
                          <w:t>3,2</w:t>
                        </w:r>
                      </w:p>
                    </w:tc>
                  </w:tr>
                  <w:tr w14:paraId="42604CBC" w14:textId="77777777">
                    <w:tc>
                      <w:tcPr>
                        <w:tcW w:w="570" w:type="dxa"/>
                      </w:tcPr>
                      <w:p w14:paraId="1A9C0DB5" w14:textId="5F717252">
                        <w:pPr>
                          <w:tabs>
                            <w:tab w:val="left" w:pos="855"/>
                          </w:tabs>
                          <w:jc w:val="center"/>
                          <w:rPr>
                            <w:b/>
                            <w:bCs/>
                            <w:szCs w:val="24"/>
                          </w:rPr>
                        </w:pPr>
                        <w:r>
                          <w:rPr>
                            <w:szCs w:val="24"/>
                            <w:lang w:val="en-GB"/>
                          </w:rPr>
                          <w:t>20</w:t>
                        </w:r>
                      </w:p>
                    </w:tc>
                    <w:tc>
                      <w:tcPr>
                        <w:tcW w:w="3818" w:type="dxa"/>
                      </w:tcPr>
                      <w:p w14:paraId="6FC69691" w14:textId="1E3B902E">
                        <w:pPr>
                          <w:tabs>
                            <w:tab w:val="left" w:pos="855"/>
                          </w:tabs>
                          <w:jc w:val="both"/>
                          <w:rPr>
                            <w:b/>
                            <w:bCs/>
                            <w:szCs w:val="24"/>
                          </w:rPr>
                        </w:pPr>
                        <w:r>
                          <w:rPr>
                            <w:szCs w:val="24"/>
                            <w:lang w:val="en-GB"/>
                          </w:rPr>
                          <w:t>V. Bielskio g.</w:t>
                        </w:r>
                      </w:p>
                    </w:tc>
                    <w:tc>
                      <w:tcPr>
                        <w:tcW w:w="3691" w:type="dxa"/>
                      </w:tcPr>
                      <w:p w14:paraId="308B3342" w14:textId="6E16E6C3">
                        <w:pPr>
                          <w:tabs>
                            <w:tab w:val="left" w:pos="855"/>
                          </w:tabs>
                          <w:jc w:val="both"/>
                          <w:rPr>
                            <w:b/>
                            <w:bCs/>
                            <w:szCs w:val="24"/>
                          </w:rPr>
                        </w:pPr>
                        <w:r>
                          <w:rPr>
                            <w:szCs w:val="24"/>
                            <w:lang w:val="en-GB"/>
                          </w:rPr>
                          <w:t>Panevėžio g. – J. Basanavičiaus g.</w:t>
                        </w:r>
                      </w:p>
                    </w:tc>
                    <w:tc>
                      <w:tcPr>
                        <w:tcW w:w="1550" w:type="dxa"/>
                      </w:tcPr>
                      <w:p w14:paraId="673A4B1C" w14:textId="7F9FAD90">
                        <w:pPr>
                          <w:tabs>
                            <w:tab w:val="left" w:pos="855"/>
                          </w:tabs>
                          <w:jc w:val="center"/>
                          <w:rPr>
                            <w:b/>
                            <w:bCs/>
                            <w:szCs w:val="24"/>
                          </w:rPr>
                        </w:pPr>
                        <w:r>
                          <w:rPr>
                            <w:szCs w:val="24"/>
                            <w:lang w:val="en-GB"/>
                          </w:rPr>
                          <w:t>1,0</w:t>
                        </w:r>
                      </w:p>
                    </w:tc>
                  </w:tr>
                  <w:tr w14:paraId="47D47D80" w14:textId="77777777">
                    <w:tc>
                      <w:tcPr>
                        <w:tcW w:w="570" w:type="dxa"/>
                      </w:tcPr>
                      <w:p w14:paraId="036CA0CB" w14:textId="2BD26EB7">
                        <w:pPr>
                          <w:tabs>
                            <w:tab w:val="left" w:pos="855"/>
                          </w:tabs>
                          <w:jc w:val="center"/>
                          <w:rPr>
                            <w:b/>
                            <w:bCs/>
                            <w:szCs w:val="24"/>
                          </w:rPr>
                        </w:pPr>
                        <w:r>
                          <w:rPr>
                            <w:szCs w:val="24"/>
                            <w:lang w:val="en-GB"/>
                          </w:rPr>
                          <w:t>21</w:t>
                        </w:r>
                      </w:p>
                    </w:tc>
                    <w:tc>
                      <w:tcPr>
                        <w:tcW w:w="3818" w:type="dxa"/>
                      </w:tcPr>
                      <w:p w14:paraId="79612CB6" w14:textId="42EE30A1">
                        <w:pPr>
                          <w:tabs>
                            <w:tab w:val="left" w:pos="855"/>
                          </w:tabs>
                          <w:jc w:val="both"/>
                          <w:rPr>
                            <w:b/>
                            <w:bCs/>
                            <w:szCs w:val="24"/>
                          </w:rPr>
                        </w:pPr>
                        <w:r>
                          <w:rPr>
                            <w:szCs w:val="24"/>
                            <w:lang w:val="en-GB"/>
                          </w:rPr>
                          <w:t>Išradėjų g.</w:t>
                        </w:r>
                      </w:p>
                    </w:tc>
                    <w:tc>
                      <w:tcPr>
                        <w:tcW w:w="3691" w:type="dxa"/>
                      </w:tcPr>
                      <w:p w14:paraId="1FFD3F53" w14:textId="46CC7BA3">
                        <w:pPr>
                          <w:tabs>
                            <w:tab w:val="left" w:pos="855"/>
                          </w:tabs>
                          <w:jc w:val="both"/>
                          <w:rPr>
                            <w:b/>
                            <w:bCs/>
                            <w:szCs w:val="24"/>
                          </w:rPr>
                        </w:pPr>
                        <w:r>
                          <w:rPr>
                            <w:szCs w:val="24"/>
                            <w:lang w:val="en-GB"/>
                          </w:rPr>
                          <w:t>Pramonės g. – K. Donelaičio g.</w:t>
                        </w:r>
                      </w:p>
                    </w:tc>
                    <w:tc>
                      <w:tcPr>
                        <w:tcW w:w="1550" w:type="dxa"/>
                      </w:tcPr>
                      <w:p w14:paraId="51731AB5" w14:textId="2DAFEC51">
                        <w:pPr>
                          <w:tabs>
                            <w:tab w:val="left" w:pos="855"/>
                          </w:tabs>
                          <w:jc w:val="center"/>
                          <w:rPr>
                            <w:b/>
                            <w:bCs/>
                            <w:szCs w:val="24"/>
                          </w:rPr>
                        </w:pPr>
                        <w:r>
                          <w:rPr>
                            <w:szCs w:val="24"/>
                            <w:lang w:val="en-GB"/>
                          </w:rPr>
                          <w:t>0,5</w:t>
                        </w:r>
                      </w:p>
                    </w:tc>
                  </w:tr>
                  <w:tr w14:paraId="07C153BA" w14:textId="77777777">
                    <w:tc>
                      <w:tcPr>
                        <w:tcW w:w="570" w:type="dxa"/>
                      </w:tcPr>
                      <w:p w14:paraId="2CCFA75D" w14:textId="51099992">
                        <w:pPr>
                          <w:tabs>
                            <w:tab w:val="left" w:pos="855"/>
                          </w:tabs>
                          <w:jc w:val="center"/>
                          <w:rPr>
                            <w:b/>
                            <w:bCs/>
                            <w:szCs w:val="24"/>
                          </w:rPr>
                        </w:pPr>
                        <w:r>
                          <w:rPr>
                            <w:szCs w:val="24"/>
                            <w:lang w:val="en-GB"/>
                          </w:rPr>
                          <w:t>22</w:t>
                        </w:r>
                      </w:p>
                    </w:tc>
                    <w:tc>
                      <w:tcPr>
                        <w:tcW w:w="3818" w:type="dxa"/>
                      </w:tcPr>
                      <w:p w14:paraId="35546F15" w14:textId="78554E14">
                        <w:pPr>
                          <w:tabs>
                            <w:tab w:val="left" w:pos="855"/>
                          </w:tabs>
                          <w:jc w:val="both"/>
                          <w:rPr>
                            <w:b/>
                            <w:bCs/>
                            <w:szCs w:val="24"/>
                          </w:rPr>
                        </w:pPr>
                        <w:r>
                          <w:rPr>
                            <w:szCs w:val="24"/>
                            <w:lang w:val="en-GB"/>
                          </w:rPr>
                          <w:t>K. Donelaičio g.</w:t>
                        </w:r>
                      </w:p>
                    </w:tc>
                    <w:tc>
                      <w:tcPr>
                        <w:tcW w:w="3691" w:type="dxa"/>
                      </w:tcPr>
                      <w:p w14:paraId="0336395F" w14:textId="7BA13F83">
                        <w:pPr>
                          <w:tabs>
                            <w:tab w:val="left" w:pos="855"/>
                          </w:tabs>
                          <w:jc w:val="both"/>
                          <w:rPr>
                            <w:b/>
                            <w:bCs/>
                            <w:szCs w:val="24"/>
                          </w:rPr>
                        </w:pPr>
                        <w:r>
                          <w:rPr>
                            <w:szCs w:val="24"/>
                            <w:lang w:val="en-GB"/>
                          </w:rPr>
                          <w:t>Tilžės g. – Išradėjų g.</w:t>
                        </w:r>
                      </w:p>
                    </w:tc>
                    <w:tc>
                      <w:tcPr>
                        <w:tcW w:w="1550" w:type="dxa"/>
                      </w:tcPr>
                      <w:p w14:paraId="5243A297" w14:textId="740E744E">
                        <w:pPr>
                          <w:tabs>
                            <w:tab w:val="left" w:pos="855"/>
                          </w:tabs>
                          <w:jc w:val="center"/>
                          <w:rPr>
                            <w:b/>
                            <w:bCs/>
                            <w:szCs w:val="24"/>
                          </w:rPr>
                        </w:pPr>
                        <w:r>
                          <w:rPr>
                            <w:szCs w:val="24"/>
                            <w:lang w:val="en-GB"/>
                          </w:rPr>
                          <w:t>0,8</w:t>
                        </w:r>
                      </w:p>
                    </w:tc>
                  </w:tr>
                  <w:tr w14:paraId="0E36F64C" w14:textId="77777777">
                    <w:tc>
                      <w:tcPr>
                        <w:tcW w:w="570" w:type="dxa"/>
                      </w:tcPr>
                      <w:p w14:paraId="1EB5BB06" w14:textId="6990CDF1">
                        <w:pPr>
                          <w:tabs>
                            <w:tab w:val="left" w:pos="855"/>
                          </w:tabs>
                          <w:jc w:val="center"/>
                          <w:rPr>
                            <w:b/>
                            <w:bCs/>
                            <w:szCs w:val="24"/>
                          </w:rPr>
                        </w:pPr>
                        <w:r>
                          <w:rPr>
                            <w:szCs w:val="24"/>
                            <w:lang w:val="en-GB"/>
                          </w:rPr>
                          <w:t>23</w:t>
                        </w:r>
                      </w:p>
                    </w:tc>
                    <w:tc>
                      <w:tcPr>
                        <w:tcW w:w="3818" w:type="dxa"/>
                      </w:tcPr>
                      <w:p w14:paraId="3CD48E5A" w14:textId="73398F42">
                        <w:pPr>
                          <w:tabs>
                            <w:tab w:val="left" w:pos="855"/>
                          </w:tabs>
                          <w:jc w:val="both"/>
                          <w:rPr>
                            <w:b/>
                            <w:bCs/>
                            <w:szCs w:val="24"/>
                          </w:rPr>
                        </w:pPr>
                        <w:r>
                          <w:rPr>
                            <w:szCs w:val="24"/>
                            <w:lang w:val="en-GB"/>
                          </w:rPr>
                          <w:t>Panevėžio g.</w:t>
                        </w:r>
                      </w:p>
                    </w:tc>
                    <w:tc>
                      <w:tcPr>
                        <w:tcW w:w="3691" w:type="dxa"/>
                      </w:tcPr>
                      <w:p w14:paraId="4165DCE0" w14:textId="0239C8B9">
                        <w:pPr>
                          <w:tabs>
                            <w:tab w:val="left" w:pos="855"/>
                          </w:tabs>
                          <w:jc w:val="both"/>
                          <w:rPr>
                            <w:b/>
                            <w:bCs/>
                            <w:szCs w:val="24"/>
                          </w:rPr>
                        </w:pPr>
                        <w:r>
                          <w:rPr>
                            <w:szCs w:val="24"/>
                            <w:lang w:val="en-GB"/>
                          </w:rPr>
                          <w:t>Birutės g. – V. Bielskio g.</w:t>
                        </w:r>
                      </w:p>
                    </w:tc>
                    <w:tc>
                      <w:tcPr>
                        <w:tcW w:w="1550" w:type="dxa"/>
                      </w:tcPr>
                      <w:p w14:paraId="7BD75078" w14:textId="7DD60A7D">
                        <w:pPr>
                          <w:tabs>
                            <w:tab w:val="left" w:pos="855"/>
                          </w:tabs>
                          <w:jc w:val="center"/>
                          <w:rPr>
                            <w:b/>
                            <w:bCs/>
                            <w:szCs w:val="24"/>
                          </w:rPr>
                        </w:pPr>
                        <w:r>
                          <w:rPr>
                            <w:szCs w:val="24"/>
                            <w:lang w:val="en-GB"/>
                          </w:rPr>
                          <w:t>1,2</w:t>
                        </w:r>
                      </w:p>
                    </w:tc>
                  </w:tr>
                  <w:tr w14:paraId="758B827E" w14:textId="77777777">
                    <w:tc>
                      <w:tcPr>
                        <w:tcW w:w="570" w:type="dxa"/>
                      </w:tcPr>
                      <w:p w14:paraId="6D9367E5" w14:textId="175D60D7">
                        <w:pPr>
                          <w:tabs>
                            <w:tab w:val="left" w:pos="855"/>
                          </w:tabs>
                          <w:jc w:val="center"/>
                          <w:rPr>
                            <w:b/>
                            <w:bCs/>
                            <w:szCs w:val="24"/>
                          </w:rPr>
                        </w:pPr>
                        <w:r>
                          <w:rPr>
                            <w:szCs w:val="24"/>
                            <w:lang w:val="en-GB"/>
                          </w:rPr>
                          <w:t>24</w:t>
                        </w:r>
                      </w:p>
                    </w:tc>
                    <w:tc>
                      <w:tcPr>
                        <w:tcW w:w="3818" w:type="dxa"/>
                      </w:tcPr>
                      <w:p w14:paraId="4B05B56D" w14:textId="7458D339">
                        <w:pPr>
                          <w:tabs>
                            <w:tab w:val="left" w:pos="855"/>
                          </w:tabs>
                          <w:jc w:val="both"/>
                          <w:rPr>
                            <w:b/>
                            <w:bCs/>
                            <w:szCs w:val="24"/>
                          </w:rPr>
                        </w:pPr>
                        <w:r>
                          <w:rPr>
                            <w:szCs w:val="24"/>
                            <w:lang w:val="en-GB"/>
                          </w:rPr>
                          <w:t>Birutės g.</w:t>
                        </w:r>
                      </w:p>
                    </w:tc>
                    <w:tc>
                      <w:tcPr>
                        <w:tcW w:w="3691" w:type="dxa"/>
                      </w:tcPr>
                      <w:p w14:paraId="350DEC8B" w14:textId="0EAC179D">
                        <w:pPr>
                          <w:tabs>
                            <w:tab w:val="left" w:pos="855"/>
                          </w:tabs>
                          <w:jc w:val="both"/>
                          <w:rPr>
                            <w:b/>
                            <w:bCs/>
                            <w:szCs w:val="24"/>
                          </w:rPr>
                        </w:pPr>
                        <w:r>
                          <w:rPr>
                            <w:szCs w:val="24"/>
                            <w:lang w:val="en-GB"/>
                          </w:rPr>
                          <w:t>Karklų g. – Žemaitės g.</w:t>
                        </w:r>
                      </w:p>
                    </w:tc>
                    <w:tc>
                      <w:tcPr>
                        <w:tcW w:w="1550" w:type="dxa"/>
                      </w:tcPr>
                      <w:p w14:paraId="72385115" w14:textId="7B1296B5">
                        <w:pPr>
                          <w:tabs>
                            <w:tab w:val="left" w:pos="855"/>
                          </w:tabs>
                          <w:jc w:val="center"/>
                          <w:rPr>
                            <w:b/>
                            <w:bCs/>
                            <w:szCs w:val="24"/>
                          </w:rPr>
                        </w:pPr>
                        <w:r>
                          <w:rPr>
                            <w:szCs w:val="24"/>
                            <w:lang w:val="en-GB"/>
                          </w:rPr>
                          <w:t>2,1</w:t>
                        </w:r>
                      </w:p>
                    </w:tc>
                  </w:tr>
                  <w:tr w14:paraId="74057E29" w14:textId="77777777">
                    <w:tc>
                      <w:tcPr>
                        <w:tcW w:w="570" w:type="dxa"/>
                      </w:tcPr>
                      <w:p w14:paraId="041A2353" w14:textId="132C9232">
                        <w:pPr>
                          <w:tabs>
                            <w:tab w:val="left" w:pos="855"/>
                          </w:tabs>
                          <w:jc w:val="center"/>
                          <w:rPr>
                            <w:b/>
                            <w:bCs/>
                            <w:szCs w:val="24"/>
                          </w:rPr>
                        </w:pPr>
                        <w:r>
                          <w:rPr>
                            <w:szCs w:val="24"/>
                            <w:lang w:val="en-GB"/>
                          </w:rPr>
                          <w:t>25</w:t>
                        </w:r>
                      </w:p>
                    </w:tc>
                    <w:tc>
                      <w:tcPr>
                        <w:tcW w:w="3818" w:type="dxa"/>
                      </w:tcPr>
                      <w:p w14:paraId="79C9CAE4" w14:textId="2FF14622">
                        <w:pPr>
                          <w:tabs>
                            <w:tab w:val="left" w:pos="855"/>
                          </w:tabs>
                          <w:jc w:val="both"/>
                          <w:rPr>
                            <w:b/>
                            <w:bCs/>
                            <w:szCs w:val="24"/>
                          </w:rPr>
                        </w:pPr>
                        <w:r>
                          <w:rPr>
                            <w:szCs w:val="24"/>
                            <w:lang w:val="en-GB"/>
                          </w:rPr>
                          <w:t>Tilžės g.</w:t>
                        </w:r>
                      </w:p>
                    </w:tc>
                    <w:tc>
                      <w:tcPr>
                        <w:tcW w:w="3691" w:type="dxa"/>
                      </w:tcPr>
                      <w:p w14:paraId="4D797F51" w14:textId="561C4225">
                        <w:pPr>
                          <w:tabs>
                            <w:tab w:val="left" w:pos="855"/>
                          </w:tabs>
                          <w:jc w:val="both"/>
                          <w:rPr>
                            <w:b/>
                            <w:bCs/>
                            <w:szCs w:val="24"/>
                          </w:rPr>
                        </w:pPr>
                        <w:r>
                          <w:rPr>
                            <w:szCs w:val="24"/>
                            <w:lang w:val="en-GB"/>
                          </w:rPr>
                          <w:t>Pakruojo g. – miesto riba</w:t>
                        </w:r>
                      </w:p>
                    </w:tc>
                    <w:tc>
                      <w:tcPr>
                        <w:tcW w:w="1550" w:type="dxa"/>
                      </w:tcPr>
                      <w:p w14:paraId="4916353F" w14:textId="15225D56">
                        <w:pPr>
                          <w:tabs>
                            <w:tab w:val="left" w:pos="855"/>
                          </w:tabs>
                          <w:jc w:val="center"/>
                          <w:rPr>
                            <w:b/>
                            <w:bCs/>
                            <w:szCs w:val="24"/>
                          </w:rPr>
                        </w:pPr>
                        <w:r>
                          <w:rPr>
                            <w:szCs w:val="24"/>
                            <w:lang w:val="en-GB"/>
                          </w:rPr>
                          <w:t>0,6</w:t>
                        </w:r>
                      </w:p>
                    </w:tc>
                  </w:tr>
                  <w:tr w14:paraId="5E85EA69" w14:textId="77777777">
                    <w:tc>
                      <w:tcPr>
                        <w:tcW w:w="570" w:type="dxa"/>
                      </w:tcPr>
                      <w:p w14:paraId="11C5E7A7" w14:textId="62636230">
                        <w:pPr>
                          <w:tabs>
                            <w:tab w:val="left" w:pos="855"/>
                          </w:tabs>
                          <w:jc w:val="center"/>
                          <w:rPr>
                            <w:b/>
                            <w:bCs/>
                            <w:szCs w:val="24"/>
                          </w:rPr>
                        </w:pPr>
                        <w:r>
                          <w:rPr>
                            <w:szCs w:val="24"/>
                            <w:lang w:val="en-GB"/>
                          </w:rPr>
                          <w:t>26</w:t>
                        </w:r>
                      </w:p>
                    </w:tc>
                    <w:tc>
                      <w:tcPr>
                        <w:tcW w:w="3818" w:type="dxa"/>
                      </w:tcPr>
                      <w:p w14:paraId="7054B5C6" w14:textId="19BAC340">
                        <w:pPr>
                          <w:tabs>
                            <w:tab w:val="left" w:pos="855"/>
                          </w:tabs>
                          <w:jc w:val="both"/>
                          <w:rPr>
                            <w:b/>
                            <w:bCs/>
                            <w:szCs w:val="24"/>
                          </w:rPr>
                        </w:pPr>
                        <w:r>
                          <w:rPr>
                            <w:szCs w:val="24"/>
                            <w:lang w:val="en-GB"/>
                          </w:rPr>
                          <w:t>K. Korsako g.</w:t>
                        </w:r>
                      </w:p>
                    </w:tc>
                    <w:tc>
                      <w:tcPr>
                        <w:tcW w:w="3691" w:type="dxa"/>
                      </w:tcPr>
                      <w:p w14:paraId="7CCE7166" w14:textId="2CE132BC">
                        <w:pPr>
                          <w:tabs>
                            <w:tab w:val="left" w:pos="855"/>
                          </w:tabs>
                          <w:jc w:val="both"/>
                          <w:rPr>
                            <w:b/>
                            <w:bCs/>
                            <w:szCs w:val="24"/>
                          </w:rPr>
                        </w:pPr>
                        <w:r>
                          <w:rPr>
                            <w:szCs w:val="24"/>
                            <w:lang w:val="en-GB"/>
                          </w:rPr>
                          <w:t>Gegužių g. – Gegužių g.</w:t>
                        </w:r>
                      </w:p>
                    </w:tc>
                    <w:tc>
                      <w:tcPr>
                        <w:tcW w:w="1550" w:type="dxa"/>
                      </w:tcPr>
                      <w:p w14:paraId="16E15BA8" w14:textId="566430E2">
                        <w:pPr>
                          <w:tabs>
                            <w:tab w:val="left" w:pos="855"/>
                          </w:tabs>
                          <w:jc w:val="center"/>
                          <w:rPr>
                            <w:b/>
                            <w:bCs/>
                            <w:szCs w:val="24"/>
                          </w:rPr>
                        </w:pPr>
                        <w:r>
                          <w:rPr>
                            <w:szCs w:val="24"/>
                            <w:lang w:val="en-GB"/>
                          </w:rPr>
                          <w:t>1,4</w:t>
                        </w:r>
                      </w:p>
                    </w:tc>
                  </w:tr>
                  <w:tr w14:paraId="4C7062CB" w14:textId="77777777">
                    <w:tc>
                      <w:tcPr>
                        <w:tcW w:w="570" w:type="dxa"/>
                      </w:tcPr>
                      <w:p w14:paraId="527EA8B1" w14:textId="5CB43F18">
                        <w:pPr>
                          <w:tabs>
                            <w:tab w:val="left" w:pos="855"/>
                          </w:tabs>
                          <w:jc w:val="center"/>
                          <w:rPr>
                            <w:b/>
                            <w:bCs/>
                            <w:szCs w:val="24"/>
                          </w:rPr>
                        </w:pPr>
                        <w:r>
                          <w:rPr>
                            <w:szCs w:val="24"/>
                            <w:lang w:val="en-GB"/>
                          </w:rPr>
                          <w:t>27</w:t>
                        </w:r>
                      </w:p>
                    </w:tc>
                    <w:tc>
                      <w:tcPr>
                        <w:tcW w:w="3818" w:type="dxa"/>
                      </w:tcPr>
                      <w:p w14:paraId="601A7361" w14:textId="09E55244">
                        <w:pPr>
                          <w:tabs>
                            <w:tab w:val="left" w:pos="855"/>
                          </w:tabs>
                          <w:jc w:val="both"/>
                          <w:rPr>
                            <w:b/>
                            <w:bCs/>
                            <w:szCs w:val="24"/>
                          </w:rPr>
                        </w:pPr>
                        <w:r>
                          <w:rPr>
                            <w:szCs w:val="24"/>
                            <w:lang w:val="en-GB"/>
                          </w:rPr>
                          <w:t>Metalistų g.</w:t>
                        </w:r>
                      </w:p>
                    </w:tc>
                    <w:tc>
                      <w:tcPr>
                        <w:tcW w:w="3691" w:type="dxa"/>
                      </w:tcPr>
                      <w:p w14:paraId="71C92B59" w14:textId="3D91A650">
                        <w:pPr>
                          <w:tabs>
                            <w:tab w:val="left" w:pos="855"/>
                          </w:tabs>
                          <w:jc w:val="both"/>
                          <w:rPr>
                            <w:b/>
                            <w:bCs/>
                            <w:szCs w:val="24"/>
                          </w:rPr>
                        </w:pPr>
                        <w:r>
                          <w:rPr>
                            <w:szCs w:val="24"/>
                            <w:lang w:val="en-GB"/>
                          </w:rPr>
                          <w:t xml:space="preserve">Pramonės g. – Ragainės g. </w:t>
                        </w:r>
                      </w:p>
                    </w:tc>
                    <w:tc>
                      <w:tcPr>
                        <w:tcW w:w="1550" w:type="dxa"/>
                      </w:tcPr>
                      <w:p w14:paraId="4D90F0BD" w14:textId="17A619F7">
                        <w:pPr>
                          <w:tabs>
                            <w:tab w:val="left" w:pos="855"/>
                          </w:tabs>
                          <w:jc w:val="center"/>
                          <w:rPr>
                            <w:b/>
                            <w:bCs/>
                            <w:szCs w:val="24"/>
                          </w:rPr>
                        </w:pPr>
                        <w:r>
                          <w:rPr>
                            <w:szCs w:val="24"/>
                            <w:lang w:val="en-GB"/>
                          </w:rPr>
                          <w:t>0,8</w:t>
                        </w:r>
                      </w:p>
                    </w:tc>
                  </w:tr>
                </w:tbl>
                <w:p w14:paraId="77C6C542" w14:textId="77777777">
                  <w:pPr>
                    <w:tabs>
                      <w:tab w:val="left" w:pos="855"/>
                    </w:tabs>
                    <w:jc w:val="both"/>
                    <w:rPr>
                      <w:b/>
                      <w:bCs/>
                      <w:szCs w:val="24"/>
                    </w:rPr>
                  </w:pPr>
                </w:p>
                <w:p w14:paraId="18B5BD48" w14:textId="785F198D">
                  <w:pPr>
                    <w:tabs>
                      <w:tab w:val="left" w:pos="855"/>
                    </w:tabs>
                    <w:jc w:val="both"/>
                    <w:rPr>
                      <w:szCs w:val="24"/>
                    </w:rPr>
                  </w:pPr>
                  <w:r>
                    <w:rPr>
                      <w:szCs w:val="24"/>
                    </w:rPr>
                    <w:t xml:space="preserve">Planuojami įrengti pėsčiųjų ir dviračių takai įrengiami vadovaujantis patvirtintu Šiaulių miesto  darnaus judumo planu (patvirtintas Šiaulių miesto savivaldybės tarybos 2018 m. liepos 5 d. sprendimu Nr. T-264 (aktuali redakcija 2022 m. gruodžio 22 d. Nr. T-452). Dalis takų, numatytų darnaus judumo plane, įrengiami  savivaldybės biudžeto ir LR Kelių priežiūros programos lėšomis, kitą dalį siūloma įgyvendinti šio Projekto apimtyje. Planuojami takų ilgiai yra preliminarūs ir jie gali keistis parengus techninius projektus. Jei dėl techninių priežasčių kurioje nors gatvėje nebus galimybės įrengti tako, gali būti keičiama kita gatve. </w:t>
                  </w:r>
                </w:p>
                <w:p w14:paraId="246A6232" w14:textId="77777777">
                  <w:pPr>
                    <w:tabs>
                      <w:tab w:val="left" w:pos="855"/>
                    </w:tabs>
                    <w:jc w:val="both"/>
                    <w:rPr>
                      <w:szCs w:val="24"/>
                    </w:rPr>
                  </w:pPr>
                </w:p>
                <w:p w14:paraId="1C662E98" w14:textId="4207A19D">
                  <w:pPr>
                    <w:ind w:firstLine="851"/>
                    <w:jc w:val="both"/>
                    <w:rPr>
                      <w:szCs w:val="24"/>
                    </w:rPr>
                  </w:pPr>
                  <w:r>
                    <w:rPr>
                      <w:bCs/>
                      <w:szCs w:val="24"/>
                    </w:rPr>
                    <w:t>Projekto pareiškėjas</w:t>
                  </w:r>
                  <w:r>
                    <w:rPr>
                      <w:szCs w:val="24"/>
                    </w:rPr>
                    <w:t xml:space="preserve"> – Šiaulių miesto savivaldybės administracija.</w:t>
                  </w:r>
                </w:p>
                <w:p w14:paraId="5F3F2527" w14:textId="069F7F4E">
                  <w:pPr>
                    <w:ind w:firstLine="851"/>
                    <w:jc w:val="both"/>
                    <w:rPr>
                      <w:color w:val="000000"/>
                      <w:szCs w:val="24"/>
                    </w:rPr>
                  </w:pPr>
                  <w:r>
                    <w:rPr>
                      <w:color w:val="000000"/>
                      <w:szCs w:val="24"/>
                    </w:rPr>
                    <w:t xml:space="preserve">Projekto įgyvendinimo trukmė – 60 mėn. </w:t>
                  </w:r>
                </w:p>
                <w:p w14:paraId="1BF85CEF" w14:textId="69566410">
                  <w:pPr>
                    <w:ind w:firstLine="851"/>
                    <w:jc w:val="both"/>
                    <w:rPr>
                      <w:color w:val="000000"/>
                      <w:szCs w:val="24"/>
                    </w:rPr>
                  </w:pPr>
                  <w:r>
                    <w:rPr>
                      <w:color w:val="000000"/>
                      <w:szCs w:val="24"/>
                    </w:rPr>
                    <w:t xml:space="preserve">Planuojamas Projekto įgyvendinimo laikotarpis – 2024 - 2029 m.  </w:t>
                  </w:r>
                </w:p>
                <w:p w14:paraId="51F1D200" w14:textId="34918B78">
                  <w:pPr>
                    <w:ind w:firstLine="851"/>
                    <w:jc w:val="both"/>
                    <w:rPr>
                      <w:szCs w:val="24"/>
                    </w:rPr>
                  </w:pPr>
                  <w:r>
                    <w:rPr>
                      <w:szCs w:val="24"/>
                    </w:rPr>
                    <w:t xml:space="preserve">Projekto biudžetas – apie 22 000 000,00 Eur. </w:t>
                  </w:r>
                </w:p>
                <w:p w14:paraId="7D552B02" w14:textId="24E2C082">
                  <w:pPr>
                    <w:tabs>
                      <w:tab w:val="left" w:pos="567"/>
                      <w:tab w:val="left" w:pos="1418"/>
                    </w:tabs>
                    <w:ind w:firstLine="851"/>
                    <w:jc w:val="both"/>
                    <w:rPr>
                      <w:bCs/>
                      <w:szCs w:val="24"/>
                      <w:lang w:eastAsia="lt-LT"/>
                    </w:rPr>
                  </w:pPr>
                  <w:r>
                    <w:rPr>
                      <w:szCs w:val="24"/>
                      <w:shd w:val="clear" w:color="auto" w:fill="FFFFFF"/>
                    </w:rPr>
                    <w:t xml:space="preserve">Nepriėmus sprendimo, </w:t>
                  </w:r>
                  <w:r>
                    <w:rPr>
                      <w:szCs w:val="24"/>
                    </w:rPr>
                    <w:t>Šiaulių miesto savivaldybės administracija neįgyvendins Projekto</w:t>
                  </w:r>
                  <w:r>
                    <w:rPr>
                      <w:szCs w:val="24"/>
                      <w:shd w:val="clear" w:color="auto" w:fill="FFFFFF"/>
                    </w:rPr>
                    <w:t>.</w:t>
                  </w:r>
                </w:p>
                <w:p w14:paraId="7D552B03" w14:textId="77777777">
                  <w:pPr>
                    <w:tabs>
                      <w:tab w:val="left" w:pos="855"/>
                    </w:tabs>
                    <w:ind w:firstLine="855"/>
                    <w:jc w:val="both"/>
                    <w:rPr>
                      <w:b/>
                      <w:szCs w:val="24"/>
                      <w:shd w:val="clear" w:color="auto" w:fill="FFFFFF"/>
                    </w:rPr>
                  </w:pPr>
                </w:p>
              </w:sdtContent>
            </w:sdt>
            <w:sdt>
              <w:sdtPr>
                <w:alias w:val="poskyris"/>
                <w:tag w:val="part_559ff12bcee74105a5478d319abacc60"/>
                <w:lock w:val="sdtLocked"/>
                <w:richText/>
              </w:sdtPr>
              <w:sdtContent>
                <w:p w14:paraId="7D552B04" w14:textId="77777777">
                  <w:pPr>
                    <w:tabs>
                      <w:tab w:val="left" w:pos="855"/>
                    </w:tabs>
                    <w:ind w:firstLine="855"/>
                    <w:jc w:val="both"/>
                    <w:rPr>
                      <w:szCs w:val="24"/>
                    </w:rPr>
                  </w:pPr>
                  <w:sdt>
                    <w:sdtPr>
                      <w:alias w:val="Pavadinimas"/>
                      <w:tag w:val="title_559ff12bcee74105a5478d319abacc60"/>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77777777">
                  <w:pPr>
                    <w:ind w:firstLine="856"/>
                    <w:jc w:val="both"/>
                    <w:rPr>
                      <w:szCs w:val="24"/>
                    </w:rPr>
                  </w:pPr>
                  <w:r>
                    <w:rPr>
                      <w:szCs w:val="24"/>
                      <w:shd w:val="clear" w:color="auto" w:fill="FFFFFF"/>
                    </w:rPr>
                    <w:t>Nėra.</w:t>
                  </w:r>
                </w:p>
                <w:p w14:paraId="7D552B06" w14:textId="77777777">
                  <w:pPr>
                    <w:tabs>
                      <w:tab w:val="left" w:pos="855"/>
                    </w:tabs>
                    <w:ind w:firstLine="855"/>
                    <w:jc w:val="both"/>
                    <w:rPr>
                      <w:b/>
                      <w:szCs w:val="24"/>
                      <w:shd w:val="clear" w:color="auto" w:fill="FFFFFF"/>
                    </w:rPr>
                  </w:pPr>
                </w:p>
              </w:sdtContent>
            </w:sdt>
            <w:sdt>
              <w:sdtPr>
                <w:alias w:val="poskyris"/>
                <w:tag w:val="part_b3d51870d0d34b1db94f7df63bbb082a"/>
                <w:lock w:val="sdtLocked"/>
                <w:richText/>
              </w:sdtPr>
              <w:sdtContent>
                <w:p w14:paraId="7D552B07" w14:textId="77777777">
                  <w:pPr>
                    <w:tabs>
                      <w:tab w:val="left" w:pos="855"/>
                    </w:tabs>
                    <w:ind w:firstLine="855"/>
                    <w:jc w:val="both"/>
                    <w:rPr>
                      <w:szCs w:val="24"/>
                      <w:shd w:val="clear" w:color="auto" w:fill="FFFFFF"/>
                    </w:rPr>
                  </w:pPr>
                  <w:sdt>
                    <w:sdtPr>
                      <w:alias w:val="Pavadinimas"/>
                      <w:tag w:val="title_b3d51870d0d34b1db94f7df63bbb082a"/>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D552B08" w14:textId="77777777">
                  <w:pPr>
                    <w:ind w:firstLine="856"/>
                    <w:jc w:val="both"/>
                    <w:rPr>
                      <w:color w:val="000000"/>
                      <w:szCs w:val="24"/>
                    </w:rPr>
                  </w:pPr>
                  <w:r>
                    <w:rPr>
                      <w:szCs w:val="24"/>
                    </w:rPr>
                    <w:t>Nenumatoma.</w:t>
                  </w:r>
                </w:p>
                <w:p w14:paraId="7D552B09" w14:textId="77777777">
                  <w:pPr>
                    <w:tabs>
                      <w:tab w:val="left" w:pos="855"/>
                    </w:tabs>
                    <w:ind w:firstLine="855"/>
                    <w:jc w:val="both"/>
                    <w:rPr>
                      <w:b/>
                      <w:szCs w:val="24"/>
                      <w:shd w:val="clear" w:color="auto" w:fill="FFFFFF"/>
                    </w:rPr>
                  </w:pPr>
                </w:p>
                <w:p w14:paraId="7D552B0A" w14:textId="77777777">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53193F79" w14:textId="77777777">
                  <w:pPr>
                    <w:tabs>
                      <w:tab w:val="left" w:pos="855"/>
                    </w:tabs>
                    <w:ind w:firstLine="856"/>
                    <w:jc w:val="both"/>
                    <w:rPr>
                      <w:szCs w:val="24"/>
                    </w:rPr>
                  </w:pPr>
                  <w:r>
                    <w:rPr>
                      <w:szCs w:val="24"/>
                    </w:rPr>
                    <w:t xml:space="preserve">Vadovaujantis 2023 m. liepos 31 d. Lietuvos Respublikos Vyriausybės nutarimo Nr. 612 „Dėl 2021–2027 metų Europos Sąjungos fondų investicijų programos ir ekonomikos gaivinimo ir atsparumo didinimo plano „Naujos kartos Lietuva“ Lietuvai skirtų lėšų paskirstymo“ 2.1.2.1. punktu, įgyvendinant projektus, kuriais įgyvendinamos regionų plėtros programos regioninės pažangos priemonės ir kurie bendrai finansuojami 2021–2027 metų Europos Sąjungos fondų lėšomis, mažiausia galima projektų vykdytojo ir (ar) partnerio nuosavų lėšų suma, kuri turi būti naudojama šių projektų tinkamoms finansuoti išlaidoms apmokėti, kai šie projektai bendrai finansuojami Europos regioninės plėtros fondo lėšomis ir įgyvendinami Vidurio ir vakarų Lietuvos regione arba Sostinės regione, išskyrus Vilniaus miesto savivaldybę, – ne mažiau kaip 15 procentų visų projekto tinkamų finansuoti išlaidų. </w:t>
                  </w:r>
                </w:p>
                <w:p w14:paraId="7D552B0C" w14:textId="37D6CF1E">
                  <w:pPr>
                    <w:tabs>
                      <w:tab w:val="left" w:pos="855"/>
                    </w:tabs>
                    <w:ind w:firstLine="856"/>
                    <w:jc w:val="both"/>
                    <w:rPr>
                      <w:szCs w:val="24"/>
                    </w:rPr>
                  </w:pPr>
                  <w:r>
                    <w:rPr>
                      <w:szCs w:val="24"/>
                    </w:rPr>
                    <w:t>Planuojamas Projekto biudžetas Projekto veiklų įgyvendinimui sudaro apie 22.000.000,00 Eur; iš jų – 18.700.000,00 Eur – Europos Sąjungos lėšos (toliau – ES), 3.300.000,00 Eur – privalomojo prisidėjimo (Šiaulių miesto savivaldybės biudžeto) lėšos (toliau – SB).</w:t>
                  </w:r>
                </w:p>
                <w:p w14:paraId="30DD3353" w14:textId="1E85403C">
                  <w:pPr>
                    <w:tabs>
                      <w:tab w:val="left" w:pos="855"/>
                    </w:tabs>
                    <w:ind w:firstLine="856"/>
                    <w:jc w:val="both"/>
                    <w:rPr>
                      <w:szCs w:val="24"/>
                    </w:rPr>
                  </w:pPr>
                  <w:r>
                    <w:rPr>
                      <w:szCs w:val="24"/>
                    </w:rPr>
                    <w:t>Lėšos numatytos 2024-2026 m. Strateginiame veiklos plane 04.02.01.14 priemonėje „Įgyvendinti projektą „Darnaus judumo priemonių diegimas Šiaulių mieste““.</w:t>
                  </w:r>
                </w:p>
                <w:p w14:paraId="43E715DA" w14:textId="77777777">
                  <w:pPr>
                    <w:tabs>
                      <w:tab w:val="left" w:pos="855"/>
                    </w:tabs>
                    <w:ind w:firstLine="856"/>
                    <w:jc w:val="both"/>
                    <w:rPr>
                      <w:szCs w:val="24"/>
                    </w:rPr>
                  </w:pPr>
                </w:p>
              </w:sdtContent>
            </w:sdt>
            <w:sdt>
              <w:sdtPr>
                <w:alias w:val="poskyris"/>
                <w:tag w:val="part_31cfb88ae4e248a3821df780b94e6734"/>
                <w:lock w:val="sdtLocked"/>
                <w:richText/>
              </w:sdtPr>
              <w:sdtContent>
                <w:p w14:paraId="7D552B0D" w14:textId="77777777">
                  <w:pPr>
                    <w:ind w:firstLine="851"/>
                    <w:jc w:val="both"/>
                    <w:rPr>
                      <w:szCs w:val="24"/>
                      <w:shd w:val="clear" w:color="auto" w:fill="FFFFFF"/>
                    </w:rPr>
                  </w:pPr>
                  <w:sdt>
                    <w:sdtPr>
                      <w:alias w:val="Pavadinimas"/>
                      <w:tag w:val="title_31cfb88ae4e248a3821df780b94e6734"/>
                      <w:lock w:val="sdtLocked"/>
                      <w:richText/>
                    </w:sdtPr>
                    <w:sdtContent>
                      <w:r>
                        <w:rPr>
                          <w:b/>
                          <w:szCs w:val="24"/>
                          <w:shd w:val="clear" w:color="auto" w:fill="FFFFFF"/>
                        </w:rPr>
                        <w:t>Sprendimo projekto antikorupcinis vertinimas.</w:t>
                      </w:r>
                    </w:sdtContent>
                  </w:sdt>
                </w:p>
                <w:p w14:paraId="7D552B0E" w14:textId="03A535E8">
                  <w:pPr>
                    <w:ind w:firstLine="856"/>
                    <w:jc w:val="both"/>
                    <w:rPr>
                      <w:szCs w:val="24"/>
                      <w:shd w:val="clear" w:color="auto" w:fill="FFFFFF"/>
                    </w:rPr>
                  </w:pPr>
                  <w:r>
                    <w:rPr>
                      <w:szCs w:val="24"/>
                      <w:shd w:val="clear" w:color="auto" w:fill="FFFFFF"/>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7D552B0F" w14:textId="77777777">
                  <w:pPr>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77777777">
                  <w:pPr>
                    <w:tabs>
                      <w:tab w:val="left" w:pos="855"/>
                    </w:tabs>
                    <w:ind w:firstLine="855"/>
                    <w:jc w:val="both"/>
                    <w:rPr>
                      <w:b/>
                      <w:szCs w:val="24"/>
                      <w:shd w:val="clear" w:color="auto" w:fill="FFFFFF"/>
                    </w:rPr>
                  </w:pPr>
                </w:p>
                <w:p w14:paraId="7D552B11" w14:textId="59347149">
                  <w:pPr>
                    <w:tabs>
                      <w:tab w:val="left" w:pos="855"/>
                    </w:tabs>
                    <w:ind w:firstLine="855"/>
                    <w:jc w:val="both"/>
                    <w:rPr>
                      <w:b/>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Projektų valdymo skyrius. Tiesioginis rengėjas – vyr. specialistė Justina Sabakonienė, tel. (8 41) 383 423. </w:t>
                  </w:r>
                  <w:r>
                    <w:rPr>
                      <w:b/>
                      <w:szCs w:val="24"/>
                      <w:shd w:val="clear" w:color="auto" w:fill="FFFFFF"/>
                    </w:rPr>
                    <w:tab/>
                  </w:r>
                </w:p>
                <w:p w14:paraId="7D552B12" w14:textId="77777777">
                  <w:pPr>
                    <w:tabs>
                      <w:tab w:val="left" w:pos="855"/>
                    </w:tabs>
                    <w:jc w:val="both"/>
                    <w:rPr>
                      <w:b/>
                      <w:szCs w:val="24"/>
                      <w:shd w:val="clear" w:color="auto" w:fill="FFFFFF"/>
                    </w:rPr>
                  </w:pPr>
                </w:p>
              </w:sdtContent>
            </w:sdt>
            <w:sdt>
              <w:sdtPr>
                <w:alias w:val="poskyris"/>
                <w:tag w:val="part_8901530e697c4810a1cad3c2d7379caf"/>
                <w:lock w:val="sdtLocked"/>
                <w:richText/>
              </w:sdtPr>
              <w:sdtContent>
                <w:p w14:paraId="7D552B13" w14:textId="77777777">
                  <w:pPr>
                    <w:tabs>
                      <w:tab w:val="left" w:pos="855"/>
                    </w:tabs>
                    <w:ind w:firstLine="855"/>
                    <w:jc w:val="both"/>
                    <w:rPr>
                      <w:szCs w:val="24"/>
                      <w:shd w:val="clear" w:color="auto" w:fill="FFFFFF"/>
                    </w:rPr>
                  </w:pPr>
                  <w:sdt>
                    <w:sdtPr>
                      <w:alias w:val="Pavadinimas"/>
                      <w:tag w:val="title_8901530e697c4810a1cad3c2d7379caf"/>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D552B14" w14:textId="77777777">
                  <w:pPr>
                    <w:tabs>
                      <w:tab w:val="left" w:pos="855"/>
                    </w:tabs>
                    <w:ind w:firstLine="855"/>
                    <w:jc w:val="both"/>
                    <w:rPr>
                      <w:szCs w:val="24"/>
                      <w:shd w:val="clear" w:color="auto" w:fill="FFFFFF"/>
                    </w:rPr>
                  </w:pPr>
                  <w:r>
                    <w:rPr>
                      <w:szCs w:val="24"/>
                      <w:shd w:val="clear" w:color="auto" w:fill="FFFFFF"/>
                    </w:rPr>
                    <w:t>Nenumatoma.</w:t>
                  </w:r>
                </w:p>
                <w:p w14:paraId="7D552B15" w14:textId="77777777">
                  <w:pPr>
                    <w:tabs>
                      <w:tab w:val="left" w:pos="855"/>
                    </w:tabs>
                    <w:ind w:firstLine="124"/>
                    <w:jc w:val="both"/>
                    <w:rPr>
                      <w:szCs w:val="24"/>
                      <w:shd w:val="clear" w:color="auto" w:fill="FFFFFF"/>
                    </w:rPr>
                  </w:pPr>
                </w:p>
                <w:p w14:paraId="7D552B16" w14:textId="77777777">
                  <w:pPr>
                    <w:rPr>
                      <w:szCs w:val="24"/>
                    </w:rPr>
                  </w:pPr>
                </w:p>
              </w:sdtContent>
            </w:sdt>
          </w:sdtContent>
        </w:sdt>
        <w:sdt>
          <w:sdtPr>
            <w:alias w:val="signatura"/>
            <w:tag w:val="part_2809879758e3482b8415d428a6d997bc"/>
            <w:lock w:val="sdtLocked"/>
            <w:richText/>
          </w:sdtPr>
          <w:sdtContent>
            <w:p w14:paraId="7D552B17" w14:textId="374F1E3D">
              <w:pPr>
                <w:widowControl w:val="0"/>
                <w:tabs>
                  <w:tab w:val="right" w:pos="9638"/>
                </w:tabs>
                <w:suppressAutoHyphens/>
                <w:ind w:right="-1"/>
                <w:jc w:val="both"/>
                <w:rPr>
                  <w:rFonts w:eastAsia="Lucida Sans Unicode"/>
                  <w:szCs w:val="24"/>
                </w:rPr>
              </w:pPr>
              <w:r>
                <w:rPr>
                  <w:rFonts w:eastAsia="Lucida Sans Unicode"/>
                  <w:szCs w:val="24"/>
                </w:rPr>
                <w:t xml:space="preserve">Projektų valdymo skyriaus vedėja                                                             </w:t>
                <w:tab/>
                <w:t>Ieva Džiaugienė</w:t>
              </w:r>
            </w:p>
            <w:p w14:paraId="7147D250" w14:textId="24CAFAD0">
              <w:pPr>
                <w:widowControl w:val="0"/>
                <w:tabs>
                  <w:tab w:val="right" w:pos="9638"/>
                </w:tabs>
                <w:suppressAutoHyphens/>
                <w:ind w:right="-1"/>
                <w:jc w:val="both"/>
                <w:rPr>
                  <w:rFonts w:eastAsia="Lucida Sans Unicode"/>
                  <w:szCs w:val="24"/>
                </w:rPr>
              </w:pPr>
            </w:p>
            <w:p w14:paraId="1A04BE61" w14:textId="77777777">
              <w:pPr>
                <w:widowControl w:val="0"/>
                <w:tabs>
                  <w:tab w:val="right" w:pos="9638"/>
                </w:tabs>
                <w:suppressAutoHyphens/>
                <w:ind w:right="-1"/>
                <w:jc w:val="both"/>
                <w:rPr>
                  <w:rFonts w:eastAsia="Lucida Sans Unicode"/>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017442" w14:textId="77777777">
      <w:pPr>
        <w:rPr>
          <w:szCs w:val="24"/>
          <w:lang w:val="en-GB"/>
        </w:rPr>
      </w:pPr>
      <w:r>
        <w:rPr>
          <w:szCs w:val="24"/>
          <w:lang w:val="en-GB"/>
        </w:rPr>
        <w:separator/>
      </w:r>
    </w:p>
  </w:endnote>
  <w:endnote w:type="continuationSeparator" w:id="0">
    <w:p w14:paraId="531BC90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9C4E2"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23DAC"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4D324"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EB6D0D" w14:textId="77777777">
      <w:pPr>
        <w:rPr>
          <w:szCs w:val="24"/>
          <w:lang w:val="en-GB"/>
        </w:rPr>
      </w:pPr>
      <w:r>
        <w:rPr>
          <w:szCs w:val="24"/>
          <w:lang w:val="en-GB"/>
        </w:rPr>
        <w:separator/>
      </w:r>
    </w:p>
  </w:footnote>
  <w:footnote w:type="continuationSeparator" w:id="0">
    <w:p w14:paraId="725D85F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B3943"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0F1BFAF9-5E86-46DD-8F9F-AD5CAF3D40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265043318">
      <w:bodyDiv w:val="1"/>
      <w:marLeft w:val="0"/>
      <w:marRight w:val="0"/>
      <w:marTop w:val="0"/>
      <w:marBottom w:val="0"/>
      <w:divBdr>
        <w:top w:val="none" w:sz="0" w:space="0" w:color="auto"/>
        <w:left w:val="none" w:sz="0" w:space="0" w:color="auto"/>
        <w:bottom w:val="none" w:sz="0" w:space="0" w:color="auto"/>
        <w:right w:val="none" w:sz="0" w:space="0" w:color="auto"/>
      </w:divBdr>
      <w:divsChild>
        <w:div w:id="641420384">
          <w:marLeft w:val="0"/>
          <w:marRight w:val="0"/>
          <w:marTop w:val="0"/>
          <w:marBottom w:val="0"/>
          <w:divBdr>
            <w:top w:val="none" w:sz="0" w:space="0" w:color="auto"/>
            <w:left w:val="none" w:sz="0" w:space="0" w:color="auto"/>
            <w:bottom w:val="none" w:sz="0" w:space="0" w:color="auto"/>
            <w:right w:val="none" w:sz="0" w:space="0" w:color="auto"/>
          </w:divBdr>
        </w:div>
      </w:divsChild>
    </w:div>
    <w:div w:id="269902175">
      <w:bodyDiv w:val="1"/>
      <w:marLeft w:val="0"/>
      <w:marRight w:val="0"/>
      <w:marTop w:val="0"/>
      <w:marBottom w:val="0"/>
      <w:divBdr>
        <w:top w:val="none" w:sz="0" w:space="0" w:color="auto"/>
        <w:left w:val="none" w:sz="0" w:space="0" w:color="auto"/>
        <w:bottom w:val="none" w:sz="0" w:space="0" w:color="auto"/>
        <w:right w:val="none" w:sz="0" w:space="0" w:color="auto"/>
      </w:divBdr>
      <w:divsChild>
        <w:div w:id="265583913">
          <w:marLeft w:val="0"/>
          <w:marRight w:val="0"/>
          <w:marTop w:val="0"/>
          <w:marBottom w:val="0"/>
          <w:divBdr>
            <w:top w:val="none" w:sz="0" w:space="0" w:color="auto"/>
            <w:left w:val="none" w:sz="0" w:space="0" w:color="auto"/>
            <w:bottom w:val="none" w:sz="0" w:space="0" w:color="auto"/>
            <w:right w:val="none" w:sz="0" w:space="0" w:color="auto"/>
          </w:divBdr>
        </w:div>
        <w:div w:id="1421026183">
          <w:marLeft w:val="0"/>
          <w:marRight w:val="0"/>
          <w:marTop w:val="0"/>
          <w:marBottom w:val="0"/>
          <w:divBdr>
            <w:top w:val="none" w:sz="0" w:space="0" w:color="auto"/>
            <w:left w:val="none" w:sz="0" w:space="0" w:color="auto"/>
            <w:bottom w:val="none" w:sz="0" w:space="0" w:color="auto"/>
            <w:right w:val="none" w:sz="0" w:space="0" w:color="auto"/>
          </w:divBdr>
          <w:divsChild>
            <w:div w:id="74726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222984788">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b42e4ee0bd74dabb2ac7b450bf1b4cb" PartId="ecf8eeb4c36f47dfb28ce78fda8705cc">
    <Part Type="skyrius" Nr="999" Title="PRITARIMO ĮGYVENDINTI PROJEKTĄ „VIENTISO DVIRAČIŲ IR PĖSČIŲJŲ TAKŲ TINKLO KŪRIMAS, INTEGRUOJANT BEVARIKLĮ TRANSPORTĄ Į BENDRĄ TRANSPORTO SISTEMĄ ŠIAULIŲ MIESTE“ PROJEKTO AIŠKINAMASIS RAŠTAS" DocPartId="48526ae01a8c49309cbde00a376afaf7" PartId="1cdf86bac4a4478ab742d11236ceab8a">
      <Part Type="poskyris" Title="Parengto sprendimo projekto tikslai ir uždaviniai." DocPartId="2de60539c301408588879963cec0c0df" PartId="77a64e2a8d464065a69c7333bb35216d"/>
      <Part Type="poskyris" Title="Dabartinis sprendimo projekte aptariamų klausimų reguliavimas." DocPartId="5ec82dfeb4e5476db14b0a4ee61da55c" PartId="9b8184a0df7a4b41be2a0a5fb254a6a8"/>
      <Part Type="poskyris" Title="Sprendimo projekte numatytos naujos teisinio reglamentavimo nuostatos." DocPartId="5a8a7065a40b4dafa4741bccb21e8eb1" PartId="f3742573c8ba4258b900d85589aaba9c"/>
      <Part Type="poskyris" Title="Priėmus sprendimą, galimos pasekmės." DocPartId="aed5d2a679a74f008d0605adfa869f7c" PartId="723156fcff0e409fa36cc6fc5e3e7c22"/>
      <Part Type="poskyris" Title="Projekto įgyvendinimo metu planuojamos dviračių bei pėsčiųjų ir dviračių takų, dviračių eismo juostų įrengimo ir rekonstravimo atkarpos:" DocPartId="dacc90dedea744b384321716375a20c2" PartId="d8aeefe84d764974b2fc61a3943698fd"/>
      <Part Type="poskyris" Title="Priėmus sprendimą, keičiami ar pripažįstami negaliojančiais teisės aktai." DocPartId="59c5ed2425bd43e29ccae3b5e4e3d478" PartId="559ff12bcee74105a5478d319abacc60"/>
      <Part Type="poskyris" Title="Sprendimui įgyvendinti reikalingi priimti papildomi teisės aktai." DocPartId="d928442f0ef9450bbc5af5bf30b4689d" PartId="b3d51870d0d34b1db94f7df63bbb082a"/>
      <Part Type="poskyris" Title="Sprendimo projekto antikorupcinis vertinimas." DocPartId="b31b6c6a6f104543a6a08087eef28283" PartId="31cfb88ae4e248a3821df780b94e6734"/>
      <Part Type="poskyris" Title="Numatomo teisinio reguliavimo poveikio vertinimo rezultatai." DocPartId="e931af5323a0470c94e06a6192b35507" PartId="8901530e697c4810a1cad3c2d7379caf"/>
    </Part>
    <Part Type="signatura" DocPartId="bc29fe4ac8b846dd809212a5dee0ecbd" PartId="2809879758e3482b8415d428a6d997bc"/>
  </Part>
</Parts>
</file>

<file path=customXml/itemProps1.xml><?xml version="1.0" encoding="utf-8"?>
<ds:datastoreItem xmlns:ds="http://schemas.openxmlformats.org/officeDocument/2006/customXml" ds:itemID="{6A80D21F-27F5-4A72-BE14-8B0E88E8C2D8}">
  <ds:schemaRefs>
    <ds:schemaRef ds:uri="http://schemas.openxmlformats.org/officeDocument/2006/bibliography"/>
  </ds:schemaRefs>
</ds:datastoreItem>
</file>

<file path=customXml/itemProps2.xml><?xml version="1.0" encoding="utf-8"?>
<ds:datastoreItem xmlns:ds="http://schemas.openxmlformats.org/officeDocument/2006/customXml" ds:itemID="{23E25BFB-BC36-49BD-8435-8EDAB6A8EF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1166</Words>
  <Characters>7736</Characters>
  <Application>Microsoft Office Word</Application>
  <DocSecurity>4</DocSecurity>
  <Lines>249</Lines>
  <Paragraphs>178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2024-02-14T09:11:00Z</dcterms:created>
  <dc:creator>Dovilė Žukauskienė</dc:creator>
  <lastModifiedBy>adlibuser</lastModifiedBy>
  <lastPrinted>2019-01-14T09:37:00Z</lastPrinted>
  <dcterms:modified xsi:type="dcterms:W3CDTF">2024-02-14T09:11:00Z</dcterms:modified>
  <revision>2</revision>
</coreProperties>
</file>