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156799dc61e4cc283e4f054764913ac"/>
        <w:lock w:val="sdtLocked"/>
        <w:richText/>
      </w:sdtPr>
      <w:sdtContent>
        <w:p w14:paraId="19D55BCB" w14:textId="77777777">
          <w:pPr>
            <w:tabs>
              <w:tab w:val="center" w:pos="4986"/>
              <w:tab w:val="right" w:pos="9972"/>
            </w:tabs>
          </w:pPr>
        </w:p>
        <w:p w14:paraId="487CFCE4" w14:textId="77777777">
          <w:pPr>
            <w:suppressAutoHyphens/>
            <w:spacing w:line="276" w:lineRule="auto"/>
            <w:jc w:val="center"/>
            <w:textAlignment w:val="baseline"/>
            <w:rPr>
              <w:rFonts w:ascii="Trebuchet MS" w:hAnsi="Trebuchet MS"/>
              <w:b/>
              <w:sz w:val="22"/>
              <w:szCs w:val="22"/>
              <w:lang w:eastAsia="lt-LT"/>
            </w:rPr>
          </w:pPr>
          <w:r>
            <w:rPr>
              <w:rFonts w:ascii="Trebuchet MS" w:hAnsi="Trebuchet MS"/>
              <w:b/>
              <w:sz w:val="22"/>
              <w:szCs w:val="22"/>
              <w:lang w:eastAsia="lt-LT"/>
            </w:rPr>
            <w:t>TEISĖS AKTŲ PROJEKTŲ ANTIKORUPCINIO VERTINIMO PAŽYMA</w:t>
          </w:r>
        </w:p>
        <w:p w14:paraId="618C59B9" w14:textId="77777777">
          <w:pPr>
            <w:suppressAutoHyphens/>
            <w:spacing w:line="276" w:lineRule="auto"/>
            <w:jc w:val="center"/>
            <w:textAlignment w:val="baseline"/>
            <w:rPr>
              <w:rFonts w:ascii="Trebuchet MS" w:hAnsi="Trebuchet MS"/>
              <w:b/>
              <w:sz w:val="22"/>
              <w:szCs w:val="22"/>
              <w:lang w:eastAsia="lt-LT"/>
            </w:rPr>
          </w:pPr>
        </w:p>
        <w:p w14:paraId="487CFCE6" w14:textId="54403A2B">
          <w:pPr>
            <w:suppressAutoHyphens/>
            <w:spacing w:line="276" w:lineRule="auto"/>
            <w:jc w:val="center"/>
            <w:textAlignment w:val="baseline"/>
            <w:rPr>
              <w:rFonts w:ascii="Trebuchet MS" w:hAnsi="Trebuchet MS"/>
              <w:b/>
              <w:sz w:val="22"/>
              <w:szCs w:val="22"/>
              <w:lang w:eastAsia="lt-LT"/>
            </w:rPr>
          </w:pPr>
          <w:r>
            <w:rPr>
              <w:rFonts w:ascii="Trebuchet MS" w:hAnsi="Trebuchet MS"/>
              <w:sz w:val="22"/>
              <w:szCs w:val="22"/>
            </w:rPr>
            <w:t xml:space="preserve">2025-04-02      Nr. (14.29-20 E) 470 - 24</w:t>
          </w:r>
        </w:p>
        <w:p w14:paraId="487CFCE7" w14:textId="77777777">
          <w:pPr>
            <w:suppressAutoHyphens/>
            <w:spacing w:line="276" w:lineRule="auto"/>
            <w:textAlignment w:val="baseline"/>
            <w:rPr>
              <w:rFonts w:ascii="Trebuchet MS" w:hAnsi="Trebuchet MS"/>
              <w:sz w:val="22"/>
              <w:szCs w:val="22"/>
              <w:lang w:eastAsia="lt-LT"/>
            </w:rPr>
          </w:pPr>
        </w:p>
        <w:sdt>
          <w:sdtPr>
            <w:alias w:val="preambule"/>
            <w:tag w:val="part_1d65c5222407426a9734022848ee6691"/>
            <w:lock w:val="sdtLocked"/>
            <w:richText/>
          </w:sdtPr>
          <w:sdtContent>
            <w:p w14:paraId="0176644C" w14:textId="15E3BF99">
              <w:pPr>
                <w:suppressAutoHyphens/>
                <w:spacing w:line="276" w:lineRule="auto"/>
                <w:jc w:val="both"/>
                <w:textAlignment w:val="baseline"/>
                <w:rPr>
                  <w:rFonts w:ascii="Trebuchet MS" w:hAnsi="Trebuchet MS"/>
                  <w:b/>
                  <w:sz w:val="22"/>
                  <w:szCs w:val="22"/>
                  <w:lang w:eastAsia="lt-LT"/>
                </w:rPr>
              </w:pPr>
              <w:r>
                <w:rPr>
                  <w:rFonts w:ascii="Trebuchet MS" w:hAnsi="Trebuchet MS"/>
                  <w:sz w:val="22"/>
                  <w:szCs w:val="22"/>
                  <w:lang w:eastAsia="lt-LT"/>
                </w:rPr>
                <w:t xml:space="preserve">Teisės akto projekto pavadinimas </w:t>
              </w:r>
              <w:r>
                <w:rPr>
                  <w:rFonts w:ascii="Trebuchet MS" w:hAnsi="Trebuchet MS"/>
                  <w:b/>
                  <w:color w:val="000000"/>
                  <w:spacing w:val="-1"/>
                  <w:sz w:val="22"/>
                  <w:szCs w:val="22"/>
                </w:rPr>
                <w:t xml:space="preserve">Valstybinės mokesčių inspekcijos prie Lietuvos Respublikos finansų ministerijos viršininko įsakymo „Dėl </w:t>
              </w:r>
              <w:r>
                <w:rPr>
                  <w:rFonts w:ascii="Trebuchet MS" w:hAnsi="Trebuchet MS"/>
                  <w:b/>
                  <w:color w:val="000000"/>
                  <w:sz w:val="22"/>
                  <w:szCs w:val="22"/>
                  <w:lang w:eastAsia="lt-LT"/>
                </w:rPr>
                <w:t>Pridėtinės vertės mokesčio mokėtojų, taikančių smulkiojo verslo schemą Lietuvoje, pridėtinės vertės mokesčio deklaracijos PVM101 užpildymo ir pateikimo taisyklių patvirtinimo</w:t>
              </w:r>
              <w:r>
                <w:rPr>
                  <w:rFonts w:ascii="Trebuchet MS" w:hAnsi="Trebuchet MS"/>
                  <w:b/>
                  <w:color w:val="000000"/>
                  <w:spacing w:val="-1"/>
                  <w:sz w:val="22"/>
                  <w:szCs w:val="22"/>
                </w:rPr>
                <w:t xml:space="preserve">“ </w:t>
              </w:r>
              <w:r>
                <w:rPr>
                  <w:rFonts w:ascii="Trebuchet MS" w:hAnsi="Trebuchet MS"/>
                  <w:b/>
                  <w:bCs/>
                  <w:sz w:val="22"/>
                  <w:szCs w:val="22"/>
                </w:rPr>
                <w:t>projektas</w:t>
              </w:r>
              <w:r>
                <w:rPr>
                  <w:rFonts w:ascii="Trebuchet MS" w:hAnsi="Trebuchet MS"/>
                  <w:b/>
                  <w:sz w:val="22"/>
                  <w:szCs w:val="22"/>
                  <w:lang w:eastAsia="lt-LT"/>
                </w:rPr>
                <w:t xml:space="preserve"> </w:t>
              </w:r>
            </w:p>
            <w:p w14:paraId="55A81C84" w14:textId="2D5AD6EF">
              <w:pPr>
                <w:suppressAutoHyphens/>
                <w:spacing w:line="276" w:lineRule="auto"/>
                <w:jc w:val="both"/>
                <w:textAlignment w:val="baseline"/>
                <w:rPr>
                  <w:rFonts w:ascii="Trebuchet MS" w:hAnsi="Trebuchet MS"/>
                  <w:b/>
                  <w:sz w:val="22"/>
                  <w:szCs w:val="22"/>
                  <w:lang w:eastAsia="lt-LT"/>
                </w:rPr>
              </w:pPr>
            </w:p>
          </w:sdtContent>
        </w:sdt>
        <w:sdt>
          <w:sdtPr>
            <w:alias w:val="pastraipa"/>
            <w:tag w:val="part_f7f78e172f5048f48e6c2078968d7752"/>
            <w:lock w:val="sdtLocked"/>
            <w:richText/>
          </w:sdtPr>
          <w:sdtContent>
            <w:p w14:paraId="3A9EFF12" w14:textId="745D9673">
              <w:pPr>
                <w:jc w:val="both"/>
                <w:rPr>
                  <w:rFonts w:ascii="Trebuchet MS" w:hAnsi="Trebuchet MS" w:cs="Arial"/>
                  <w:b/>
                  <w:color w:val="000000"/>
                  <w:sz w:val="22"/>
                  <w:szCs w:val="22"/>
                  <w:shd w:val="clear" w:color="auto" w:fill="FFFFFF"/>
                </w:rPr>
              </w:pPr>
              <w:r>
                <w:rPr>
                  <w:rFonts w:ascii="Trebuchet MS" w:hAnsi="Trebuchet MS"/>
                  <w:sz w:val="22"/>
                  <w:szCs w:val="22"/>
                  <w:lang w:eastAsia="lt-LT"/>
                </w:rPr>
                <w:t>Teisės akto projekto tiesioginis rengėjas</w:t>
              </w:r>
              <w:r>
                <w:rPr>
                  <w:rFonts w:ascii="Trebuchet MS" w:hAnsi="Trebuchet MS"/>
                  <w:b/>
                  <w:sz w:val="22"/>
                  <w:szCs w:val="22"/>
                </w:rPr>
                <w:t xml:space="preserve"> Valstybinės mokesčių inspekcijos prie Lietuvos Respublikos finansų ministerijos </w:t>
              </w:r>
              <w:r>
                <w:rPr>
                  <w:rFonts w:ascii="Trebuchet MS" w:hAnsi="Trebuchet MS" w:cs="Arial"/>
                  <w:b/>
                  <w:sz w:val="22"/>
                  <w:szCs w:val="22"/>
                  <w:lang w:eastAsia="lt-LT"/>
                </w:rPr>
                <w:br/>
                <w:t>Teisės departamento Netiesioginių mokesčių skyriaus vy</w:t>
              </w:r>
              <w:r>
                <w:rPr>
                  <w:rFonts w:ascii="Trebuchet MS" w:hAnsi="Trebuchet MS" w:cs="Arial"/>
                  <w:b/>
                  <w:color w:val="000000"/>
                  <w:sz w:val="22"/>
                  <w:szCs w:val="22"/>
                  <w:shd w:val="clear" w:color="auto" w:fill="FFFFFF"/>
                </w:rPr>
                <w:t>riausioji specialistė Neringa Samuilovienė</w:t>
              </w:r>
            </w:p>
            <w:p w14:paraId="43D72DAD" w14:textId="77777777">
              <w:pPr>
                <w:jc w:val="both"/>
                <w:rPr>
                  <w:rFonts w:ascii="Trebuchet MS" w:hAnsi="Trebuchet MS" w:cs="Arial"/>
                  <w:b/>
                  <w:color w:val="000000"/>
                  <w:sz w:val="22"/>
                  <w:szCs w:val="22"/>
                  <w:shd w:val="clear" w:color="auto" w:fill="FFFFFF"/>
                </w:rPr>
              </w:pPr>
            </w:p>
            <w:p w14:paraId="487CFCEC" w14:textId="77777777">
              <w:pPr>
                <w:suppressAutoHyphens/>
                <w:spacing w:line="276" w:lineRule="auto"/>
                <w:textAlignment w:val="baseline"/>
                <w:rPr>
                  <w:rFonts w:ascii="Trebuchet MS" w:hAnsi="Trebuchet MS"/>
                  <w:color w:val="000000"/>
                  <w:sz w:val="22"/>
                  <w:szCs w:val="22"/>
                </w:rPr>
              </w:pPr>
              <w:r>
                <w:rPr>
                  <w:rFonts w:ascii="Trebuchet MS" w:hAnsi="Trebuchet MS"/>
                  <w:color w:val="000000"/>
                  <w:sz w:val="22"/>
                  <w:szCs w:val="22"/>
                </w:rPr>
                <w:t>Teisės akto projekto antikorupcinis vertinimas atliktas (</w:t>
              </w:r>
              <w:r>
                <w:rPr>
                  <w:rFonts w:ascii="Trebuchet MS" w:hAnsi="Trebuchet MS"/>
                  <w:i/>
                  <w:color w:val="000000"/>
                  <w:sz w:val="22"/>
                  <w:szCs w:val="22"/>
                </w:rPr>
                <w:t>pažymėti reikiamą atsakymą</w:t>
              </w:r>
              <w:r>
                <w:rPr>
                  <w:rFonts w:ascii="Trebuchet MS" w:hAnsi="Trebuchet MS"/>
                  <w:color w:val="000000"/>
                  <w:sz w:val="22"/>
                  <w:szCs w:val="22"/>
                </w:rPr>
                <w:t>):</w:t>
              </w:r>
            </w:p>
            <w:p w14:paraId="487CFCED" w14:textId="4CF8B6DB">
              <w:pPr>
                <w:tabs>
                  <w:tab w:val="left" w:pos="851"/>
                </w:tabs>
                <w:suppressAutoHyphens/>
                <w:spacing w:line="276" w:lineRule="auto"/>
                <w:ind w:left="360"/>
                <w:jc w:val="both"/>
                <w:textAlignment w:val="baseline"/>
                <w:rPr>
                  <w:rFonts w:ascii="Trebuchet MS" w:hAnsi="Trebuchet MS"/>
                  <w:sz w:val="22"/>
                  <w:szCs w:val="22"/>
                  <w:lang w:eastAsia="lt-LT"/>
                </w:rPr>
              </w:pPr>
              <w:r>
                <w:rPr>
                  <w:rFonts w:ascii="Trebuchet MS" w:hAnsi="Trebuchet MS"/>
                  <w:sz w:val="22"/>
                  <w:szCs w:val="22"/>
                </w:rPr>
                <w:sym w:font="Wingdings 2" w:char="F09A"/>
              </w:r>
              <w:r>
                <w:rPr>
                  <w:rFonts w:ascii="Trebuchet MS" w:hAnsi="Trebuchet MS"/>
                  <w:sz w:val="22"/>
                  <w:szCs w:val="22"/>
                  <w:lang w:eastAsia="lt-LT"/>
                </w:rPr>
                <w:t xml:space="preserve">  suderinus teisės akto projektą viešojo administravimo subjekte ir su </w:t>
              </w:r>
              <w:r>
                <w:rPr>
                  <w:rFonts w:ascii="Trebuchet MS" w:hAnsi="Trebuchet MS"/>
                  <w:sz w:val="22"/>
                  <w:szCs w:val="22"/>
                </w:rPr>
                <w:t>pavaldžiomis įstaigomis (įstaigomis prie ministerijos ir kitomis ministrui pavestose valdymo srityse veikiančiomis įstaigomis ir įmonėmis)</w:t>
              </w:r>
              <w:r>
                <w:rPr>
                  <w:rFonts w:ascii="Trebuchet MS" w:hAnsi="Trebuchet MS"/>
                  <w:sz w:val="22"/>
                  <w:szCs w:val="22"/>
                  <w:lang w:eastAsia="lt-LT"/>
                </w:rPr>
                <w:t>;</w:t>
              </w:r>
            </w:p>
            <w:p w14:paraId="487CFCEE" w14:textId="162C363D">
              <w:pPr>
                <w:tabs>
                  <w:tab w:val="left" w:pos="851"/>
                  <w:tab w:val="left" w:pos="993"/>
                </w:tabs>
                <w:suppressAutoHyphens/>
                <w:spacing w:line="276" w:lineRule="auto"/>
                <w:ind w:left="357"/>
                <w:jc w:val="both"/>
                <w:textAlignment w:val="baseline"/>
                <w:rPr>
                  <w:rFonts w:ascii="Trebuchet MS" w:hAnsi="Trebuchet MS"/>
                  <w:color w:val="000000"/>
                  <w:sz w:val="22"/>
                  <w:szCs w:val="22"/>
                </w:rPr>
              </w:pPr>
              <w:r>
                <w:rPr>
                  <w:rFonts w:ascii="Trebuchet MS" w:hAnsi="Trebuchet MS"/>
                  <w:sz w:val="22"/>
                  <w:szCs w:val="22"/>
                </w:rPr>
                <w:sym w:font="Wingdings 2" w:char="F09A"/>
              </w:r>
              <w:r>
                <w:rPr>
                  <w:rFonts w:ascii="Trebuchet MS" w:hAnsi="Trebuchet MS"/>
                  <w:color w:val="000000"/>
                  <w:sz w:val="22"/>
                  <w:szCs w:val="22"/>
                </w:rPr>
                <w:t xml:space="preserve">  suderinus teisės akto projektą su suinteresuotomis institucijomis, kai jis buvo papildytas arba pakeistas.</w:t>
              </w:r>
            </w:p>
            <w:p w14:paraId="487CFCEF" w14:textId="77777777">
              <w:pPr>
                <w:suppressAutoHyphens/>
                <w:spacing w:line="276" w:lineRule="auto"/>
                <w:ind w:firstLine="1296"/>
                <w:jc w:val="both"/>
                <w:textAlignment w:val="baseline"/>
                <w:rPr>
                  <w:rFonts w:ascii="Trebuchet MS" w:hAnsi="Trebuchet MS"/>
                  <w:sz w:val="16"/>
                  <w:szCs w:val="16"/>
                  <w:lang w:eastAsia="lt-LT"/>
                </w:rPr>
              </w:pPr>
            </w:p>
            <w:p w14:paraId="487CFCF0"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Antikorupciniu požiūriu rizikingos teisės akto projekto nuostatos</w:t>
              </w:r>
              <w:r>
                <w:rPr>
                  <w:rFonts w:ascii="Trebuchet MS" w:hAnsi="Trebuchet MS"/>
                  <w:b/>
                  <w:sz w:val="22"/>
                  <w:szCs w:val="22"/>
                  <w:lang w:eastAsia="lt-LT"/>
                </w:rPr>
                <w:t xml:space="preserve"> </w:t>
              </w:r>
              <w:r>
                <w:rPr>
                  <w:rFonts w:ascii="Trebuchet MS" w:hAnsi="Trebuchet MS"/>
                  <w:i/>
                  <w:sz w:val="22"/>
                  <w:szCs w:val="22"/>
                  <w:lang w:eastAsia="lt-LT"/>
                </w:rPr>
                <w:t>(nurodomas antikorupcinio vertinimo kriterijus (toliau – kriterijus), kurį taikant nustatytai korupcijos rizikai šalinti ar valdyti teisės akto projekte nenumatyta priemonių.</w:t>
              </w:r>
              <w:r>
                <w:rPr>
                  <w:rFonts w:ascii="Trebuchet MS" w:hAnsi="Trebuchet MS"/>
                  <w:i/>
                  <w:iCs/>
                  <w:color w:val="000000"/>
                  <w:sz w:val="22"/>
                  <w:szCs w:val="22"/>
                </w:rPr>
                <w:t xml:space="preserve"> </w:t>
              </w:r>
              <w:r>
                <w:rPr>
                  <w:rFonts w:ascii="Trebuchet MS" w:hAnsi="Trebuchet MS"/>
                  <w:i/>
                  <w:sz w:val="22"/>
                  <w:szCs w:val="22"/>
                  <w:lang w:eastAsia="lt-LT"/>
                </w:rPr>
                <w:t xml:space="preserve">Pildoma, kai, </w:t>
              </w:r>
              <w:r>
                <w:rPr>
                  <w:rFonts w:ascii="Trebuchet MS" w:hAnsi="Trebuchet MS"/>
                  <w:i/>
                  <w:sz w:val="22"/>
                  <w:szCs w:val="22"/>
                </w:rPr>
                <w:t xml:space="preserve">vertintojo nuomone, teisės akto projekto tiesioginio rengėjo siūlomų pataisų nepakanka korupcijos atsiradimo rizikai mažinti </w:t>
              </w:r>
              <w:r>
                <w:rPr>
                  <w:rFonts w:ascii="Trebuchet MS" w:hAnsi="Trebuchet MS"/>
                  <w:i/>
                  <w:sz w:val="22"/>
                  <w:szCs w:val="22"/>
                  <w:lang w:eastAsia="lt-LT"/>
                </w:rPr>
                <w:t>arba kai vertintojas nesutinka su teisės akto projekto tiesioginio rengėjo argumentais, kodėl neatsižvelgta į vertintojo pateiktas pastabas</w:t>
              </w:r>
              <w:r>
                <w:rPr>
                  <w:rFonts w:ascii="Trebuchet MS" w:hAnsi="Trebuchet MS"/>
                  <w:sz w:val="22"/>
                  <w:szCs w:val="22"/>
                  <w:lang w:eastAsia="lt-LT"/>
                </w:rPr>
                <w:t>):</w:t>
              </w:r>
            </w:p>
          </w:sdtContent>
        </w:sdt>
        <w:sdt>
          <w:sdtPr>
            <w:alias w:val="signatura"/>
            <w:tag w:val="part_761ed418c4c24d7cbbd2ec55dadd4ada"/>
            <w:lock w:val="sdtLocked"/>
            <w:richText/>
          </w:sdtPr>
          <w:sdtContent>
            <w:p w14:paraId="487CFCF1"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rPr>
                <w:t>_________________________________________________________________________________________________________________________</w:t>
              </w:r>
            </w:p>
            <w:p w14:paraId="487CFCF2"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lang w:eastAsia="lt-LT"/>
                </w:rPr>
                <w:t>_________________________________________________________________________________________________________________________</w:t>
              </w:r>
            </w:p>
            <w:p w14:paraId="487CFCF3" w14:textId="77777777">
              <w:pPr>
                <w:suppressAutoHyphens/>
                <w:spacing w:line="276" w:lineRule="auto"/>
                <w:jc w:val="both"/>
                <w:textAlignment w:val="baseline"/>
                <w:rPr>
                  <w:rFonts w:ascii="Trebuchet MS" w:hAnsi="Trebuchet MS"/>
                  <w:sz w:val="22"/>
                  <w:szCs w:val="22"/>
                  <w:lang w:eastAsia="lt-LT"/>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31"/>
                <w:gridCol w:w="1709"/>
                <w:gridCol w:w="3013"/>
                <w:gridCol w:w="800"/>
                <w:gridCol w:w="1617"/>
                <w:gridCol w:w="2201"/>
                <w:gridCol w:w="2686"/>
                <w:gridCol w:w="11"/>
              </w:tblGrid>
              <w:tr w14:paraId="487CFCFD"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4"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Eil. Nr.</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5"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Kriterijus</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6" w14:textId="77777777">
                    <w:pPr>
                      <w:suppressAutoHyphens/>
                      <w:jc w:val="center"/>
                      <w:textAlignment w:val="baseline"/>
                      <w:rPr>
                        <w:rFonts w:ascii="Trebuchet MS" w:hAnsi="Trebuchet MS"/>
                        <w:sz w:val="22"/>
                        <w:szCs w:val="22"/>
                        <w:lang w:eastAsia="lt-LT"/>
                      </w:rPr>
                    </w:pPr>
                    <w:r>
                      <w:rPr>
                        <w:rFonts w:ascii="Trebuchet MS" w:hAnsi="Trebuchet MS"/>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87CFCF7" w14:textId="77777777">
                    <w:pPr>
                      <w:suppressAutoHyphens/>
                      <w:jc w:val="center"/>
                      <w:textAlignment w:val="baseline"/>
                      <w:rPr>
                        <w:rFonts w:ascii="Trebuchet MS" w:hAnsi="Trebuchet MS"/>
                        <w:sz w:val="22"/>
                        <w:szCs w:val="22"/>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7CFCF8" w14:textId="77777777">
                    <w:pPr>
                      <w:suppressAutoHyphens/>
                      <w:jc w:val="center"/>
                      <w:textAlignment w:val="baseline"/>
                      <w:rPr>
                        <w:rFonts w:ascii="Trebuchet MS" w:hAnsi="Trebuchet MS"/>
                        <w:sz w:val="22"/>
                        <w:szCs w:val="22"/>
                        <w:lang w:eastAsia="lt-LT"/>
                      </w:rPr>
                    </w:pPr>
                  </w:p>
                  <w:p w14:paraId="487CFCF9"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Teisės akto projekto pakeitimas, mažinantis korupcijos riziką, arba teisės akto projekto tiesioginio rengėjo argumentai, kodėl neatsižvelgta į pastabą</w:t>
                    </w:r>
                  </w:p>
                  <w:p w14:paraId="487CFCFA"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tiesioginis rengėjas)</w:t>
                    </w: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Išvada dėl teisės akto projekto pakeitimų arba argumentų, kodėl neatsižvelgta į pastabą</w:t>
                    </w:r>
                  </w:p>
                  <w:p w14:paraId="487CFCFC"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r>
              <w:tr w14:paraId="487CFD0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E"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F"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nesudaro išskirtinių ar nevienodų sąlygų subjektams, su kuriais susijęs teisės akto įgyvendinimas</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0" w14:textId="749E37E2">
                    <w:pPr>
                      <w:suppressAutoHyphens/>
                      <w:jc w:val="both"/>
                      <w:textAlignment w:val="baseline"/>
                      <w:rPr>
                        <w:rFonts w:ascii="Trebuchet MS" w:hAnsi="Trebuchet MS"/>
                        <w:b/>
                        <w:color w:val="FF0000"/>
                        <w:sz w:val="22"/>
                        <w:szCs w:val="22"/>
                        <w:lang w:eastAsia="lt-LT"/>
                      </w:rPr>
                    </w:pPr>
                    <w:r>
                      <w:rPr>
                        <w:rFonts w:ascii="Trebuchet MS" w:hAnsi="Trebuchet MS"/>
                        <w:color w:val="000000"/>
                        <w:sz w:val="22"/>
                        <w:szCs w:val="22"/>
                      </w:rPr>
                      <w:t>Antikorupcinio vertinimo metu tokių sąlygų nenustatyta.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1" w14:textId="77777777">
                    <w:pPr>
                      <w:suppressAutoHyphens/>
                      <w:textAlignment w:val="baseline"/>
                      <w:rPr>
                        <w:rFonts w:ascii="Trebuchet MS" w:hAnsi="Trebuchet MS"/>
                        <w:b/>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4A5FF" w14:textId="47F635CF">
                    <w:pPr>
                      <w:rPr>
                        <w:rFonts w:ascii="Trebuchet MS" w:hAnsi="Trebuchet MS"/>
                        <w:sz w:val="22"/>
                        <w:szCs w:val="22"/>
                      </w:rPr>
                    </w:pPr>
                    <w:r>
                      <w:rPr>
                        <w:rFonts w:ascii="Trebuchet MS" w:hAnsi="Trebuchet MS"/>
                        <w:sz w:val="22"/>
                        <w:szCs w:val="22"/>
                      </w:rPr>
                      <w:sym w:font="Wingdings 2" w:char="F09E"/>
                      <w:t xml:space="preserve"> tenkina</w:t>
                    </w:r>
                  </w:p>
                  <w:p w14:paraId="511125E4"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03" w14:textId="5967A012">
                    <w:pPr>
                      <w:suppressAutoHyphens/>
                      <w:textAlignment w:val="baseline"/>
                      <w:rPr>
                        <w:rFonts w:ascii="Trebuchet MS" w:hAnsi="Trebuchet MS"/>
                        <w:sz w:val="22"/>
                        <w:szCs w:val="22"/>
                        <w:lang w:eastAsia="lt-LT"/>
                      </w:rPr>
                    </w:pPr>
                  </w:p>
                </w:tc>
              </w:tr>
              <w:tr w14:paraId="487CFD0B"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5"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2.</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6"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nėra spragų ar nuostatų, leisiančių dviprasmiškai aiškinti ir taikyti teisės aktą</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7" w14:textId="503E0744">
                    <w:pPr>
                      <w:jc w:val="both"/>
                      <w:rPr>
                        <w:rFonts w:ascii="Trebuchet MS" w:hAnsi="Trebuchet MS"/>
                        <w:sz w:val="22"/>
                        <w:szCs w:val="22"/>
                      </w:rPr>
                    </w:pPr>
                    <w:r>
                      <w:rPr>
                        <w:rFonts w:ascii="Trebuchet MS" w:hAnsi="Trebuchet MS"/>
                        <w:sz w:val="22"/>
                        <w:szCs w:val="22"/>
                      </w:rPr>
                      <w:t xml:space="preserve">Antikorupcinio vertinimo metu tokių </w:t>
                    </w:r>
                    <w:r>
                      <w:rPr>
                        <w:rFonts w:ascii="Trebuchet MS" w:hAnsi="Trebuchet MS"/>
                        <w:sz w:val="22"/>
                        <w:szCs w:val="22"/>
                        <w:lang w:eastAsia="lt-LT"/>
                      </w:rPr>
                      <w:t>spragų ar nuostatų, leisiančių dviprasmiškai aiškinti ir taikyti teisės aktą,</w:t>
                    </w:r>
                    <w:r>
                      <w:rPr>
                        <w:rFonts w:ascii="Trebuchet MS" w:hAnsi="Trebuchet MS"/>
                        <w:sz w:val="22"/>
                        <w:szCs w:val="22"/>
                      </w:rPr>
                      <w:t xml:space="preserve"> nenustatyta.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8" w14:textId="0AB6FA75">
                    <w:pPr>
                      <w:tabs>
                        <w:tab w:val="num" w:pos="2912"/>
                      </w:tabs>
                      <w:jc w:val="both"/>
                      <w:rPr>
                        <w:rFonts w:ascii="Trebuchet MS" w:hAnsi="Trebuchet MS"/>
                        <w:color w:val="FF0000"/>
                        <w:sz w:val="22"/>
                        <w:szCs w:val="22"/>
                        <w:lang w:val="en-US"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DC5B22" w14:textId="216C4E7B">
                    <w:pPr>
                      <w:rPr>
                        <w:rFonts w:ascii="Trebuchet MS" w:hAnsi="Trebuchet MS"/>
                        <w:sz w:val="22"/>
                        <w:szCs w:val="22"/>
                      </w:rPr>
                    </w:pPr>
                    <w:r>
                      <w:rPr>
                        <w:rFonts w:ascii="Trebuchet MS" w:hAnsi="Trebuchet MS"/>
                        <w:sz w:val="22"/>
                        <w:szCs w:val="22"/>
                      </w:rPr>
                      <w:sym w:font="Wingdings 2" w:char="F09E"/>
                      <w:t xml:space="preserve"> tenkina</w:t>
                    </w:r>
                  </w:p>
                  <w:p w14:paraId="63B62603" w14:textId="02A44FA2">
                    <w:pPr>
                      <w:rPr>
                        <w:rFonts w:ascii="Trebuchet MS" w:hAnsi="Trebuchet MS"/>
                        <w:sz w:val="22"/>
                        <w:szCs w:val="22"/>
                        <w:lang w:eastAsia="lt-LT"/>
                      </w:rPr>
                    </w:pPr>
                    <w:r>
                      <w:rPr>
                        <w:rFonts w:ascii="Trebuchet MS" w:hAnsi="Trebuchet MS"/>
                        <w:sz w:val="22"/>
                        <w:szCs w:val="22"/>
                      </w:rPr>
                      <w:sym w:font="Wingdings 2" w:char="F09A"/>
                      <w:t xml:space="preserve"> netenkina</w:t>
                    </w:r>
                  </w:p>
                  <w:p w14:paraId="15BDF57A" w14:textId="77777777">
                    <w:pPr>
                      <w:rPr>
                        <w:rFonts w:ascii="Trebuchet MS" w:hAnsi="Trebuchet MS"/>
                        <w:sz w:val="22"/>
                        <w:szCs w:val="22"/>
                        <w:lang w:eastAsia="lt-LT"/>
                      </w:rPr>
                    </w:pPr>
                  </w:p>
                  <w:p w14:paraId="487CFD0A" w14:textId="19E77838">
                    <w:pPr>
                      <w:rPr>
                        <w:rFonts w:ascii="Trebuchet MS" w:hAnsi="Trebuchet MS"/>
                        <w:sz w:val="22"/>
                        <w:szCs w:val="22"/>
                        <w:lang w:eastAsia="lt-LT"/>
                      </w:rPr>
                    </w:pPr>
                  </w:p>
                </w:tc>
              </w:tr>
              <w:tr w14:paraId="487CFD15"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C" w14:textId="6F752CEC">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3.</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D"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42DB46" w14:textId="77777777">
                    <w:pPr>
                      <w:suppressAutoHyphens/>
                      <w:jc w:val="both"/>
                      <w:textAlignment w:val="baseline"/>
                      <w:rPr>
                        <w:rFonts w:ascii="Trebuchet MS" w:hAnsi="Trebuchet MS"/>
                        <w:sz w:val="22"/>
                        <w:szCs w:val="22"/>
                        <w:lang w:eastAsia="lt-LT"/>
                      </w:rPr>
                    </w:pPr>
                    <w:r>
                      <w:rPr>
                        <w:rFonts w:ascii="Trebuchet MS" w:hAnsi="Trebuchet MS"/>
                        <w:bCs/>
                        <w:sz w:val="22"/>
                        <w:szCs w:val="22"/>
                      </w:rPr>
                      <w:t>Kriterijus nėra teisės akto projekto reglamentavimo dalykas</w:t>
                    </w:r>
                    <w:r>
                      <w:rPr>
                        <w:rFonts w:ascii="Trebuchet MS" w:hAnsi="Trebuchet MS"/>
                        <w:sz w:val="22"/>
                        <w:szCs w:val="22"/>
                        <w:lang w:eastAsia="lt-LT"/>
                      </w:rPr>
                      <w:t>.</w:t>
                    </w:r>
                  </w:p>
                  <w:p w14:paraId="5CE2F986" w14:textId="77777777">
                    <w:pPr>
                      <w:suppressAutoHyphens/>
                      <w:jc w:val="both"/>
                      <w:textAlignment w:val="baseline"/>
                      <w:rPr>
                        <w:rFonts w:ascii="Trebuchet MS" w:hAnsi="Trebuchet MS"/>
                        <w:color w:val="FF0000"/>
                        <w:sz w:val="22"/>
                        <w:szCs w:val="22"/>
                        <w:lang w:eastAsia="lt-LT"/>
                      </w:rPr>
                    </w:pPr>
                  </w:p>
                  <w:p w14:paraId="487CFD11" w14:textId="77777777">
                    <w:pPr>
                      <w:suppressAutoHyphens/>
                      <w:textAlignment w:val="baseline"/>
                      <w:rPr>
                        <w:rFonts w:ascii="Trebuchet MS" w:hAnsi="Trebuchet MS"/>
                        <w:color w:val="FF0000"/>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2"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9BCBDB" w14:textId="6073A44A">
                    <w:pPr>
                      <w:rPr>
                        <w:rFonts w:ascii="Trebuchet MS" w:hAnsi="Trebuchet MS"/>
                        <w:sz w:val="22"/>
                        <w:szCs w:val="22"/>
                      </w:rPr>
                    </w:pPr>
                    <w:r>
                      <w:rPr>
                        <w:rFonts w:ascii="Trebuchet MS" w:hAnsi="Trebuchet MS"/>
                        <w:sz w:val="22"/>
                        <w:szCs w:val="22"/>
                      </w:rPr>
                      <w:sym w:font="Wingdings 2" w:char="F09A"/>
                      <w:t xml:space="preserve"> tenkina</w:t>
                    </w:r>
                  </w:p>
                  <w:p w14:paraId="5FE86D9E"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14" w14:textId="17D190D2">
                    <w:pPr>
                      <w:suppressAutoHyphens/>
                      <w:textAlignment w:val="baseline"/>
                      <w:rPr>
                        <w:rFonts w:ascii="Trebuchet MS" w:hAnsi="Trebuchet MS"/>
                        <w:sz w:val="22"/>
                        <w:szCs w:val="22"/>
                        <w:lang w:eastAsia="lt-LT"/>
                      </w:rPr>
                    </w:pPr>
                  </w:p>
                </w:tc>
              </w:tr>
              <w:tr w14:paraId="487CFD1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6"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4.</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7"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nustatyti subjekto įgaliojimai (teisės) atitinka subjekto atliekamas funkcijas (pareigas)</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8" w14:textId="03A0B33E">
                    <w:pPr>
                      <w:jc w:val="both"/>
                      <w:rPr>
                        <w:rFonts w:ascii="Trebuchet MS" w:hAnsi="Trebuchet MS"/>
                        <w:color w:val="FF0000"/>
                        <w:sz w:val="22"/>
                        <w:szCs w:val="22"/>
                        <w:lang w:eastAsia="lt-LT"/>
                      </w:rPr>
                    </w:pPr>
                    <w:r>
                      <w:rPr>
                        <w:rFonts w:ascii="Trebuchet MS" w:hAnsi="Trebuchet MS"/>
                        <w:sz w:val="22"/>
                        <w:szCs w:val="22"/>
                        <w:lang w:eastAsia="lt-LT"/>
                      </w:rPr>
                      <w:t xml:space="preserve">Teisės akto projektu tvirtinamos </w:t>
                    </w:r>
                    <w:r>
                      <w:rPr>
                        <w:rFonts w:ascii="Trebuchet MS" w:hAnsi="Trebuchet MS"/>
                        <w:sz w:val="22"/>
                        <w:szCs w:val="22"/>
                        <w:shd w:val="clear" w:color="auto" w:fill="FFFFFF"/>
                      </w:rPr>
                      <w:t xml:space="preserve">Pridėtinės vertės mokesčio mokėtojų, taikančių smulkiojo verslo schemą Lietuvoje, Pridėtinės vertės mokesčio deklaracijos PVM101 užpildymo ir pateikimo taisyklės (toliau ― Taisyklių projektas), kurios nustato pridėtinės vertės mokesčio mokėtojų, taikančių smulkiojo verslo schemą Lietuvoje, Pridėtinės vertės mokesčio deklaracijos PVM101 užpildymo ir pateikimo Valstybinei mokesčių inspekcijai tvarką.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9"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7292DA" w14:textId="4E522840">
                    <w:pPr>
                      <w:rPr>
                        <w:rFonts w:ascii="Trebuchet MS" w:hAnsi="Trebuchet MS"/>
                        <w:sz w:val="22"/>
                        <w:szCs w:val="22"/>
                      </w:rPr>
                    </w:pPr>
                    <w:r>
                      <w:rPr>
                        <w:rFonts w:ascii="Trebuchet MS" w:hAnsi="Trebuchet MS"/>
                        <w:sz w:val="22"/>
                        <w:szCs w:val="22"/>
                      </w:rPr>
                      <w:sym w:font="Wingdings 2" w:char="F09E"/>
                      <w:t xml:space="preserve"> tenkina</w:t>
                    </w:r>
                  </w:p>
                  <w:p w14:paraId="15786D78"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1B" w14:textId="72C2372A">
                    <w:pPr>
                      <w:suppressAutoHyphens/>
                      <w:textAlignment w:val="baseline"/>
                      <w:rPr>
                        <w:rFonts w:ascii="Trebuchet MS" w:hAnsi="Trebuchet MS"/>
                        <w:sz w:val="22"/>
                        <w:szCs w:val="22"/>
                        <w:lang w:eastAsia="lt-LT"/>
                      </w:rPr>
                    </w:pPr>
                  </w:p>
                </w:tc>
              </w:tr>
              <w:tr w14:paraId="487CFD2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5.</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nustatytas baigtinis sprendimų priėmimo kriterijų (atvejų) sąrašas</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830D20" w14:textId="77777777">
                    <w:pPr>
                      <w:suppressAutoHyphens/>
                      <w:jc w:val="both"/>
                      <w:textAlignment w:val="baseline"/>
                      <w:rPr>
                        <w:rFonts w:ascii="Trebuchet MS" w:hAnsi="Trebuchet MS"/>
                        <w:sz w:val="22"/>
                        <w:szCs w:val="22"/>
                        <w:lang w:eastAsia="lt-LT"/>
                      </w:rPr>
                    </w:pPr>
                    <w:r>
                      <w:rPr>
                        <w:rFonts w:ascii="Trebuchet MS" w:hAnsi="Trebuchet MS"/>
                        <w:bCs/>
                        <w:sz w:val="22"/>
                        <w:szCs w:val="22"/>
                      </w:rPr>
                      <w:t>Kriterijus nėra teisės akto projekto reglamentavimo dalykas</w:t>
                    </w:r>
                    <w:r>
                      <w:rPr>
                        <w:rFonts w:ascii="Trebuchet MS" w:hAnsi="Trebuchet MS"/>
                        <w:sz w:val="22"/>
                        <w:szCs w:val="22"/>
                        <w:lang w:eastAsia="lt-LT"/>
                      </w:rPr>
                      <w:t>.</w:t>
                    </w:r>
                  </w:p>
                  <w:p w14:paraId="487CFD20" w14:textId="4708F7E3">
                    <w:pPr>
                      <w:suppressAutoHyphens/>
                      <w:jc w:val="both"/>
                      <w:textAlignment w:val="baseline"/>
                      <w:rPr>
                        <w:rFonts w:ascii="Trebuchet MS" w:hAnsi="Trebuchet MS"/>
                        <w:color w:val="FF0000"/>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1" w14:textId="40420660">
                    <w:pPr>
                      <w:suppressAutoHyphens/>
                      <w:ind w:firstLine="227"/>
                      <w:jc w:val="both"/>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FEACC" w14:textId="3D6E09B3">
                    <w:pPr>
                      <w:rPr>
                        <w:rFonts w:ascii="Trebuchet MS" w:hAnsi="Trebuchet MS"/>
                        <w:sz w:val="22"/>
                        <w:szCs w:val="22"/>
                      </w:rPr>
                    </w:pPr>
                    <w:r>
                      <w:rPr>
                        <w:rFonts w:ascii="Trebuchet MS" w:hAnsi="Trebuchet MS"/>
                        <w:sz w:val="22"/>
                        <w:szCs w:val="22"/>
                      </w:rPr>
                      <w:sym w:font="Wingdings 2" w:char="F09A"/>
                      <w:t xml:space="preserve"> tenkina</w:t>
                    </w:r>
                  </w:p>
                  <w:p w14:paraId="594F7C7C"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23" w14:textId="480C57E1">
                    <w:pPr>
                      <w:suppressAutoHyphens/>
                      <w:textAlignment w:val="baseline"/>
                      <w:rPr>
                        <w:rFonts w:ascii="Trebuchet MS" w:hAnsi="Trebuchet MS"/>
                        <w:sz w:val="22"/>
                        <w:szCs w:val="22"/>
                        <w:lang w:eastAsia="lt-LT"/>
                      </w:rPr>
                    </w:pPr>
                  </w:p>
                </w:tc>
              </w:tr>
              <w:tr w14:paraId="487CFD2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5" w14:textId="6509CD1D">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6.</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6" w14:textId="77777777">
                    <w:pPr>
                      <w:suppressAutoHyphens/>
                      <w:textAlignment w:val="baseline"/>
                      <w:rPr>
                        <w:rFonts w:ascii="Trebuchet MS" w:hAnsi="Trebuchet MS"/>
                        <w:sz w:val="22"/>
                        <w:szCs w:val="22"/>
                        <w:highlight w:val="yellow"/>
                        <w:lang w:eastAsia="lt-LT"/>
                      </w:rPr>
                    </w:pPr>
                    <w:r>
                      <w:rPr>
                        <w:rFonts w:ascii="Trebuchet MS" w:hAnsi="Trebuchet MS"/>
                        <w:sz w:val="22"/>
                        <w:szCs w:val="22"/>
                        <w:lang w:eastAsia="lt-LT"/>
                      </w:rPr>
                      <w:t>Teisės akto projekte nustatytas baigtinis motyvuotų atvejų, kai priimant sprendimus taikomos išimtys, sąrašas</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9CDB64" w14:textId="77777777">
                    <w:pPr>
                      <w:suppressAutoHyphens/>
                      <w:jc w:val="both"/>
                      <w:textAlignment w:val="baseline"/>
                      <w:rPr>
                        <w:rFonts w:ascii="Trebuchet MS" w:hAnsi="Trebuchet MS"/>
                        <w:sz w:val="22"/>
                        <w:szCs w:val="22"/>
                        <w:lang w:eastAsia="lt-LT"/>
                      </w:rPr>
                    </w:pPr>
                    <w:r>
                      <w:rPr>
                        <w:rFonts w:ascii="Trebuchet MS" w:hAnsi="Trebuchet MS"/>
                        <w:bCs/>
                        <w:sz w:val="22"/>
                        <w:szCs w:val="22"/>
                      </w:rPr>
                      <w:t>Kriterijus nėra teisės akto projekto reglamentavimo dalykas</w:t>
                    </w:r>
                    <w:r>
                      <w:rPr>
                        <w:rFonts w:ascii="Trebuchet MS" w:hAnsi="Trebuchet MS"/>
                        <w:sz w:val="22"/>
                        <w:szCs w:val="22"/>
                        <w:lang w:eastAsia="lt-LT"/>
                      </w:rPr>
                      <w:t>.</w:t>
                    </w:r>
                  </w:p>
                  <w:p w14:paraId="487CFD28" w14:textId="3E1A994E">
                    <w:pPr>
                      <w:suppressAutoHyphens/>
                      <w:jc w:val="both"/>
                      <w:textAlignment w:val="baseline"/>
                      <w:rPr>
                        <w:rFonts w:ascii="Trebuchet MS" w:hAnsi="Trebuchet MS"/>
                        <w:color w:val="FF0000"/>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9"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6FA6B9" w14:textId="0C2697F1">
                    <w:pPr>
                      <w:rPr>
                        <w:rFonts w:ascii="Trebuchet MS" w:hAnsi="Trebuchet MS"/>
                        <w:sz w:val="22"/>
                        <w:szCs w:val="22"/>
                      </w:rPr>
                    </w:pPr>
                    <w:r>
                      <w:rPr>
                        <w:rFonts w:ascii="Trebuchet MS" w:hAnsi="Trebuchet MS"/>
                        <w:sz w:val="22"/>
                        <w:szCs w:val="22"/>
                      </w:rPr>
                      <w:sym w:font="Wingdings 2" w:char="F09A"/>
                      <w:t xml:space="preserve"> tenkina</w:t>
                    </w:r>
                  </w:p>
                  <w:p w14:paraId="7D5BDAD3"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2B" w14:textId="59677BDC">
                    <w:pPr>
                      <w:suppressAutoHyphens/>
                      <w:textAlignment w:val="baseline"/>
                      <w:rPr>
                        <w:rFonts w:ascii="Trebuchet MS" w:hAnsi="Trebuchet MS"/>
                        <w:sz w:val="22"/>
                        <w:szCs w:val="22"/>
                        <w:lang w:eastAsia="lt-LT"/>
                      </w:rPr>
                    </w:pPr>
                  </w:p>
                </w:tc>
              </w:tr>
              <w:tr w14:paraId="487CFD3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7.</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xml:space="preserve">Teisės akto projekte nustatyta sprendimų priėmimo, įforminimo ir viešinimo tvarka </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0" w14:textId="348A6FEF">
                    <w:pPr>
                      <w:tabs>
                        <w:tab w:val="left" w:pos="709"/>
                        <w:tab w:val="left" w:pos="1276"/>
                      </w:tabs>
                      <w:jc w:val="both"/>
                      <w:rPr>
                        <w:rFonts w:ascii="Trebuchet MS" w:hAnsi="Trebuchet MS"/>
                        <w:color w:val="FF0000"/>
                        <w:sz w:val="22"/>
                        <w:szCs w:val="22"/>
                        <w:lang w:eastAsia="lt-LT"/>
                      </w:rPr>
                    </w:pPr>
                    <w:r>
                      <w:rPr>
                        <w:rFonts w:ascii="Trebuchet MS" w:hAnsi="Trebuchet MS"/>
                        <w:bCs/>
                        <w:sz w:val="22"/>
                        <w:szCs w:val="22"/>
                      </w:rPr>
                      <w:t>Taisyklių projekto 14, 19 punktai.</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1"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5520E7" w14:textId="7823E75E">
                    <w:pPr>
                      <w:rPr>
                        <w:rFonts w:ascii="Trebuchet MS" w:hAnsi="Trebuchet MS"/>
                        <w:sz w:val="22"/>
                        <w:szCs w:val="22"/>
                      </w:rPr>
                    </w:pPr>
                    <w:r>
                      <w:rPr>
                        <w:rFonts w:ascii="Trebuchet MS" w:hAnsi="Trebuchet MS"/>
                        <w:sz w:val="22"/>
                        <w:szCs w:val="22"/>
                      </w:rPr>
                      <w:sym w:font="Wingdings 2" w:char="F09E"/>
                      <w:t xml:space="preserve"> tenkina</w:t>
                    </w:r>
                  </w:p>
                  <w:p w14:paraId="67DBE9E6" w14:textId="34943310">
                    <w:pPr>
                      <w:rPr>
                        <w:rFonts w:ascii="Trebuchet MS" w:hAnsi="Trebuchet MS"/>
                        <w:sz w:val="22"/>
                        <w:szCs w:val="22"/>
                      </w:rPr>
                    </w:pPr>
                    <w:r>
                      <w:rPr>
                        <w:rFonts w:ascii="Trebuchet MS" w:hAnsi="Trebuchet MS"/>
                        <w:sz w:val="22"/>
                        <w:szCs w:val="22"/>
                      </w:rPr>
                      <w:sym w:font="Wingdings 2" w:char="F09A"/>
                      <w:t xml:space="preserve"> netenkina</w:t>
                    </w:r>
                  </w:p>
                  <w:p w14:paraId="487CFD33" w14:textId="47E6C5C4">
                    <w:pPr>
                      <w:suppressAutoHyphens/>
                      <w:textAlignment w:val="baseline"/>
                      <w:rPr>
                        <w:rFonts w:ascii="Trebuchet MS" w:hAnsi="Trebuchet MS"/>
                        <w:sz w:val="22"/>
                        <w:szCs w:val="22"/>
                        <w:lang w:eastAsia="lt-LT"/>
                      </w:rPr>
                    </w:pPr>
                  </w:p>
                </w:tc>
              </w:tr>
              <w:tr w14:paraId="487CFD3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5" w14:textId="77777777">
                    <w:pPr>
                      <w:suppressAutoHyphens/>
                      <w:jc w:val="center"/>
                      <w:textAlignment w:val="baseline"/>
                      <w:rPr>
                        <w:rFonts w:ascii="Trebuchet MS" w:hAnsi="Trebuchet MS"/>
                        <w:sz w:val="22"/>
                        <w:szCs w:val="22"/>
                      </w:rPr>
                    </w:pPr>
                    <w:r>
                      <w:rPr>
                        <w:rFonts w:ascii="Trebuchet MS" w:hAnsi="Trebuchet MS"/>
                        <w:sz w:val="22"/>
                        <w:szCs w:val="22"/>
                      </w:rPr>
                      <w:t>8.</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6" w14:textId="77777777">
                    <w:pPr>
                      <w:suppressAutoHyphens/>
                      <w:textAlignment w:val="baseline"/>
                      <w:rPr>
                        <w:rFonts w:ascii="Trebuchet MS" w:hAnsi="Trebuchet MS"/>
                        <w:sz w:val="22"/>
                        <w:szCs w:val="22"/>
                      </w:rPr>
                    </w:pPr>
                    <w:r>
                      <w:rPr>
                        <w:rFonts w:ascii="Trebuchet MS" w:hAnsi="Trebuchet MS"/>
                        <w:sz w:val="22"/>
                        <w:szCs w:val="22"/>
                      </w:rPr>
                      <w:t xml:space="preserve">Teisės akto projekte nustatyti sprendimų dėl mažareikšmiškumo kriterijai ir priėmimo tvarka </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8" w14:textId="3F618855">
                    <w:pPr>
                      <w:suppressAutoHyphens/>
                      <w:jc w:val="both"/>
                      <w:textAlignment w:val="baseline"/>
                      <w:rPr>
                        <w:rFonts w:ascii="Trebuchet MS" w:hAnsi="Trebuchet MS"/>
                        <w:b/>
                        <w:color w:val="FF0000"/>
                        <w:sz w:val="22"/>
                        <w:szCs w:val="22"/>
                        <w:lang w:eastAsia="lt-LT"/>
                      </w:rPr>
                    </w:pPr>
                    <w:r>
                      <w:rPr>
                        <w:rFonts w:ascii="Trebuchet MS" w:hAnsi="Trebuchet MS"/>
                        <w:bCs/>
                        <w:sz w:val="22"/>
                        <w:szCs w:val="22"/>
                      </w:rPr>
                      <w:t>Kriterijus nėra teisės akto projekto reglamentavimo dalykas</w:t>
                    </w:r>
                    <w:r>
                      <w:rPr>
                        <w:rFonts w:ascii="Trebuchet MS" w:hAnsi="Trebuchet MS"/>
                        <w:sz w:val="22"/>
                        <w:szCs w:val="22"/>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9" w14:textId="77777777">
                    <w:pPr>
                      <w:suppressAutoHyphens/>
                      <w:textAlignment w:val="baseline"/>
                      <w:rPr>
                        <w:rFonts w:ascii="Trebuchet MS" w:hAnsi="Trebuchet MS"/>
                        <w:b/>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19EBDD"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tenkina</w:t>
                    </w:r>
                  </w:p>
                  <w:p w14:paraId="527A70C0"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3B" w14:textId="7AA90E4B">
                    <w:pPr>
                      <w:suppressAutoHyphens/>
                      <w:textAlignment w:val="baseline"/>
                      <w:rPr>
                        <w:rFonts w:ascii="Trebuchet MS" w:hAnsi="Trebuchet MS"/>
                        <w:sz w:val="22"/>
                        <w:szCs w:val="22"/>
                        <w:lang w:eastAsia="lt-LT"/>
                      </w:rPr>
                    </w:pPr>
                  </w:p>
                </w:tc>
              </w:tr>
              <w:tr w14:paraId="487CFD4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9.</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Jeigu pagal numatomą reguliavimą sprendimus priima kolegialus subjektas, teisės akto projekte nustatyta kolegialaus sprendimus priimančio subjekto:</w:t>
                    </w:r>
                  </w:p>
                  <w:p w14:paraId="487CFD3F" w14:textId="77777777">
                    <w:pPr>
                      <w:suppressAutoHyphens/>
                      <w:ind w:left="33"/>
                      <w:textAlignment w:val="baseline"/>
                      <w:rPr>
                        <w:rFonts w:ascii="Trebuchet MS" w:hAnsi="Trebuchet MS"/>
                        <w:sz w:val="22"/>
                        <w:szCs w:val="22"/>
                      </w:rPr>
                    </w:pPr>
                    <w:r>
                      <w:rPr>
                        <w:rFonts w:ascii="Trebuchet MS" w:hAnsi="Trebuchet MS"/>
                        <w:sz w:val="22"/>
                        <w:szCs w:val="22"/>
                      </w:rPr>
                      <w:t>9.1. konkretus narių skaičius, užtikrinantis kolegialaus sprendimus priimančio subjekto veiklos objektyvumą</w:t>
                    </w:r>
                  </w:p>
                  <w:p w14:paraId="487CFD40" w14:textId="77777777">
                    <w:pPr>
                      <w:suppressAutoHyphens/>
                      <w:ind w:left="33"/>
                      <w:textAlignment w:val="baseline"/>
                      <w:rPr>
                        <w:rFonts w:ascii="Trebuchet MS" w:hAnsi="Trebuchet MS"/>
                        <w:sz w:val="22"/>
                        <w:szCs w:val="22"/>
                      </w:rPr>
                    </w:pPr>
                    <w:r>
                      <w:rPr>
                        <w:rFonts w:ascii="Trebuchet MS" w:hAnsi="Trebuchet MS"/>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487CFD41" w14:textId="77777777">
                    <w:pPr>
                      <w:suppressAutoHyphens/>
                      <w:textAlignment w:val="baseline"/>
                      <w:rPr>
                        <w:rFonts w:ascii="Trebuchet MS" w:hAnsi="Trebuchet MS"/>
                        <w:sz w:val="22"/>
                        <w:szCs w:val="22"/>
                      </w:rPr>
                    </w:pPr>
                    <w:r>
                      <w:rPr>
                        <w:rFonts w:ascii="Trebuchet MS" w:hAnsi="Trebuchet MS"/>
                        <w:sz w:val="22"/>
                        <w:szCs w:val="22"/>
                        <w:lang w:eastAsia="lt-LT"/>
                      </w:rPr>
                      <w:t>9.3</w:t>
                    </w:r>
                    <w:r>
                      <w:rPr>
                        <w:rFonts w:ascii="Trebuchet MS" w:hAnsi="Trebuchet MS"/>
                        <w:spacing w:val="-4"/>
                        <w:sz w:val="22"/>
                        <w:szCs w:val="22"/>
                        <w:lang w:eastAsia="lt-LT"/>
                      </w:rPr>
                      <w:t>. narių skyrimo mechanizmas</w:t>
                    </w:r>
                  </w:p>
                  <w:p w14:paraId="487CFD4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9.4. narių rotacija ir kadencijų skaičius ir trukmė</w:t>
                    </w:r>
                  </w:p>
                  <w:p w14:paraId="487CFD43" w14:textId="77777777">
                    <w:pPr>
                      <w:suppressAutoHyphens/>
                      <w:textAlignment w:val="baseline"/>
                      <w:rPr>
                        <w:rFonts w:ascii="Trebuchet MS" w:hAnsi="Trebuchet MS"/>
                        <w:sz w:val="22"/>
                        <w:szCs w:val="22"/>
                      </w:rPr>
                    </w:pPr>
                    <w:r>
                      <w:rPr>
                        <w:rFonts w:ascii="Trebuchet MS" w:hAnsi="Trebuchet MS"/>
                        <w:sz w:val="22"/>
                        <w:szCs w:val="22"/>
                      </w:rPr>
                      <w:t>9.5. veiklos pobūdis laiko atžvilgiu</w:t>
                    </w:r>
                  </w:p>
                  <w:p w14:paraId="487CFD4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9.6. asmeninė narių atsakomybė</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168965" w14:textId="77777777">
                    <w:pPr>
                      <w:suppressAutoHyphens/>
                      <w:jc w:val="both"/>
                      <w:textAlignment w:val="baseline"/>
                      <w:rPr>
                        <w:rFonts w:ascii="Trebuchet MS" w:hAnsi="Trebuchet MS"/>
                        <w:sz w:val="22"/>
                        <w:szCs w:val="22"/>
                        <w:lang w:eastAsia="lt-LT"/>
                      </w:rPr>
                    </w:pPr>
                    <w:r>
                      <w:rPr>
                        <w:rFonts w:ascii="Trebuchet MS" w:hAnsi="Trebuchet MS"/>
                        <w:bCs/>
                        <w:sz w:val="22"/>
                        <w:szCs w:val="22"/>
                      </w:rPr>
                      <w:t>Kriterijus nėra teisės akto projekto reglamentavimo dalykas</w:t>
                    </w:r>
                    <w:r>
                      <w:rPr>
                        <w:rFonts w:ascii="Trebuchet MS" w:hAnsi="Trebuchet MS"/>
                        <w:sz w:val="22"/>
                        <w:szCs w:val="22"/>
                        <w:lang w:eastAsia="lt-LT"/>
                      </w:rPr>
                      <w:t>.</w:t>
                    </w:r>
                  </w:p>
                  <w:p w14:paraId="487CFD46" w14:textId="25AED462">
                    <w:pPr>
                      <w:tabs>
                        <w:tab w:val="left" w:pos="1134"/>
                      </w:tabs>
                      <w:jc w:val="both"/>
                      <w:rPr>
                        <w:rFonts w:ascii="Trebuchet MS" w:hAnsi="Trebuchet MS"/>
                        <w:color w:val="FF0000"/>
                        <w:sz w:val="22"/>
                        <w:szCs w:val="22"/>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7"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E83F32" w14:textId="7E6AB17F">
                    <w:pPr>
                      <w:rPr>
                        <w:rFonts w:ascii="Trebuchet MS" w:hAnsi="Trebuchet MS"/>
                        <w:sz w:val="22"/>
                        <w:szCs w:val="22"/>
                      </w:rPr>
                    </w:pPr>
                    <w:r>
                      <w:rPr>
                        <w:rFonts w:ascii="Trebuchet MS" w:hAnsi="Trebuchet MS"/>
                        <w:sz w:val="22"/>
                        <w:szCs w:val="22"/>
                      </w:rPr>
                      <w:sym w:font="Wingdings 2" w:char="F09A"/>
                      <w:t xml:space="preserve"> tenkina</w:t>
                    </w:r>
                  </w:p>
                  <w:p w14:paraId="55CD36BB"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49" w14:textId="3E444C11">
                    <w:pPr>
                      <w:suppressAutoHyphens/>
                      <w:textAlignment w:val="baseline"/>
                      <w:rPr>
                        <w:rFonts w:ascii="Trebuchet MS" w:hAnsi="Trebuchet MS"/>
                        <w:sz w:val="22"/>
                        <w:szCs w:val="22"/>
                        <w:lang w:eastAsia="lt-LT"/>
                      </w:rPr>
                    </w:pPr>
                  </w:p>
                </w:tc>
              </w:tr>
              <w:tr w14:paraId="487CFD5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10.</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C" w14:textId="77777777">
                    <w:pPr>
                      <w:suppressAutoHyphens/>
                      <w:textAlignment w:val="baseline"/>
                      <w:rPr>
                        <w:rFonts w:ascii="Trebuchet MS" w:hAnsi="Trebuchet MS"/>
                        <w:sz w:val="22"/>
                        <w:szCs w:val="22"/>
                      </w:rPr>
                    </w:pPr>
                    <w:r>
                      <w:rPr>
                        <w:rFonts w:ascii="Trebuchet MS" w:hAnsi="Trebuchet MS"/>
                        <w:sz w:val="22"/>
                        <w:szCs w:val="22"/>
                        <w:lang w:eastAsia="lt-LT"/>
                      </w:rPr>
                      <w:t xml:space="preserve">Numatytos procedūros yra </w:t>
                    </w:r>
                    <w:r>
                      <w:rPr>
                        <w:rFonts w:ascii="Trebuchet MS" w:hAnsi="Trebuchet MS"/>
                        <w:sz w:val="22"/>
                        <w:szCs w:val="22"/>
                        <w:shd w:val="clear" w:color="auto" w:fill="FFFFFF"/>
                        <w:lang w:eastAsia="lt-LT"/>
                      </w:rPr>
                      <w:t>būtinos,</w:t>
                    </w:r>
                    <w:r>
                      <w:rPr>
                        <w:rFonts w:ascii="Trebuchet MS" w:hAnsi="Trebuchet MS"/>
                        <w:sz w:val="22"/>
                        <w:szCs w:val="22"/>
                        <w:lang w:eastAsia="lt-LT"/>
                      </w:rPr>
                      <w:t xml:space="preserve"> nustatyta išsami jų taikymo (viešinimo) tvarka </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E" w14:textId="794B3409">
                    <w:pPr>
                      <w:suppressAutoHyphens/>
                      <w:textAlignment w:val="baseline"/>
                      <w:rPr>
                        <w:rFonts w:ascii="Trebuchet MS" w:hAnsi="Trebuchet MS"/>
                        <w:sz w:val="22"/>
                        <w:szCs w:val="22"/>
                        <w:lang w:eastAsia="lt-LT"/>
                      </w:rPr>
                    </w:pPr>
                    <w:r>
                      <w:rPr>
                        <w:rFonts w:ascii="Trebuchet MS" w:hAnsi="Trebuchet MS"/>
                        <w:sz w:val="22"/>
                        <w:szCs w:val="22"/>
                        <w:lang w:eastAsia="lt-LT"/>
                      </w:rPr>
                      <w:t xml:space="preserve">Taisyklių projektas parengtas </w:t>
                    </w:r>
                    <w:r>
                      <w:rPr>
                        <w:rFonts w:ascii="Trebuchet MS" w:eastAsia="MS Mincho" w:hAnsi="Trebuchet MS"/>
                        <w:sz w:val="22"/>
                        <w:szCs w:val="22"/>
                        <w:lang w:eastAsia="ja-JP"/>
                      </w:rPr>
                      <w:t xml:space="preserve">vadovaujantis </w:t>
                    </w:r>
                    <w:r>
                      <w:rPr>
                        <w:rFonts w:ascii="Trebuchet MS" w:hAnsi="Trebuchet MS"/>
                        <w:sz w:val="22"/>
                        <w:szCs w:val="22"/>
                        <w:lang w:eastAsia="lt-LT"/>
                      </w:rPr>
                      <w:t xml:space="preserve">2020 m. vasario 18 d. Tarybos direktyva </w:t>
                    </w:r>
                    <w:fldSimple w:instr="HYPERLINK http://eur-lex.europa.eu/legal-content/LIT/TXT/?uri=CELEX:32020L0285&amp;locale=lt \t _blank">
                      <w:r>
                        <w:rPr>
                          <w:rFonts w:ascii="Trebuchet MS" w:hAnsi="Trebuchet MS"/>
                          <w:sz w:val="22"/>
                          <w:szCs w:val="22"/>
                          <w:lang w:eastAsia="lt-LT"/>
                          <w:u w:val="single"/>
                          <w:color w:val="0000FF" w:themeColor="hyperlink"/>
                        </w:rPr>
                        <w:t>(ES) 2020/285</w:t>
                      </w:r>
                    </w:fldSimple>
                    <w:r>
                      <w:rPr>
                        <w:rFonts w:ascii="Trebuchet MS" w:hAnsi="Trebuchet MS"/>
                        <w:sz w:val="22"/>
                        <w:szCs w:val="22"/>
                        <w:lang w:eastAsia="lt-LT"/>
                      </w:rPr>
                      <w:t xml:space="preserve"> bei </w:t>
                    </w:r>
                    <w:r>
                      <w:rPr>
                        <w:rFonts w:ascii="Trebuchet MS" w:hAnsi="Trebuchet MS"/>
                        <w:sz w:val="22"/>
                        <w:szCs w:val="22"/>
                      </w:rPr>
                      <w:t xml:space="preserve">Lietuvos Respublikos pridėtinės vertės mokesčio įstatymo 86 straipsniu.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F"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B4D28A" w14:textId="2F362CD8">
                    <w:pPr>
                      <w:rPr>
                        <w:rFonts w:ascii="Trebuchet MS" w:hAnsi="Trebuchet MS"/>
                        <w:sz w:val="22"/>
                        <w:szCs w:val="22"/>
                      </w:rPr>
                    </w:pPr>
                    <w:r>
                      <w:rPr>
                        <w:rFonts w:ascii="Trebuchet MS" w:hAnsi="Trebuchet MS"/>
                        <w:sz w:val="22"/>
                        <w:szCs w:val="22"/>
                      </w:rPr>
                      <w:sym w:font="Wingdings 2" w:char="F09E"/>
                      <w:t xml:space="preserve"> tenkina</w:t>
                    </w:r>
                  </w:p>
                  <w:p w14:paraId="2BFDD2DF"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51" w14:textId="3CB98E68">
                    <w:pPr>
                      <w:suppressAutoHyphens/>
                      <w:textAlignment w:val="baseline"/>
                      <w:rPr>
                        <w:rFonts w:ascii="Trebuchet MS" w:hAnsi="Trebuchet MS"/>
                        <w:sz w:val="22"/>
                        <w:szCs w:val="22"/>
                        <w:lang w:eastAsia="lt-LT"/>
                      </w:rPr>
                    </w:pPr>
                  </w:p>
                </w:tc>
              </w:tr>
              <w:tr w14:paraId="487CFD5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11.</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4" w14:textId="77777777">
                    <w:pPr>
                      <w:keepNext/>
                      <w:suppressAutoHyphens/>
                      <w:textAlignment w:val="baseline"/>
                      <w:rPr>
                        <w:rFonts w:ascii="Trebuchet MS" w:hAnsi="Trebuchet MS"/>
                        <w:sz w:val="22"/>
                        <w:szCs w:val="22"/>
                      </w:rPr>
                    </w:pPr>
                    <w:r>
                      <w:rPr>
                        <w:rFonts w:ascii="Trebuchet MS" w:hAnsi="Trebuchet MS"/>
                        <w:sz w:val="22"/>
                        <w:szCs w:val="22"/>
                        <w:lang w:eastAsia="lt-LT"/>
                      </w:rPr>
                      <w:t>Teisės akto projekte nustatytas baigtinis motyvuotų atvejų, kai nustatoma procedūra netaikoma, sąrašas</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6" w14:textId="2AE09A79">
                    <w:pPr>
                      <w:suppressAutoHyphens/>
                      <w:jc w:val="both"/>
                      <w:textAlignment w:val="baseline"/>
                      <w:rPr>
                        <w:rFonts w:ascii="Trebuchet MS" w:hAnsi="Trebuchet MS"/>
                        <w:color w:val="FF0000"/>
                        <w:sz w:val="22"/>
                        <w:szCs w:val="22"/>
                        <w:lang w:eastAsia="lt-LT"/>
                      </w:rPr>
                    </w:pPr>
                    <w:r>
                      <w:rPr>
                        <w:rFonts w:ascii="Trebuchet MS" w:hAnsi="Trebuchet MS"/>
                        <w:bCs/>
                        <w:sz w:val="22"/>
                        <w:szCs w:val="22"/>
                      </w:rPr>
                      <w:t>Taisyklių projekto 8 punktas.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7" w14:textId="77777777">
                    <w:pPr>
                      <w:keepNext/>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8CDB6A" w14:textId="591248D7">
                    <w:pPr>
                      <w:rPr>
                        <w:rFonts w:ascii="Trebuchet MS" w:hAnsi="Trebuchet MS"/>
                        <w:sz w:val="22"/>
                        <w:szCs w:val="22"/>
                      </w:rPr>
                    </w:pPr>
                    <w:r>
                      <w:rPr>
                        <w:rFonts w:ascii="Trebuchet MS" w:hAnsi="Trebuchet MS"/>
                        <w:sz w:val="22"/>
                        <w:szCs w:val="22"/>
                      </w:rPr>
                      <w:sym w:font="Wingdings 2" w:char="F09E"/>
                      <w:t xml:space="preserve"> tenkina</w:t>
                    </w:r>
                  </w:p>
                  <w:p w14:paraId="2BCA58E9"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59" w14:textId="438F8D94">
                    <w:pPr>
                      <w:keepNext/>
                      <w:suppressAutoHyphens/>
                      <w:textAlignment w:val="baseline"/>
                      <w:rPr>
                        <w:rFonts w:ascii="Trebuchet MS" w:hAnsi="Trebuchet MS"/>
                        <w:sz w:val="22"/>
                        <w:szCs w:val="22"/>
                        <w:lang w:eastAsia="lt-LT"/>
                      </w:rPr>
                    </w:pPr>
                  </w:p>
                </w:tc>
              </w:tr>
              <w:tr w14:paraId="487CFD6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12.</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projektas nustato jo nuostatoms įgyvendinti numatytų procedūrų ir sprendimų priėmimo konkrečius terminus</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E" w14:textId="363B3FF1">
                    <w:pPr>
                      <w:suppressAutoHyphens/>
                      <w:jc w:val="both"/>
                      <w:textAlignment w:val="baseline"/>
                      <w:rPr>
                        <w:rFonts w:ascii="Trebuchet MS" w:hAnsi="Trebuchet MS"/>
                        <w:color w:val="FF0000"/>
                        <w:sz w:val="22"/>
                        <w:szCs w:val="22"/>
                        <w:lang w:eastAsia="lt-LT"/>
                      </w:rPr>
                    </w:pPr>
                    <w:r>
                      <w:rPr>
                        <w:rFonts w:ascii="Trebuchet MS" w:hAnsi="Trebuchet MS"/>
                        <w:bCs/>
                        <w:sz w:val="22"/>
                        <w:szCs w:val="22"/>
                      </w:rPr>
                      <w:t xml:space="preserve">Taisyklių projekto 7-9 punktai.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B36E0B" w14:textId="77777777">
                    <w:pPr>
                      <w:suppressAutoHyphens/>
                      <w:textAlignment w:val="baseline"/>
                      <w:rPr>
                        <w:rFonts w:ascii="Trebuchet MS" w:hAnsi="Trebuchet MS"/>
                        <w:color w:val="FF0000"/>
                        <w:sz w:val="22"/>
                        <w:szCs w:val="22"/>
                        <w:lang w:eastAsia="lt-LT"/>
                      </w:rPr>
                    </w:pPr>
                  </w:p>
                  <w:p w14:paraId="487CFD5F" w14:textId="28774A7A">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FBF9C9" w14:textId="53FD0F0A">
                    <w:pPr>
                      <w:rPr>
                        <w:rFonts w:ascii="Trebuchet MS" w:hAnsi="Trebuchet MS"/>
                        <w:sz w:val="22"/>
                        <w:szCs w:val="22"/>
                      </w:rPr>
                    </w:pPr>
                    <w:r>
                      <w:rPr>
                        <w:rFonts w:ascii="Trebuchet MS" w:hAnsi="Trebuchet MS"/>
                        <w:sz w:val="22"/>
                        <w:szCs w:val="22"/>
                      </w:rPr>
                      <w:sym w:font="Wingdings 2" w:char="F09E"/>
                      <w:t xml:space="preserve"> tenkina</w:t>
                    </w:r>
                  </w:p>
                  <w:p w14:paraId="61AA6610"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61" w14:textId="0CC1AF99">
                    <w:pPr>
                      <w:suppressAutoHyphens/>
                      <w:textAlignment w:val="baseline"/>
                      <w:rPr>
                        <w:rFonts w:ascii="Trebuchet MS" w:hAnsi="Trebuchet MS"/>
                        <w:sz w:val="22"/>
                        <w:szCs w:val="22"/>
                        <w:lang w:eastAsia="lt-LT"/>
                      </w:rPr>
                    </w:pPr>
                  </w:p>
                </w:tc>
              </w:tr>
              <w:tr w14:paraId="487CFD6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3" w14:textId="457ABD2E">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13.</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nustato motyvuotas terminų sustabdymo ir pratęsimo galimybes</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5534A9" w14:textId="77777777">
                    <w:pPr>
                      <w:suppressAutoHyphens/>
                      <w:jc w:val="both"/>
                      <w:textAlignment w:val="baseline"/>
                      <w:rPr>
                        <w:rFonts w:ascii="Trebuchet MS" w:hAnsi="Trebuchet MS"/>
                        <w:sz w:val="22"/>
                        <w:szCs w:val="22"/>
                        <w:lang w:eastAsia="lt-LT"/>
                      </w:rPr>
                    </w:pPr>
                    <w:r>
                      <w:rPr>
                        <w:rFonts w:ascii="Trebuchet MS" w:hAnsi="Trebuchet MS"/>
                        <w:bCs/>
                        <w:sz w:val="22"/>
                        <w:szCs w:val="22"/>
                      </w:rPr>
                      <w:t>Kriterijus nėra teisės akto projekto reglamentavimo dalykas</w:t>
                    </w:r>
                    <w:r>
                      <w:rPr>
                        <w:rFonts w:ascii="Trebuchet MS" w:hAnsi="Trebuchet MS"/>
                        <w:sz w:val="22"/>
                        <w:szCs w:val="22"/>
                        <w:lang w:eastAsia="lt-LT"/>
                      </w:rPr>
                      <w:t>.</w:t>
                    </w:r>
                  </w:p>
                  <w:p w14:paraId="487CFD66" w14:textId="613D64E9">
                    <w:pPr>
                      <w:suppressAutoHyphens/>
                      <w:jc w:val="both"/>
                      <w:textAlignment w:val="baseline"/>
                      <w:rPr>
                        <w:rFonts w:ascii="Trebuchet MS" w:hAnsi="Trebuchet MS"/>
                        <w:color w:val="FF0000"/>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7"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19872AB" w14:textId="476382AD">
                    <w:pPr>
                      <w:rPr>
                        <w:rFonts w:ascii="Trebuchet MS" w:hAnsi="Trebuchet MS"/>
                        <w:sz w:val="22"/>
                        <w:szCs w:val="22"/>
                      </w:rPr>
                    </w:pPr>
                    <w:r>
                      <w:rPr>
                        <w:rFonts w:ascii="Trebuchet MS" w:hAnsi="Trebuchet MS"/>
                        <w:sz w:val="22"/>
                        <w:szCs w:val="22"/>
                      </w:rPr>
                      <w:sym w:font="Wingdings 2" w:char="F09A"/>
                      <w:t xml:space="preserve"> tenkina</w:t>
                    </w:r>
                  </w:p>
                  <w:p w14:paraId="2073D474"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69" w14:textId="611A700B">
                    <w:pPr>
                      <w:suppressAutoHyphens/>
                      <w:textAlignment w:val="baseline"/>
                      <w:rPr>
                        <w:rFonts w:ascii="Trebuchet MS" w:hAnsi="Trebuchet MS"/>
                        <w:sz w:val="22"/>
                        <w:szCs w:val="22"/>
                        <w:lang w:eastAsia="lt-LT"/>
                      </w:rPr>
                    </w:pPr>
                  </w:p>
                </w:tc>
              </w:tr>
              <w:tr w14:paraId="487CFD7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14.</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C" w14:textId="77777777">
                    <w:pPr>
                      <w:suppressAutoHyphens/>
                      <w:textAlignment w:val="baseline"/>
                      <w:rPr>
                        <w:rFonts w:ascii="Trebuchet MS" w:hAnsi="Trebuchet MS"/>
                        <w:strike/>
                        <w:sz w:val="22"/>
                        <w:szCs w:val="22"/>
                      </w:rPr>
                    </w:pPr>
                    <w:r>
                      <w:rPr>
                        <w:rFonts w:ascii="Trebuchet MS" w:hAnsi="Trebuchet MS"/>
                        <w:sz w:val="22"/>
                        <w:szCs w:val="22"/>
                        <w:lang w:eastAsia="lt-LT"/>
                      </w:rPr>
                      <w:t>Teisės akto projektas nustato kontrolės (priežiūros) procedūrą ir aiškius jos atlikimo kriterijus (atvejus, dažnį, fiksavimą, kontrolės rezultatų viešinimą ir pan.)</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E" w14:textId="18952B09">
                    <w:pPr>
                      <w:suppressAutoHyphens/>
                      <w:textAlignment w:val="baseline"/>
                      <w:rPr>
                        <w:rFonts w:ascii="Trebuchet MS" w:hAnsi="Trebuchet MS"/>
                        <w:color w:val="FF0000"/>
                        <w:sz w:val="22"/>
                        <w:szCs w:val="22"/>
                        <w:lang w:eastAsia="lt-LT"/>
                      </w:rPr>
                    </w:pPr>
                    <w:r>
                      <w:rPr>
                        <w:rFonts w:ascii="Trebuchet MS" w:hAnsi="Trebuchet MS"/>
                        <w:bCs/>
                        <w:sz w:val="22"/>
                        <w:szCs w:val="22"/>
                      </w:rPr>
                      <w:t>Kriterijus nėra teisės akto projekto reglamentavimo dalykas</w:t>
                    </w:r>
                    <w:r>
                      <w:rPr>
                        <w:rFonts w:ascii="Trebuchet MS" w:hAnsi="Trebuchet MS"/>
                        <w:sz w:val="22"/>
                        <w:szCs w:val="22"/>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F" w14:textId="77777777">
                    <w:pPr>
                      <w:suppressAutoHyphens/>
                      <w:textAlignment w:val="baseline"/>
                      <w:rPr>
                        <w:rFonts w:ascii="Trebuchet MS" w:hAnsi="Trebuchet MS"/>
                        <w:b/>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62CB5E" w14:textId="09314152">
                    <w:pPr>
                      <w:rPr>
                        <w:rFonts w:ascii="Trebuchet MS" w:hAnsi="Trebuchet MS"/>
                        <w:sz w:val="22"/>
                        <w:szCs w:val="22"/>
                      </w:rPr>
                    </w:pPr>
                    <w:r>
                      <w:rPr>
                        <w:rFonts w:ascii="Trebuchet MS" w:hAnsi="Trebuchet MS"/>
                        <w:sz w:val="22"/>
                        <w:szCs w:val="22"/>
                      </w:rPr>
                      <w:sym w:font="Wingdings 2" w:char="F09A"/>
                      <w:t xml:space="preserve"> tenkina</w:t>
                    </w:r>
                  </w:p>
                  <w:p w14:paraId="7620D75F" w14:textId="4A9AC785">
                    <w:pPr>
                      <w:rPr>
                        <w:rFonts w:ascii="Trebuchet MS" w:hAnsi="Trebuchet MS"/>
                        <w:sz w:val="22"/>
                        <w:szCs w:val="22"/>
                      </w:rPr>
                    </w:pPr>
                    <w:r>
                      <w:rPr>
                        <w:rFonts w:ascii="Trebuchet MS" w:hAnsi="Trebuchet MS"/>
                        <w:sz w:val="22"/>
                        <w:szCs w:val="22"/>
                      </w:rPr>
                      <w:sym w:font="Wingdings 2" w:char="F09A"/>
                      <w:t xml:space="preserve"> netenkina</w:t>
                    </w:r>
                  </w:p>
                  <w:p w14:paraId="487CFD71" w14:textId="16AA20D0">
                    <w:pPr>
                      <w:suppressAutoHyphens/>
                      <w:textAlignment w:val="baseline"/>
                      <w:rPr>
                        <w:rFonts w:ascii="Trebuchet MS" w:hAnsi="Trebuchet MS"/>
                        <w:sz w:val="22"/>
                        <w:szCs w:val="22"/>
                        <w:lang w:eastAsia="lt-LT"/>
                      </w:rPr>
                    </w:pPr>
                  </w:p>
                </w:tc>
              </w:tr>
              <w:tr w14:paraId="487CFD7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3"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15.</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nustatytos kontrolės (priežiūros) skaidrumo ir objektyvumo užtikrinimo priemonės (p</w:t>
                    </w:r>
                    <w:r>
                      <w:rPr>
                        <w:rFonts w:ascii="Trebuchet MS" w:hAnsi="Trebuchet MS"/>
                        <w:sz w:val="22"/>
                        <w:szCs w:val="22"/>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F8E973" w14:textId="77777777">
                    <w:pPr>
                      <w:suppressAutoHyphens/>
                      <w:jc w:val="both"/>
                      <w:textAlignment w:val="baseline"/>
                      <w:rPr>
                        <w:rFonts w:ascii="Trebuchet MS" w:hAnsi="Trebuchet MS"/>
                        <w:sz w:val="22"/>
                        <w:szCs w:val="22"/>
                        <w:lang w:eastAsia="lt-LT"/>
                      </w:rPr>
                    </w:pPr>
                    <w:r>
                      <w:rPr>
                        <w:rFonts w:ascii="Trebuchet MS" w:hAnsi="Trebuchet MS"/>
                        <w:bCs/>
                        <w:sz w:val="22"/>
                        <w:szCs w:val="22"/>
                      </w:rPr>
                      <w:t>Kriterijus nėra teisės akto projekto reglamentavimo dalykas</w:t>
                    </w:r>
                    <w:r>
                      <w:rPr>
                        <w:rFonts w:ascii="Trebuchet MS" w:hAnsi="Trebuchet MS"/>
                        <w:sz w:val="22"/>
                        <w:szCs w:val="22"/>
                        <w:lang w:eastAsia="lt-LT"/>
                      </w:rPr>
                      <w:t>.</w:t>
                    </w:r>
                  </w:p>
                  <w:p w14:paraId="487CFD76" w14:textId="232B77F9">
                    <w:pPr>
                      <w:suppressAutoHyphens/>
                      <w:textAlignment w:val="baseline"/>
                      <w:rPr>
                        <w:rFonts w:ascii="Trebuchet MS" w:hAnsi="Trebuchet MS"/>
                        <w:color w:val="FF0000"/>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7"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C09F64" w14:textId="4946B775">
                    <w:pPr>
                      <w:rPr>
                        <w:rFonts w:ascii="Trebuchet MS" w:hAnsi="Trebuchet MS"/>
                        <w:sz w:val="22"/>
                        <w:szCs w:val="22"/>
                      </w:rPr>
                    </w:pPr>
                    <w:r>
                      <w:rPr>
                        <w:rFonts w:ascii="Trebuchet MS" w:hAnsi="Trebuchet MS"/>
                        <w:sz w:val="22"/>
                        <w:szCs w:val="22"/>
                      </w:rPr>
                      <w:sym w:font="Wingdings 2" w:char="F09A"/>
                      <w:t xml:space="preserve"> tenkina</w:t>
                    </w:r>
                  </w:p>
                  <w:p w14:paraId="6CAF73ED"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79" w14:textId="64F34C06">
                    <w:pPr>
                      <w:suppressAutoHyphens/>
                      <w:textAlignment w:val="baseline"/>
                      <w:rPr>
                        <w:rFonts w:ascii="Trebuchet MS" w:hAnsi="Trebuchet MS"/>
                        <w:sz w:val="22"/>
                        <w:szCs w:val="22"/>
                        <w:lang w:eastAsia="lt-LT"/>
                      </w:rPr>
                    </w:pPr>
                  </w:p>
                </w:tc>
              </w:tr>
              <w:tr w14:paraId="487CFD8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16.</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projekte nustatyta subjektų, su kuriais susijęs teisės akto projekto nuostatų įgyvendinimas, atsakomybė</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E" w14:textId="386ED9F4">
                    <w:pPr>
                      <w:suppressAutoHyphens/>
                      <w:textAlignment w:val="baseline"/>
                      <w:rPr>
                        <w:rFonts w:ascii="Trebuchet MS" w:hAnsi="Trebuchet MS"/>
                        <w:color w:val="FF0000"/>
                        <w:sz w:val="22"/>
                        <w:szCs w:val="22"/>
                        <w:lang w:eastAsia="lt-LT"/>
                      </w:rPr>
                    </w:pPr>
                    <w:r>
                      <w:rPr>
                        <w:rFonts w:ascii="Trebuchet MS" w:hAnsi="Trebuchet MS"/>
                        <w:bCs/>
                        <w:sz w:val="22"/>
                        <w:szCs w:val="22"/>
                      </w:rPr>
                      <w:t>Taisyklių projekto 20 punktas.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F" w14:textId="77B67CDB">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1AC383" w14:textId="07ED2885">
                    <w:pPr>
                      <w:rPr>
                        <w:rFonts w:ascii="Trebuchet MS" w:hAnsi="Trebuchet MS"/>
                        <w:sz w:val="22"/>
                        <w:szCs w:val="22"/>
                      </w:rPr>
                    </w:pPr>
                    <w:r>
                      <w:rPr>
                        <w:rFonts w:ascii="Trebuchet MS" w:hAnsi="Trebuchet MS"/>
                        <w:sz w:val="22"/>
                        <w:szCs w:val="22"/>
                      </w:rPr>
                      <w:sym w:font="Wingdings 2" w:char="F09E"/>
                      <w:t xml:space="preserve"> tenkina</w:t>
                    </w:r>
                  </w:p>
                  <w:p w14:paraId="7DCB5B6B"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81" w14:textId="21FF3892">
                    <w:pPr>
                      <w:suppressAutoHyphens/>
                      <w:textAlignment w:val="baseline"/>
                      <w:rPr>
                        <w:rFonts w:ascii="Trebuchet MS" w:hAnsi="Trebuchet MS"/>
                        <w:sz w:val="22"/>
                        <w:szCs w:val="22"/>
                        <w:lang w:eastAsia="lt-LT"/>
                      </w:rPr>
                    </w:pPr>
                  </w:p>
                </w:tc>
              </w:tr>
              <w:tr w14:paraId="487CFD8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3" w14:textId="03FE8FB6">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17.</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4"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6" w14:textId="2A983C9C">
                    <w:pPr>
                      <w:keepNext/>
                      <w:suppressAutoHyphens/>
                      <w:textAlignment w:val="baseline"/>
                      <w:rPr>
                        <w:rFonts w:ascii="Trebuchet MS" w:hAnsi="Trebuchet MS"/>
                        <w:b/>
                        <w:color w:val="FF0000"/>
                        <w:sz w:val="22"/>
                        <w:szCs w:val="22"/>
                        <w:lang w:eastAsia="lt-LT"/>
                      </w:rPr>
                    </w:pPr>
                    <w:r>
                      <w:rPr>
                        <w:rFonts w:ascii="Trebuchet MS" w:hAnsi="Trebuchet MS"/>
                        <w:bCs/>
                        <w:sz w:val="22"/>
                        <w:szCs w:val="22"/>
                      </w:rPr>
                      <w:t>Kriterijus nėra teisės akto projekto reglamentavimo dalykas</w:t>
                    </w:r>
                    <w:r>
                      <w:rPr>
                        <w:rFonts w:ascii="Trebuchet MS" w:hAnsi="Trebuchet MS"/>
                        <w:sz w:val="22"/>
                        <w:szCs w:val="22"/>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7" w14:textId="77777777">
                    <w:pPr>
                      <w:keepNext/>
                      <w:suppressAutoHyphens/>
                      <w:textAlignment w:val="baseline"/>
                      <w:rPr>
                        <w:rFonts w:ascii="Trebuchet MS" w:hAnsi="Trebuchet MS"/>
                        <w:b/>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158689" w14:textId="03D16D3B">
                    <w:pPr>
                      <w:rPr>
                        <w:rFonts w:ascii="Trebuchet MS" w:hAnsi="Trebuchet MS"/>
                        <w:sz w:val="22"/>
                        <w:szCs w:val="22"/>
                      </w:rPr>
                    </w:pPr>
                    <w:r>
                      <w:rPr>
                        <w:rFonts w:ascii="Trebuchet MS" w:hAnsi="Trebuchet MS"/>
                        <w:sz w:val="22"/>
                        <w:szCs w:val="22"/>
                      </w:rPr>
                      <w:sym w:font="Wingdings 2" w:char="F09A"/>
                      <w:t xml:space="preserve"> tenkina</w:t>
                    </w:r>
                  </w:p>
                  <w:p w14:paraId="05D72E55"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89" w14:textId="7D7F081C">
                    <w:pPr>
                      <w:keepNext/>
                      <w:suppressAutoHyphens/>
                      <w:textAlignment w:val="baseline"/>
                      <w:rPr>
                        <w:rFonts w:ascii="Trebuchet MS" w:hAnsi="Trebuchet MS"/>
                        <w:sz w:val="22"/>
                        <w:szCs w:val="22"/>
                        <w:lang w:eastAsia="lt-LT"/>
                      </w:rPr>
                    </w:pPr>
                  </w:p>
                </w:tc>
              </w:tr>
              <w:tr w14:paraId="487CFD91"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B" w14:textId="1E07C6CC">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18.</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C" w14:textId="77777777">
                    <w:pPr>
                      <w:suppressAutoHyphens/>
                      <w:textAlignment w:val="baseline"/>
                      <w:rPr>
                        <w:rFonts w:ascii="Trebuchet MS" w:hAnsi="Trebuchet MS"/>
                        <w:sz w:val="22"/>
                        <w:szCs w:val="22"/>
                        <w:lang w:eastAsia="lt-LT"/>
                      </w:rPr>
                    </w:pPr>
                    <w:r>
                      <w:rPr>
                        <w:rFonts w:ascii="Trebuchet MS" w:hAnsi="Trebuchet MS"/>
                        <w:sz w:val="22"/>
                        <w:szCs w:val="22"/>
                      </w:rPr>
                      <w:t xml:space="preserve">Kartu su teisės akto projektu pateikta pakankamai jį pagrindžiančių lydimųjų dokumentų ir informacijos,  siekiant antikorupciniu aspektu įvertinti teisės akto projektą</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D" w14:textId="6E1F9FFA">
                    <w:pPr>
                      <w:suppressAutoHyphens/>
                      <w:jc w:val="both"/>
                      <w:textAlignment w:val="baseline"/>
                      <w:rPr>
                        <w:rFonts w:ascii="Trebuchet MS" w:hAnsi="Trebuchet MS"/>
                        <w:sz w:val="22"/>
                        <w:szCs w:val="22"/>
                        <w:lang w:eastAsia="lt-LT"/>
                      </w:rPr>
                    </w:pPr>
                    <w:r>
                      <w:rPr>
                        <w:rFonts w:ascii="Trebuchet MS" w:hAnsi="Trebuchet MS"/>
                        <w:sz w:val="22"/>
                        <w:szCs w:val="22"/>
                        <w:lang w:eastAsia="lt-LT"/>
                      </w:rPr>
                      <w:t>Pateikta pakankamai.</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E" w14:textId="77777777">
                    <w:pPr>
                      <w:suppressAutoHyphens/>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F4D4ED" w14:textId="144AD2D7">
                    <w:pPr>
                      <w:rPr>
                        <w:rFonts w:ascii="Trebuchet MS" w:hAnsi="Trebuchet MS"/>
                        <w:sz w:val="22"/>
                        <w:szCs w:val="22"/>
                      </w:rPr>
                    </w:pPr>
                    <w:r>
                      <w:rPr>
                        <w:rFonts w:ascii="Trebuchet MS" w:hAnsi="Trebuchet MS"/>
                        <w:sz w:val="22"/>
                        <w:szCs w:val="22"/>
                      </w:rPr>
                      <w:sym w:font="Wingdings 2" w:char="F09E"/>
                      <w:t xml:space="preserve"> tenkina</w:t>
                    </w:r>
                  </w:p>
                  <w:p w14:paraId="56994071" w14:textId="77777777">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p w14:paraId="487CFD90" w14:textId="2B193052">
                    <w:pPr>
                      <w:suppressAutoHyphens/>
                      <w:textAlignment w:val="baseline"/>
                      <w:rPr>
                        <w:rFonts w:ascii="Trebuchet MS" w:hAnsi="Trebuchet MS"/>
                        <w:sz w:val="22"/>
                        <w:szCs w:val="22"/>
                        <w:lang w:eastAsia="lt-LT"/>
                      </w:rPr>
                    </w:pPr>
                  </w:p>
                </w:tc>
              </w:tr>
              <w:tr w14:paraId="487CFD98"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2"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19.</w:t>
                    </w:r>
                  </w:p>
                </w:tc>
                <w:tc>
                  <w:tcPr>
                    <w:tcW w:w="354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3" w14:textId="77777777">
                    <w:pPr>
                      <w:suppressAutoHyphens/>
                      <w:textAlignment w:val="baseline"/>
                      <w:rPr>
                        <w:rFonts w:ascii="Trebuchet MS" w:hAnsi="Trebuchet MS"/>
                        <w:sz w:val="22"/>
                        <w:szCs w:val="22"/>
                      </w:rPr>
                    </w:pPr>
                    <w:r>
                      <w:rPr>
                        <w:rFonts w:ascii="Trebuchet MS" w:hAnsi="Trebuchet MS"/>
                        <w:sz w:val="22"/>
                        <w:szCs w:val="22"/>
                        <w:lang w:eastAsia="lt-LT"/>
                      </w:rPr>
                      <w:t>Kiti svarbūs kriterijai</w:t>
                    </w:r>
                  </w:p>
                </w:tc>
                <w:tc>
                  <w:tcPr>
                    <w:tcW w:w="381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4" w14:textId="4FEED7E0">
                    <w:pPr>
                      <w:jc w:val="both"/>
                      <w:rPr>
                        <w:rFonts w:ascii="Trebuchet MS" w:hAnsi="Trebuchet MS"/>
                        <w:sz w:val="22"/>
                        <w:szCs w:val="22"/>
                        <w:lang w:eastAsia="lt-LT"/>
                      </w:rPr>
                    </w:pPr>
                    <w:r>
                      <w:rPr>
                        <w:rFonts w:ascii="Trebuchet MS" w:hAnsi="Trebuchet MS"/>
                        <w:sz w:val="22"/>
                        <w:szCs w:val="22"/>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5" w14:textId="154E2D7D">
                    <w:pPr>
                      <w:suppressAutoHyphens/>
                      <w:jc w:val="both"/>
                      <w:textAlignment w:val="baseline"/>
                      <w:rPr>
                        <w:rFonts w:ascii="Trebuchet MS" w:hAnsi="Trebuchet MS"/>
                        <w:color w:val="FF0000"/>
                        <w:sz w:val="22"/>
                        <w:szCs w:val="22"/>
                        <w:lang w:eastAsia="lt-LT"/>
                      </w:rPr>
                    </w:pPr>
                  </w:p>
                </w:tc>
                <w:tc>
                  <w:tcPr>
                    <w:tcW w:w="269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D513A3" w14:textId="0BEC0924">
                    <w:pPr>
                      <w:rPr>
                        <w:rFonts w:ascii="Trebuchet MS" w:hAnsi="Trebuchet MS"/>
                        <w:sz w:val="22"/>
                        <w:szCs w:val="22"/>
                      </w:rPr>
                    </w:pPr>
                    <w:r>
                      <w:rPr>
                        <w:rFonts w:ascii="Trebuchet MS" w:hAnsi="Trebuchet MS"/>
                        <w:sz w:val="22"/>
                        <w:szCs w:val="22"/>
                      </w:rPr>
                      <w:sym w:font="Wingdings 2" w:char="F09A"/>
                      <w:t xml:space="preserve"> tenkina</w:t>
                    </w:r>
                  </w:p>
                  <w:p w14:paraId="487CFD97" w14:textId="615E9CCE">
                    <w:pPr>
                      <w:rPr>
                        <w:rFonts w:ascii="Trebuchet MS" w:hAnsi="Trebuchet MS"/>
                        <w:sz w:val="22"/>
                        <w:szCs w:val="22"/>
                      </w:rPr>
                    </w:pPr>
                    <w:r>
                      <w:rPr>
                        <w:rFonts w:ascii="Trebuchet MS" w:hAnsi="Trebuchet MS"/>
                      </w:rPr>
                      <w:sym w:font="Wingdings 2" w:char="F09A"/>
                    </w:r>
                    <w:r>
                      <w:rPr>
                        <w:rFonts w:ascii="Trebuchet MS" w:hAnsi="Trebuchet MS"/>
                        <w:sz w:val="22"/>
                        <w:szCs w:val="22"/>
                      </w:rPr>
                      <w:t xml:space="preserve"> netenkina</w:t>
                    </w:r>
                  </w:p>
                </w:tc>
              </w:tr>
              <w:tr w14:paraId="487CFDA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1064"/>
                </w:trPr>
                <w:tc>
                  <w:tcPr>
                    <w:tcW w:w="2436" w:type="dxa"/>
                    <w:gridSpan w:val="2"/>
                  </w:tcPr>
                  <w:p w14:paraId="487CFD9A" w14:textId="6F954794">
                    <w:pPr>
                      <w:rPr>
                        <w:rFonts w:ascii="Trebuchet MS" w:hAnsi="Trebuchet MS"/>
                        <w:sz w:val="22"/>
                        <w:szCs w:val="22"/>
                      </w:rPr>
                    </w:pPr>
                  </w:p>
                  <w:p w14:paraId="6E67AB20" w14:textId="77777777">
                    <w:pPr>
                      <w:rPr>
                        <w:rFonts w:ascii="Trebuchet MS" w:hAnsi="Trebuchet MS"/>
                        <w:sz w:val="22"/>
                        <w:szCs w:val="22"/>
                      </w:rPr>
                    </w:pPr>
                  </w:p>
                  <w:p w14:paraId="487CFD9B" w14:textId="77777777">
                    <w:pPr>
                      <w:rPr>
                        <w:rFonts w:ascii="Trebuchet MS" w:hAnsi="Trebuchet MS"/>
                        <w:sz w:val="22"/>
                        <w:szCs w:val="22"/>
                      </w:rPr>
                    </w:pPr>
                    <w:r>
                      <w:rPr>
                        <w:rFonts w:ascii="Trebuchet MS" w:hAnsi="Trebuchet MS"/>
                        <w:sz w:val="22"/>
                        <w:szCs w:val="22"/>
                      </w:rPr>
                      <w:t>Teisės akto projekto tiesioginis rengėjas:</w:t>
                    </w:r>
                  </w:p>
                </w:tc>
                <w:tc>
                  <w:tcPr>
                    <w:tcW w:w="4722" w:type="dxa"/>
                    <w:gridSpan w:val="2"/>
                    <w:tcBorders>
                      <w:bottom w:val="single" w:sz="4" w:space="0" w:color="auto"/>
                    </w:tcBorders>
                  </w:tcPr>
                  <w:p w14:paraId="487CFD9C" w14:textId="77777777">
                    <w:pPr>
                      <w:rPr>
                        <w:rFonts w:ascii="Trebuchet MS" w:hAnsi="Trebuchet MS"/>
                        <w:color w:val="FF0000"/>
                        <w:sz w:val="22"/>
                        <w:szCs w:val="22"/>
                      </w:rPr>
                    </w:pPr>
                  </w:p>
                  <w:p w14:paraId="01DF4BB2" w14:textId="77777777">
                    <w:pPr>
                      <w:rPr>
                        <w:rFonts w:ascii="Trebuchet MS" w:hAnsi="Trebuchet MS"/>
                        <w:color w:val="FF0000"/>
                        <w:sz w:val="22"/>
                        <w:szCs w:val="22"/>
                      </w:rPr>
                    </w:pPr>
                  </w:p>
                  <w:p w14:paraId="487CFD9F" w14:textId="42620404">
                    <w:pPr>
                      <w:rPr>
                        <w:rFonts w:ascii="Trebuchet MS" w:hAnsi="Trebuchet MS"/>
                        <w:color w:val="FF0000"/>
                        <w:sz w:val="22"/>
                        <w:szCs w:val="22"/>
                      </w:rPr>
                    </w:pPr>
                  </w:p>
                </w:tc>
                <w:tc>
                  <w:tcPr>
                    <w:tcW w:w="2417" w:type="dxa"/>
                    <w:gridSpan w:val="2"/>
                  </w:tcPr>
                  <w:p w14:paraId="487CFDA0" w14:textId="77777777">
                    <w:pPr>
                      <w:rPr>
                        <w:rFonts w:ascii="Trebuchet MS" w:hAnsi="Trebuchet MS"/>
                        <w:sz w:val="22"/>
                        <w:szCs w:val="22"/>
                      </w:rPr>
                    </w:pPr>
                  </w:p>
                  <w:p w14:paraId="1A1CE510" w14:textId="77777777">
                    <w:pPr>
                      <w:rPr>
                        <w:rFonts w:ascii="Trebuchet MS" w:hAnsi="Trebuchet MS"/>
                        <w:sz w:val="22"/>
                        <w:szCs w:val="22"/>
                      </w:rPr>
                    </w:pPr>
                  </w:p>
                  <w:p w14:paraId="487CFDA1" w14:textId="77777777">
                    <w:pPr>
                      <w:rPr>
                        <w:rFonts w:ascii="Trebuchet MS" w:hAnsi="Trebuchet MS"/>
                        <w:sz w:val="22"/>
                        <w:szCs w:val="22"/>
                      </w:rPr>
                    </w:pPr>
                    <w:r>
                      <w:rPr>
                        <w:rFonts w:ascii="Trebuchet MS" w:hAnsi="Trebuchet MS"/>
                        <w:sz w:val="22"/>
                        <w:szCs w:val="22"/>
                      </w:rPr>
                      <w:t>Teisės akto projekto vertintojas:</w:t>
                    </w:r>
                  </w:p>
                </w:tc>
                <w:tc>
                  <w:tcPr>
                    <w:tcW w:w="4887" w:type="dxa"/>
                    <w:gridSpan w:val="2"/>
                    <w:tcBorders>
                      <w:bottom w:val="single" w:sz="4" w:space="0" w:color="auto"/>
                    </w:tcBorders>
                  </w:tcPr>
                  <w:p w14:paraId="487CFDA2" w14:textId="77777777">
                    <w:pPr>
                      <w:rPr>
                        <w:rFonts w:ascii="Trebuchet MS" w:hAnsi="Trebuchet MS"/>
                        <w:sz w:val="22"/>
                        <w:szCs w:val="22"/>
                      </w:rPr>
                    </w:pPr>
                  </w:p>
                  <w:p w14:paraId="487CFDA3" w14:textId="77777777">
                    <w:pPr>
                      <w:rPr>
                        <w:rFonts w:ascii="Trebuchet MS" w:hAnsi="Trebuchet MS"/>
                        <w:sz w:val="22"/>
                        <w:szCs w:val="22"/>
                      </w:rPr>
                    </w:pPr>
                  </w:p>
                  <w:p w14:paraId="4460A686" w14:textId="77777777">
                    <w:pPr>
                      <w:rPr>
                        <w:rFonts w:ascii="Trebuchet MS" w:hAnsi="Trebuchet MS"/>
                        <w:sz w:val="22"/>
                        <w:szCs w:val="22"/>
                      </w:rPr>
                    </w:pPr>
                    <w:r>
                      <w:rPr>
                        <w:rFonts w:ascii="Trebuchet MS" w:hAnsi="Trebuchet MS"/>
                        <w:sz w:val="22"/>
                        <w:szCs w:val="22"/>
                      </w:rPr>
                      <w:t>Vidaus saugumo skyriaus vyriausioji specialistė Loreta Švelginienė</w:t>
                    </w:r>
                  </w:p>
                  <w:p w14:paraId="487CFDA5" w14:textId="01C1520E">
                    <w:pPr>
                      <w:rPr>
                        <w:rFonts w:ascii="Trebuchet MS" w:hAnsi="Trebuchet MS"/>
                        <w:sz w:val="22"/>
                        <w:szCs w:val="22"/>
                      </w:rPr>
                    </w:pPr>
                  </w:p>
                </w:tc>
              </w:tr>
              <w:tr w14:paraId="487CFDA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23"/>
                </w:trPr>
                <w:tc>
                  <w:tcPr>
                    <w:tcW w:w="2436" w:type="dxa"/>
                    <w:gridSpan w:val="2"/>
                  </w:tcPr>
                  <w:p w14:paraId="487CFDA7" w14:textId="77777777">
                    <w:pPr>
                      <w:rPr>
                        <w:rFonts w:ascii="Trebuchet MS" w:hAnsi="Trebuchet MS"/>
                        <w:sz w:val="22"/>
                        <w:szCs w:val="22"/>
                      </w:rPr>
                    </w:pPr>
                  </w:p>
                </w:tc>
                <w:tc>
                  <w:tcPr>
                    <w:tcW w:w="4722" w:type="dxa"/>
                    <w:gridSpan w:val="2"/>
                    <w:tcBorders>
                      <w:bottom w:val="single" w:sz="4" w:space="0" w:color="auto"/>
                    </w:tcBorders>
                  </w:tcPr>
                  <w:p w14:paraId="487CFDA8" w14:textId="77777777">
                    <w:pPr>
                      <w:ind w:firstLine="3283"/>
                      <w:rPr>
                        <w:rFonts w:ascii="Trebuchet MS" w:hAnsi="Trebuchet MS"/>
                        <w:sz w:val="22"/>
                        <w:szCs w:val="22"/>
                      </w:rPr>
                    </w:pPr>
                  </w:p>
                </w:tc>
                <w:tc>
                  <w:tcPr>
                    <w:tcW w:w="2417" w:type="dxa"/>
                    <w:gridSpan w:val="2"/>
                  </w:tcPr>
                  <w:p w14:paraId="487CFDA9" w14:textId="77777777">
                    <w:pPr>
                      <w:rPr>
                        <w:rFonts w:ascii="Trebuchet MS" w:hAnsi="Trebuchet MS"/>
                        <w:sz w:val="22"/>
                        <w:szCs w:val="22"/>
                      </w:rPr>
                    </w:pPr>
                  </w:p>
                </w:tc>
                <w:tc>
                  <w:tcPr>
                    <w:tcW w:w="4887" w:type="dxa"/>
                    <w:gridSpan w:val="2"/>
                    <w:tcBorders>
                      <w:bottom w:val="single" w:sz="4" w:space="0" w:color="auto"/>
                    </w:tcBorders>
                  </w:tcPr>
                  <w:p w14:paraId="487CFDAA" w14:textId="3F2F4168">
                    <w:pPr>
                      <w:ind w:left="-11" w:firstLine="3294"/>
                      <w:rPr>
                        <w:rFonts w:ascii="Trebuchet MS" w:hAnsi="Trebuchet MS"/>
                        <w:sz w:val="22"/>
                        <w:szCs w:val="22"/>
                      </w:rPr>
                    </w:pPr>
                    <w:r>
                      <w:rPr>
                        <w:rFonts w:ascii="Trebuchet MS" w:hAnsi="Trebuchet MS"/>
                        <w:sz w:val="22"/>
                        <w:szCs w:val="22"/>
                      </w:rPr>
                      <w:t xml:space="preserve">2025-04- </w:t>
                    </w:r>
                  </w:p>
                </w:tc>
              </w:tr>
              <w:tr w14:paraId="487CFDB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23"/>
                </w:trPr>
                <w:tc>
                  <w:tcPr>
                    <w:tcW w:w="2436" w:type="dxa"/>
                    <w:gridSpan w:val="2"/>
                  </w:tcPr>
                  <w:p w14:paraId="487CFDAC" w14:textId="77777777">
                    <w:pPr>
                      <w:rPr>
                        <w:rFonts w:ascii="Trebuchet MS" w:hAnsi="Trebuchet MS"/>
                        <w:sz w:val="22"/>
                        <w:szCs w:val="22"/>
                      </w:rPr>
                    </w:pPr>
                  </w:p>
                </w:tc>
                <w:tc>
                  <w:tcPr>
                    <w:tcW w:w="4722" w:type="dxa"/>
                    <w:gridSpan w:val="2"/>
                  </w:tcPr>
                  <w:p w14:paraId="487CFDAD" w14:textId="77777777">
                    <w:pPr>
                      <w:ind w:left="-11" w:firstLine="11"/>
                      <w:rPr>
                        <w:rFonts w:ascii="Trebuchet MS" w:hAnsi="Trebuchet MS"/>
                        <w:sz w:val="22"/>
                        <w:szCs w:val="22"/>
                      </w:rPr>
                    </w:pPr>
                    <w:r>
                      <w:rPr>
                        <w:rFonts w:ascii="Trebuchet MS" w:hAnsi="Trebuchet MS"/>
                        <w:sz w:val="22"/>
                        <w:szCs w:val="22"/>
                      </w:rPr>
                      <w:t xml:space="preserve">(parašas)                                      (data)</w:t>
                    </w:r>
                  </w:p>
                </w:tc>
                <w:tc>
                  <w:tcPr>
                    <w:tcW w:w="2417" w:type="dxa"/>
                    <w:gridSpan w:val="2"/>
                  </w:tcPr>
                  <w:p w14:paraId="487CFDAE" w14:textId="77777777">
                    <w:pPr>
                      <w:rPr>
                        <w:rFonts w:ascii="Trebuchet MS" w:hAnsi="Trebuchet MS"/>
                        <w:sz w:val="22"/>
                        <w:szCs w:val="22"/>
                      </w:rPr>
                    </w:pPr>
                  </w:p>
                </w:tc>
                <w:tc>
                  <w:tcPr>
                    <w:tcW w:w="4887" w:type="dxa"/>
                    <w:gridSpan w:val="2"/>
                    <w:tcBorders>
                      <w:top w:val="single" w:sz="4" w:space="0" w:color="auto"/>
                    </w:tcBorders>
                  </w:tcPr>
                  <w:p w14:paraId="487CFDAF" w14:textId="77777777">
                    <w:pPr>
                      <w:rPr>
                        <w:rFonts w:ascii="Trebuchet MS" w:hAnsi="Trebuchet MS"/>
                        <w:sz w:val="22"/>
                        <w:szCs w:val="22"/>
                      </w:rPr>
                    </w:pPr>
                    <w:r>
                      <w:rPr>
                        <w:rFonts w:ascii="Trebuchet MS" w:hAnsi="Trebuchet MS"/>
                        <w:sz w:val="22"/>
                        <w:szCs w:val="22"/>
                      </w:rPr>
                      <w:t xml:space="preserve">(parašas)                                             (data)</w:t>
                    </w:r>
                  </w:p>
                </w:tc>
              </w:tr>
            </w:tbl>
            <w:p w14:paraId="2C0946C5" w14:textId="77777777">
              <w:pPr>
                <w:tabs>
                  <w:tab w:val="left" w:pos="6237"/>
                </w:tabs>
                <w:suppressAutoHyphens/>
                <w:spacing w:line="276" w:lineRule="auto"/>
                <w:jc w:val="center"/>
                <w:textAlignment w:val="baseline"/>
                <w:rPr>
                  <w:rFonts w:ascii="Trebuchet MS" w:hAnsi="Trebuchet MS"/>
                  <w:color w:val="000000"/>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644" w:right="964" w:bottom="96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0751AE" w14:textId="77777777">
      <w:pPr>
        <w:rPr>
          <w:lang w:eastAsia="lt-LT"/>
        </w:rPr>
      </w:pPr>
      <w:r>
        <w:rPr>
          <w:lang w:eastAsia="lt-LT"/>
        </w:rPr>
        <w:separator/>
      </w:r>
    </w:p>
  </w:endnote>
  <w:endnote w:type="continuationSeparator" w:id="0">
    <w:p w14:paraId="103AC0F2"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C"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D"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F"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DD0E35" w14:textId="77777777">
      <w:pPr>
        <w:rPr>
          <w:lang w:eastAsia="lt-LT"/>
        </w:rPr>
      </w:pPr>
      <w:r>
        <w:rPr>
          <w:lang w:eastAsia="lt-LT"/>
        </w:rPr>
        <w:separator/>
      </w:r>
    </w:p>
  </w:footnote>
  <w:footnote w:type="continuationSeparator" w:id="0">
    <w:p w14:paraId="73AEC700"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9"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87CFDBA"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B" w14:textId="77777777">
    <w:pPr>
      <w:tabs>
        <w:tab w:val="center" w:pos="4680"/>
        <w:tab w:val="right" w:pos="9360"/>
      </w:tabs>
      <w:jc w:val="center"/>
      <w:rPr>
        <w:rFonts w:ascii="Trebuchet MS" w:hAnsi="Trebuchet MS"/>
        <w:sz w:val="22"/>
        <w:szCs w:val="22"/>
        <w:lang w:eastAsia="lt-LT"/>
      </w:rPr>
    </w:pPr>
    <w:r>
      <w:rPr>
        <w:rFonts w:ascii="Trebuchet MS" w:hAnsi="Trebuchet MS"/>
        <w:sz w:val="22"/>
        <w:szCs w:val="22"/>
        <w:lang w:eastAsia="lt-LT"/>
      </w:rPr>
      <w:fldChar w:fldCharType="begin"/>
    </w:r>
    <w:r>
      <w:rPr>
        <w:rFonts w:ascii="Trebuchet MS" w:hAnsi="Trebuchet MS"/>
        <w:sz w:val="22"/>
        <w:szCs w:val="22"/>
        <w:lang w:eastAsia="lt-LT"/>
      </w:rPr>
      <w:instrText>PAGE   \* MERGEFORMAT</w:instrText>
    </w:r>
    <w:r>
      <w:rPr>
        <w:rFonts w:ascii="Trebuchet MS" w:hAnsi="Trebuchet MS"/>
        <w:sz w:val="22"/>
        <w:szCs w:val="22"/>
        <w:lang w:eastAsia="lt-LT"/>
      </w:rPr>
      <w:fldChar w:fldCharType="separate"/>
    </w:r>
    <w:r>
      <w:rPr>
        <w:rFonts w:ascii="Trebuchet MS" w:hAnsi="Trebuchet MS"/>
        <w:sz w:val="22"/>
        <w:szCs w:val="22"/>
        <w:lang w:eastAsia="lt-LT"/>
      </w:rPr>
      <w:t>4</w:t>
    </w:r>
    <w:r>
      <w:rPr>
        <w:rFonts w:ascii="Trebuchet MS" w:hAnsi="Trebuchet MS"/>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E"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1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1793"/>
    <o:shapelayout v:ext="edit">
      <o:idmap v:ext="edit" data="1"/>
    </o:shapelayout>
  </w:shapeDefaults>
  <w:decimalSymbol w:val="."/>
  <w:listSeparator w:val=","/>
  <w14:docId w14:val="487CFCE4"/>
  <w15:docId w15:val="{DBF221B3-A7E6-410D-A07D-10305C857E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0651884">
      <w:bodyDiv w:val="1"/>
      <w:marLeft w:val="0"/>
      <w:marRight w:val="0"/>
      <w:marTop w:val="0"/>
      <w:marBottom w:val="0"/>
      <w:divBdr>
        <w:top w:val="none" w:sz="0" w:space="0" w:color="auto"/>
        <w:left w:val="none" w:sz="0" w:space="0" w:color="auto"/>
        <w:bottom w:val="none" w:sz="0" w:space="0" w:color="auto"/>
        <w:right w:val="none" w:sz="0" w:space="0" w:color="auto"/>
      </w:divBdr>
      <w:divsChild>
        <w:div w:id="788548021">
          <w:marLeft w:val="0"/>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74187137">
      <w:bodyDiv w:val="1"/>
      <w:marLeft w:val="0"/>
      <w:marRight w:val="0"/>
      <w:marTop w:val="0"/>
      <w:marBottom w:val="0"/>
      <w:divBdr>
        <w:top w:val="none" w:sz="0" w:space="0" w:color="auto"/>
        <w:left w:val="none" w:sz="0" w:space="0" w:color="auto"/>
        <w:bottom w:val="none" w:sz="0" w:space="0" w:color="auto"/>
        <w:right w:val="none" w:sz="0" w:space="0" w:color="auto"/>
      </w:divBdr>
      <w:divsChild>
        <w:div w:id="1247031201">
          <w:marLeft w:val="0"/>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289971528">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09829538">
      <w:bodyDiv w:val="1"/>
      <w:marLeft w:val="0"/>
      <w:marRight w:val="0"/>
      <w:marTop w:val="0"/>
      <w:marBottom w:val="0"/>
      <w:divBdr>
        <w:top w:val="none" w:sz="0" w:space="0" w:color="auto"/>
        <w:left w:val="none" w:sz="0" w:space="0" w:color="auto"/>
        <w:bottom w:val="none" w:sz="0" w:space="0" w:color="auto"/>
        <w:right w:val="none" w:sz="0" w:space="0" w:color="auto"/>
      </w:divBdr>
      <w:divsChild>
        <w:div w:id="1097794481">
          <w:marLeft w:val="0"/>
          <w:marRight w:val="0"/>
          <w:marTop w:val="0"/>
          <w:marBottom w:val="0"/>
          <w:divBdr>
            <w:top w:val="none" w:sz="0" w:space="0" w:color="auto"/>
            <w:left w:val="none" w:sz="0" w:space="0" w:color="auto"/>
            <w:bottom w:val="none" w:sz="0" w:space="0" w:color="auto"/>
            <w:right w:val="none" w:sz="0" w:space="0" w:color="auto"/>
          </w:divBdr>
        </w:div>
      </w:divsChild>
    </w:div>
    <w:div w:id="1623917603">
      <w:bodyDiv w:val="1"/>
      <w:marLeft w:val="0"/>
      <w:marRight w:val="0"/>
      <w:marTop w:val="0"/>
      <w:marBottom w:val="0"/>
      <w:divBdr>
        <w:top w:val="none" w:sz="0" w:space="0" w:color="auto"/>
        <w:left w:val="none" w:sz="0" w:space="0" w:color="auto"/>
        <w:bottom w:val="none" w:sz="0" w:space="0" w:color="auto"/>
        <w:right w:val="none" w:sz="0" w:space="0" w:color="auto"/>
      </w:divBdr>
      <w:divsChild>
        <w:div w:id="1691682772">
          <w:marLeft w:val="0"/>
          <w:marRight w:val="0"/>
          <w:marTop w:val="0"/>
          <w:marBottom w:val="0"/>
          <w:divBdr>
            <w:top w:val="none" w:sz="0" w:space="0" w:color="auto"/>
            <w:left w:val="none" w:sz="0" w:space="0" w:color="auto"/>
            <w:bottom w:val="none" w:sz="0" w:space="0" w:color="auto"/>
            <w:right w:val="none" w:sz="0" w:space="0" w:color="auto"/>
          </w:divBdr>
        </w:div>
        <w:div w:id="1221747231">
          <w:marLeft w:val="0"/>
          <w:marRight w:val="0"/>
          <w:marTop w:val="0"/>
          <w:marBottom w:val="0"/>
          <w:divBdr>
            <w:top w:val="none" w:sz="0" w:space="0" w:color="auto"/>
            <w:left w:val="none" w:sz="0" w:space="0" w:color="auto"/>
            <w:bottom w:val="none" w:sz="0" w:space="0" w:color="auto"/>
            <w:right w:val="none" w:sz="0" w:space="0" w:color="auto"/>
          </w:divBdr>
        </w:div>
      </w:divsChild>
    </w:div>
    <w:div w:id="165892279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2847509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25982517">
      <w:bodyDiv w:val="1"/>
      <w:marLeft w:val="0"/>
      <w:marRight w:val="0"/>
      <w:marTop w:val="0"/>
      <w:marBottom w:val="0"/>
      <w:divBdr>
        <w:top w:val="none" w:sz="0" w:space="0" w:color="auto"/>
        <w:left w:val="none" w:sz="0" w:space="0" w:color="auto"/>
        <w:bottom w:val="none" w:sz="0" w:space="0" w:color="auto"/>
        <w:right w:val="none" w:sz="0" w:space="0" w:color="auto"/>
      </w:divBdr>
      <w:divsChild>
        <w:div w:id="772357132">
          <w:marLeft w:val="0"/>
          <w:marRight w:val="0"/>
          <w:marTop w:val="0"/>
          <w:marBottom w:val="0"/>
          <w:divBdr>
            <w:top w:val="none" w:sz="0" w:space="0" w:color="auto"/>
            <w:left w:val="none" w:sz="0" w:space="0" w:color="auto"/>
            <w:bottom w:val="none" w:sz="0" w:space="0" w:color="auto"/>
            <w:right w:val="none" w:sz="0" w:space="0" w:color="auto"/>
          </w:divBdr>
        </w:div>
      </w:divsChild>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a763c393db847cbba9a8f49002221f1" PartId="3156799dc61e4cc283e4f054764913ac">
    <Part Type="preambule" DocPartId="c616ff1acadb48d8877d80f0436602c1" PartId="1d65c5222407426a9734022848ee6691"/>
    <Part Type="pastraipa" DocPartId="88daf40095ae4aefa81a218f6bef9de2" PartId="f7f78e172f5048f48e6c2078968d7752"/>
    <Part Type="signatura" DocPartId="ec54b4b1a0e4439eb5bcb1b2243b8e38" PartId="761ed418c4c24d7cbbd2ec55dadd4ada"/>
  </Part>
</Parts>
</file>

<file path=customXml/itemProps1.xml><?xml version="1.0" encoding="utf-8"?>
<ds:datastoreItem xmlns:ds="http://schemas.openxmlformats.org/officeDocument/2006/customXml" ds:itemID="{C6E78192-1B49-43BF-9E63-D6C7A8134BAB}">
  <ds:schemaRefs>
    <ds:schemaRef ds:uri="http://schemas.openxmlformats.org/officeDocument/2006/bibliography"/>
  </ds:schemaRefs>
</ds:datastoreItem>
</file>

<file path=customXml/itemProps2.xml><?xml version="1.0" encoding="utf-8"?>
<ds:datastoreItem xmlns:ds="http://schemas.openxmlformats.org/officeDocument/2006/customXml" ds:itemID="{390AA4FF-4E17-4BA6-ABAA-681A0D1FAC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965</Words>
  <Characters>7200</Characters>
  <Application>Microsoft Office Word</Application>
  <DocSecurity>4</DocSecurity>
  <Lines>360</Lines>
  <Paragraphs>143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8022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2025-04-02T05:55:00Z</dcterms:created>
  <dc:creator>lrvk</dc:creator>
  <lastModifiedBy>adlibuser</lastModifiedBy>
  <lastPrinted>2022-01-10T06:06:00Z</lastPrinted>
  <dcterms:modified xsi:type="dcterms:W3CDTF">2025-04-02T05:55:00Z</dcterms:modified>
  <revision>2</revision>
</coreProperties>
</file>