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38E" w:rsidRPr="0042338E" w:rsidRDefault="0042338E" w:rsidP="0042338E">
      <w:pPr>
        <w:spacing w:after="0" w:line="240" w:lineRule="auto"/>
        <w:jc w:val="center"/>
        <w:rPr>
          <w:rFonts w:ascii="Times New Roman" w:eastAsia="Times New Roman" w:hAnsi="Times New Roman" w:cs="Times New Roman"/>
          <w:sz w:val="24"/>
          <w:szCs w:val="24"/>
        </w:rPr>
      </w:pPr>
      <w:r w:rsidRPr="0042338E">
        <w:rPr>
          <w:rFonts w:ascii="Times New Roman" w:eastAsia="Times New Roman" w:hAnsi="Times New Roman" w:cs="Times New Roman"/>
          <w:b/>
          <w:bCs/>
          <w:color w:val="000000"/>
          <w:sz w:val="24"/>
          <w:szCs w:val="24"/>
        </w:rPr>
        <w:t>NUMATOMO TEISINIO REGULI</w:t>
      </w:r>
      <w:r>
        <w:rPr>
          <w:rFonts w:ascii="Times New Roman" w:eastAsia="Times New Roman" w:hAnsi="Times New Roman" w:cs="Times New Roman"/>
          <w:b/>
          <w:bCs/>
          <w:color w:val="000000"/>
          <w:sz w:val="24"/>
          <w:szCs w:val="24"/>
        </w:rPr>
        <w:t>AVIMO POVEIKIO VERTINIMO PAŽYMA</w:t>
      </w:r>
      <w:r w:rsidRPr="0042338E">
        <w:rPr>
          <w:rFonts w:ascii="Times New Roman" w:eastAsia="Times New Roman" w:hAnsi="Times New Roman" w:cs="Times New Roman"/>
          <w:b/>
          <w:bCs/>
          <w:color w:val="000000"/>
          <w:sz w:val="24"/>
          <w:szCs w:val="24"/>
        </w:rPr>
        <w:t xml:space="preserve"> </w:t>
      </w:r>
    </w:p>
    <w:p w:rsidR="0042338E" w:rsidRPr="0042338E" w:rsidRDefault="0042338E" w:rsidP="0042338E">
      <w:pPr>
        <w:spacing w:after="0" w:line="240" w:lineRule="auto"/>
        <w:rPr>
          <w:rFonts w:ascii="Times New Roman" w:eastAsia="Times New Roman" w:hAnsi="Times New Roman" w:cs="Times New Roman"/>
          <w:sz w:val="24"/>
          <w:szCs w:val="24"/>
        </w:rPr>
      </w:pPr>
      <w:r w:rsidRPr="0042338E">
        <w:rPr>
          <w:rFonts w:ascii="Times New Roman" w:eastAsia="Times New Roman" w:hAnsi="Times New Roman" w:cs="Times New Roman"/>
          <w:b/>
          <w:bCs/>
          <w:color w:val="0000FF"/>
          <w:sz w:val="24"/>
          <w:szCs w:val="24"/>
        </w:rPr>
        <w:t> </w:t>
      </w:r>
    </w:p>
    <w:tbl>
      <w:tblPr>
        <w:tblW w:w="0" w:type="auto"/>
        <w:tblCellMar>
          <w:left w:w="0" w:type="dxa"/>
          <w:right w:w="0" w:type="dxa"/>
        </w:tblCellMar>
        <w:tblLook w:val="04A0" w:firstRow="1" w:lastRow="0" w:firstColumn="1" w:lastColumn="0" w:noHBand="0" w:noVBand="1"/>
      </w:tblPr>
      <w:tblGrid>
        <w:gridCol w:w="2235"/>
        <w:gridCol w:w="7337"/>
      </w:tblGrid>
      <w:tr w:rsidR="0042338E" w:rsidRPr="0042338E" w:rsidTr="0042338E">
        <w:tc>
          <w:tcPr>
            <w:tcW w:w="2235" w:type="dxa"/>
            <w:shd w:val="clear" w:color="auto" w:fill="DBE5F1"/>
            <w:tcMar>
              <w:top w:w="0" w:type="dxa"/>
              <w:left w:w="108" w:type="dxa"/>
              <w:bottom w:w="0" w:type="dxa"/>
              <w:right w:w="108" w:type="dxa"/>
            </w:tcMar>
            <w:hideMark/>
          </w:tcPr>
          <w:p w:rsidR="0042338E" w:rsidRPr="0042338E" w:rsidRDefault="0042338E" w:rsidP="0042338E">
            <w:pPr>
              <w:spacing w:after="0" w:line="240" w:lineRule="auto"/>
              <w:rPr>
                <w:rFonts w:ascii="Times New Roman" w:eastAsia="Times New Roman" w:hAnsi="Times New Roman" w:cs="Times New Roman"/>
                <w:sz w:val="24"/>
                <w:szCs w:val="24"/>
              </w:rPr>
            </w:pPr>
            <w:r w:rsidRPr="0042338E">
              <w:rPr>
                <w:rFonts w:ascii="Times New Roman" w:eastAsia="Times New Roman" w:hAnsi="Times New Roman" w:cs="Times New Roman"/>
                <w:b/>
                <w:bCs/>
                <w:sz w:val="24"/>
                <w:szCs w:val="24"/>
                <w:shd w:val="clear" w:color="auto" w:fill="DBE5F1"/>
              </w:rPr>
              <w:t>Projekto pavadinimas</w:t>
            </w:r>
          </w:p>
        </w:tc>
        <w:tc>
          <w:tcPr>
            <w:tcW w:w="7337" w:type="dxa"/>
            <w:shd w:val="clear" w:color="auto" w:fill="DBE5F1"/>
            <w:tcMar>
              <w:top w:w="0" w:type="dxa"/>
              <w:left w:w="108" w:type="dxa"/>
              <w:bottom w:w="0" w:type="dxa"/>
              <w:right w:w="108" w:type="dxa"/>
            </w:tcMar>
            <w:hideMark/>
          </w:tcPr>
          <w:p w:rsidR="00725E11" w:rsidRPr="00677CA5" w:rsidRDefault="00677CA5" w:rsidP="00DF3938">
            <w:pPr>
              <w:spacing w:after="0" w:line="240" w:lineRule="auto"/>
              <w:jc w:val="both"/>
              <w:rPr>
                <w:rFonts w:ascii="Times New Roman" w:hAnsi="Times New Roman" w:cs="Times New Roman"/>
                <w:sz w:val="24"/>
                <w:szCs w:val="24"/>
              </w:rPr>
            </w:pPr>
            <w:r w:rsidRPr="00677CA5">
              <w:rPr>
                <w:rFonts w:ascii="Times New Roman" w:hAnsi="Times New Roman" w:cs="Times New Roman"/>
                <w:sz w:val="24"/>
                <w:szCs w:val="24"/>
              </w:rPr>
              <w:t xml:space="preserve">Lietuvos Respublikos statybos įstatymo Nr. I-1240 2, 3, 6, 12, 14, 16, 17, 18, 24, 25, 27, 28, 34, 37, 39, 41, 44, 46, 51, </w:t>
            </w:r>
            <w:r w:rsidR="00DF3938">
              <w:rPr>
                <w:rFonts w:ascii="Times New Roman" w:hAnsi="Times New Roman" w:cs="Times New Roman"/>
                <w:sz w:val="24"/>
                <w:szCs w:val="24"/>
              </w:rPr>
              <w:t xml:space="preserve">55, </w:t>
            </w:r>
            <w:r w:rsidRPr="00677CA5">
              <w:rPr>
                <w:rFonts w:ascii="Times New Roman" w:hAnsi="Times New Roman" w:cs="Times New Roman"/>
                <w:sz w:val="24"/>
                <w:szCs w:val="24"/>
              </w:rPr>
              <w:t>56, 67 straipsnių</w:t>
            </w:r>
            <w:r w:rsidR="00DF3938">
              <w:rPr>
                <w:rFonts w:ascii="Times New Roman" w:hAnsi="Times New Roman" w:cs="Times New Roman"/>
                <w:sz w:val="24"/>
                <w:szCs w:val="24"/>
              </w:rPr>
              <w:t>,</w:t>
            </w:r>
            <w:r w:rsidRPr="00677CA5">
              <w:rPr>
                <w:rFonts w:ascii="Times New Roman" w:hAnsi="Times New Roman" w:cs="Times New Roman"/>
                <w:sz w:val="24"/>
                <w:szCs w:val="24"/>
              </w:rPr>
              <w:t xml:space="preserve"> 1 priedo pakeitimo </w:t>
            </w:r>
            <w:r w:rsidR="00DF3938">
              <w:rPr>
                <w:rFonts w:ascii="Times New Roman" w:hAnsi="Times New Roman" w:cs="Times New Roman"/>
                <w:sz w:val="24"/>
                <w:szCs w:val="24"/>
              </w:rPr>
              <w:t xml:space="preserve">ir įstatymo papildymo </w:t>
            </w:r>
            <w:r w:rsidR="00DF3938" w:rsidRPr="00DF3938">
              <w:rPr>
                <w:rFonts w:ascii="Times New Roman" w:hAnsi="Times New Roman" w:cs="Times New Roman"/>
                <w:sz w:val="24"/>
                <w:szCs w:val="24"/>
              </w:rPr>
              <w:t>27</w:t>
            </w:r>
            <w:r w:rsidR="00DF3938" w:rsidRPr="00DF3938">
              <w:rPr>
                <w:rFonts w:ascii="Times New Roman" w:hAnsi="Times New Roman" w:cs="Times New Roman"/>
                <w:sz w:val="24"/>
                <w:szCs w:val="24"/>
                <w:vertAlign w:val="superscript"/>
              </w:rPr>
              <w:t>1</w:t>
            </w:r>
            <w:r w:rsidR="00DF3938">
              <w:rPr>
                <w:rFonts w:ascii="Times New Roman" w:hAnsi="Times New Roman" w:cs="Times New Roman"/>
                <w:sz w:val="24"/>
                <w:szCs w:val="24"/>
              </w:rPr>
              <w:t xml:space="preserve"> straipsniu </w:t>
            </w:r>
            <w:r w:rsidRPr="00DF3938">
              <w:rPr>
                <w:rFonts w:ascii="Times New Roman" w:hAnsi="Times New Roman" w:cs="Times New Roman"/>
                <w:sz w:val="24"/>
                <w:szCs w:val="24"/>
              </w:rPr>
              <w:t>įstatymas</w:t>
            </w:r>
          </w:p>
        </w:tc>
      </w:tr>
    </w:tbl>
    <w:p w:rsidR="0042338E" w:rsidRPr="0042338E" w:rsidRDefault="0042338E" w:rsidP="0042338E">
      <w:pPr>
        <w:spacing w:after="0" w:line="240" w:lineRule="auto"/>
        <w:rPr>
          <w:rFonts w:ascii="Times New Roman" w:eastAsia="Times New Roman" w:hAnsi="Times New Roman" w:cs="Times New Roman"/>
          <w:sz w:val="24"/>
          <w:szCs w:val="24"/>
        </w:rPr>
      </w:pPr>
      <w:r w:rsidRPr="0042338E">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2235"/>
        <w:gridCol w:w="7337"/>
      </w:tblGrid>
      <w:tr w:rsidR="0042338E" w:rsidRPr="0042338E" w:rsidTr="0042338E">
        <w:tc>
          <w:tcPr>
            <w:tcW w:w="2235" w:type="dxa"/>
            <w:shd w:val="clear" w:color="auto" w:fill="DBE5F1"/>
            <w:tcMar>
              <w:top w:w="0" w:type="dxa"/>
              <w:left w:w="108" w:type="dxa"/>
              <w:bottom w:w="0" w:type="dxa"/>
              <w:right w:w="108" w:type="dxa"/>
            </w:tcMar>
            <w:hideMark/>
          </w:tcPr>
          <w:p w:rsidR="0042338E" w:rsidRPr="0042338E" w:rsidRDefault="0042338E" w:rsidP="0042338E">
            <w:pPr>
              <w:spacing w:after="0" w:line="240" w:lineRule="auto"/>
              <w:rPr>
                <w:rFonts w:ascii="Times New Roman" w:eastAsia="Times New Roman" w:hAnsi="Times New Roman" w:cs="Times New Roman"/>
                <w:sz w:val="24"/>
                <w:szCs w:val="24"/>
              </w:rPr>
            </w:pPr>
            <w:r w:rsidRPr="0042338E">
              <w:rPr>
                <w:rFonts w:ascii="Times New Roman" w:eastAsia="Times New Roman" w:hAnsi="Times New Roman" w:cs="Times New Roman"/>
                <w:b/>
                <w:bCs/>
                <w:sz w:val="24"/>
                <w:szCs w:val="24"/>
                <w:shd w:val="clear" w:color="auto" w:fill="DBE5F1"/>
              </w:rPr>
              <w:t>Projekto rengėjas</w:t>
            </w:r>
          </w:p>
        </w:tc>
        <w:tc>
          <w:tcPr>
            <w:tcW w:w="7337" w:type="dxa"/>
            <w:shd w:val="clear" w:color="auto" w:fill="DBE5F1"/>
            <w:tcMar>
              <w:top w:w="0" w:type="dxa"/>
              <w:left w:w="108" w:type="dxa"/>
              <w:bottom w:w="0" w:type="dxa"/>
              <w:right w:w="108" w:type="dxa"/>
            </w:tcMar>
            <w:hideMark/>
          </w:tcPr>
          <w:p w:rsidR="00725E11" w:rsidRPr="0042338E" w:rsidRDefault="00F46BEC" w:rsidP="004233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Lietuvos Respublikos aplinkos ministerija</w:t>
            </w:r>
          </w:p>
        </w:tc>
      </w:tr>
    </w:tbl>
    <w:p w:rsidR="0042338E" w:rsidRPr="0042338E" w:rsidRDefault="0042338E" w:rsidP="0042338E">
      <w:pPr>
        <w:spacing w:after="0" w:line="240" w:lineRule="auto"/>
        <w:rPr>
          <w:rFonts w:ascii="Times New Roman" w:eastAsia="Times New Roman" w:hAnsi="Times New Roman" w:cs="Times New Roman"/>
          <w:sz w:val="24"/>
          <w:szCs w:val="24"/>
        </w:rPr>
      </w:pPr>
      <w:r w:rsidRPr="0042338E">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2235"/>
        <w:gridCol w:w="7337"/>
      </w:tblGrid>
      <w:tr w:rsidR="0042338E" w:rsidRPr="00097647" w:rsidTr="0042338E">
        <w:tc>
          <w:tcPr>
            <w:tcW w:w="2235" w:type="dxa"/>
            <w:shd w:val="clear" w:color="auto" w:fill="DBE5F1"/>
            <w:tcMar>
              <w:top w:w="0" w:type="dxa"/>
              <w:left w:w="108" w:type="dxa"/>
              <w:bottom w:w="0" w:type="dxa"/>
              <w:right w:w="108" w:type="dxa"/>
            </w:tcMar>
            <w:hideMark/>
          </w:tcPr>
          <w:p w:rsidR="0042338E" w:rsidRPr="0042338E" w:rsidRDefault="0042338E" w:rsidP="0042338E">
            <w:pPr>
              <w:spacing w:after="0" w:line="240" w:lineRule="auto"/>
              <w:rPr>
                <w:rFonts w:ascii="Times New Roman" w:eastAsia="Times New Roman" w:hAnsi="Times New Roman" w:cs="Times New Roman"/>
                <w:sz w:val="24"/>
                <w:szCs w:val="24"/>
              </w:rPr>
            </w:pPr>
            <w:r w:rsidRPr="0042338E">
              <w:rPr>
                <w:rFonts w:ascii="Times New Roman" w:eastAsia="Times New Roman" w:hAnsi="Times New Roman" w:cs="Times New Roman"/>
                <w:b/>
                <w:bCs/>
                <w:sz w:val="24"/>
                <w:szCs w:val="24"/>
              </w:rPr>
              <w:t>Projekto tikslas</w:t>
            </w:r>
          </w:p>
        </w:tc>
        <w:tc>
          <w:tcPr>
            <w:tcW w:w="7337" w:type="dxa"/>
            <w:shd w:val="clear" w:color="auto" w:fill="DBE5F1"/>
            <w:tcMar>
              <w:top w:w="0" w:type="dxa"/>
              <w:left w:w="108" w:type="dxa"/>
              <w:bottom w:w="0" w:type="dxa"/>
              <w:right w:w="108" w:type="dxa"/>
            </w:tcMar>
            <w:hideMark/>
          </w:tcPr>
          <w:p w:rsidR="00E234FF" w:rsidRPr="00C0518A" w:rsidRDefault="00097647" w:rsidP="00DF3938">
            <w:pPr>
              <w:spacing w:after="0" w:line="240" w:lineRule="auto"/>
              <w:jc w:val="both"/>
              <w:rPr>
                <w:rFonts w:ascii="Times New Roman" w:hAnsi="Times New Roman" w:cs="Times New Roman"/>
                <w:sz w:val="24"/>
                <w:szCs w:val="24"/>
              </w:rPr>
            </w:pPr>
            <w:r w:rsidRPr="00C0518A">
              <w:rPr>
                <w:rFonts w:ascii="Times New Roman" w:hAnsi="Times New Roman" w:cs="Times New Roman"/>
                <w:bCs/>
                <w:sz w:val="24"/>
                <w:szCs w:val="24"/>
              </w:rPr>
              <w:t xml:space="preserve">Projektas parengtas siekiant </w:t>
            </w:r>
            <w:r w:rsidR="000807FD" w:rsidRPr="000807FD">
              <w:rPr>
                <w:rFonts w:ascii="Times New Roman" w:hAnsi="Times New Roman" w:cs="Times New Roman"/>
                <w:sz w:val="24"/>
                <w:szCs w:val="24"/>
              </w:rPr>
              <w:t>pakeisti ir papildyti Statybos įstatymo nuostatas siekiant optimizuoti statybos valstybinę prižiūrą, dalį statybos priežiūros funkcijų deleguoti ekspertizės rangovams, padidinti visuomenės dalyvavimą statybos procese, patikslinti statybos techninės veiklos pagrindinių sričių vadovų, statytojo (užsakovo), rangovo ir ekspertizės rangovo teises, pareigas ir atsakomybę, vykdant valstybės įmonių pertvarką pakeisti atestavimą atliekančią organizaciją, nustatyti ekonomines sankcijas už savavališką statybą</w:t>
            </w:r>
          </w:p>
        </w:tc>
      </w:tr>
    </w:tbl>
    <w:p w:rsidR="0042338E" w:rsidRPr="00BD487F" w:rsidRDefault="0042338E" w:rsidP="0042338E">
      <w:pPr>
        <w:spacing w:after="0" w:line="240" w:lineRule="auto"/>
        <w:rPr>
          <w:rFonts w:ascii="Times New Roman" w:eastAsia="Times New Roman" w:hAnsi="Times New Roman" w:cs="Times New Roman"/>
          <w:sz w:val="16"/>
          <w:szCs w:val="16"/>
        </w:rPr>
      </w:pPr>
    </w:p>
    <w:tbl>
      <w:tblPr>
        <w:tblW w:w="0" w:type="auto"/>
        <w:tblCellMar>
          <w:left w:w="0" w:type="dxa"/>
          <w:right w:w="0" w:type="dxa"/>
        </w:tblCellMar>
        <w:tblLook w:val="04A0" w:firstRow="1" w:lastRow="0" w:firstColumn="1" w:lastColumn="0" w:noHBand="0" w:noVBand="1"/>
      </w:tblPr>
      <w:tblGrid>
        <w:gridCol w:w="2164"/>
        <w:gridCol w:w="7442"/>
      </w:tblGrid>
      <w:tr w:rsidR="0042338E" w:rsidRPr="0042338E" w:rsidTr="00741841">
        <w:trPr>
          <w:trHeight w:val="415"/>
        </w:trPr>
        <w:tc>
          <w:tcPr>
            <w:tcW w:w="2164" w:type="dxa"/>
            <w:shd w:val="clear" w:color="auto" w:fill="DBE5F1"/>
            <w:tcMar>
              <w:top w:w="0" w:type="dxa"/>
              <w:left w:w="108" w:type="dxa"/>
              <w:bottom w:w="0" w:type="dxa"/>
              <w:right w:w="108" w:type="dxa"/>
            </w:tcMar>
            <w:hideMark/>
          </w:tcPr>
          <w:p w:rsidR="0042338E" w:rsidRPr="0042338E" w:rsidRDefault="0042338E" w:rsidP="0042338E">
            <w:pPr>
              <w:spacing w:after="0" w:line="240" w:lineRule="auto"/>
              <w:rPr>
                <w:rFonts w:ascii="Times New Roman" w:eastAsia="Times New Roman" w:hAnsi="Times New Roman" w:cs="Times New Roman"/>
                <w:sz w:val="24"/>
                <w:szCs w:val="24"/>
              </w:rPr>
            </w:pPr>
            <w:r w:rsidRPr="0042338E">
              <w:rPr>
                <w:rFonts w:ascii="Times New Roman" w:eastAsia="Times New Roman" w:hAnsi="Times New Roman" w:cs="Times New Roman"/>
                <w:sz w:val="24"/>
                <w:szCs w:val="24"/>
              </w:rPr>
              <w:t> </w:t>
            </w:r>
          </w:p>
        </w:tc>
        <w:tc>
          <w:tcPr>
            <w:tcW w:w="7442" w:type="dxa"/>
            <w:shd w:val="clear" w:color="auto" w:fill="DBE5F1"/>
            <w:tcMar>
              <w:top w:w="0" w:type="dxa"/>
              <w:left w:w="108" w:type="dxa"/>
              <w:bottom w:w="0" w:type="dxa"/>
              <w:right w:w="108" w:type="dxa"/>
            </w:tcMar>
            <w:hideMark/>
          </w:tcPr>
          <w:p w:rsidR="0042338E" w:rsidRPr="0042338E" w:rsidRDefault="0042338E" w:rsidP="0042338E">
            <w:pPr>
              <w:spacing w:after="0" w:line="240" w:lineRule="auto"/>
              <w:jc w:val="center"/>
              <w:rPr>
                <w:rFonts w:ascii="Times New Roman" w:eastAsia="Times New Roman" w:hAnsi="Times New Roman" w:cs="Times New Roman"/>
                <w:sz w:val="24"/>
                <w:szCs w:val="24"/>
              </w:rPr>
            </w:pPr>
            <w:r w:rsidRPr="0042338E">
              <w:rPr>
                <w:rFonts w:ascii="Times New Roman" w:eastAsia="Times New Roman" w:hAnsi="Times New Roman" w:cs="Times New Roman"/>
                <w:b/>
                <w:bCs/>
                <w:sz w:val="24"/>
                <w:szCs w:val="24"/>
              </w:rPr>
              <w:t xml:space="preserve">Siūlomo projekto poveikio įvertinimas </w:t>
            </w:r>
          </w:p>
          <w:p w:rsidR="0042338E" w:rsidRPr="0042338E" w:rsidRDefault="0042338E" w:rsidP="0042338E">
            <w:pPr>
              <w:spacing w:after="0" w:line="240" w:lineRule="auto"/>
              <w:jc w:val="center"/>
              <w:rPr>
                <w:rFonts w:ascii="Times New Roman" w:eastAsia="Times New Roman" w:hAnsi="Times New Roman" w:cs="Times New Roman"/>
                <w:sz w:val="24"/>
                <w:szCs w:val="24"/>
              </w:rPr>
            </w:pPr>
            <w:r w:rsidRPr="0042338E">
              <w:rPr>
                <w:rFonts w:ascii="Times New Roman" w:eastAsia="Times New Roman" w:hAnsi="Times New Roman" w:cs="Times New Roman"/>
                <w:b/>
                <w:bCs/>
                <w:sz w:val="24"/>
                <w:szCs w:val="24"/>
              </w:rPr>
              <w:t>(teigiamos ir (ar) neigiamos pasekmės)*</w:t>
            </w:r>
          </w:p>
        </w:tc>
      </w:tr>
    </w:tbl>
    <w:p w:rsidR="0042338E" w:rsidRPr="008B3F27" w:rsidRDefault="0042338E" w:rsidP="0042338E">
      <w:pPr>
        <w:spacing w:after="0" w:line="240" w:lineRule="auto"/>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2835"/>
        <w:gridCol w:w="6771"/>
      </w:tblGrid>
      <w:tr w:rsidR="0042338E" w:rsidRPr="008B3F27" w:rsidTr="00097647">
        <w:tc>
          <w:tcPr>
            <w:tcW w:w="2835" w:type="dxa"/>
            <w:shd w:val="clear" w:color="auto" w:fill="DBE5F1"/>
            <w:tcMar>
              <w:top w:w="0" w:type="dxa"/>
              <w:left w:w="108" w:type="dxa"/>
              <w:bottom w:w="0" w:type="dxa"/>
              <w:right w:w="108" w:type="dxa"/>
            </w:tcMar>
            <w:hideMark/>
          </w:tcPr>
          <w:p w:rsidR="0042338E" w:rsidRPr="008B3F27" w:rsidRDefault="0042338E" w:rsidP="0042338E">
            <w:pPr>
              <w:spacing w:after="0" w:line="240" w:lineRule="auto"/>
              <w:rPr>
                <w:rFonts w:ascii="Times New Roman" w:eastAsia="Times New Roman" w:hAnsi="Times New Roman" w:cs="Times New Roman"/>
                <w:sz w:val="24"/>
                <w:szCs w:val="24"/>
              </w:rPr>
            </w:pPr>
            <w:r w:rsidRPr="008B3F27">
              <w:rPr>
                <w:rFonts w:ascii="Times New Roman" w:eastAsia="Times New Roman" w:hAnsi="Times New Roman" w:cs="Times New Roman"/>
                <w:b/>
                <w:bCs/>
                <w:sz w:val="24"/>
                <w:szCs w:val="24"/>
              </w:rPr>
              <w:t xml:space="preserve">Poveikis </w:t>
            </w:r>
            <w:r w:rsidR="0009267E" w:rsidRPr="008B3F27">
              <w:rPr>
                <w:rFonts w:ascii="Times New Roman" w:hAnsi="Times New Roman" w:cs="Times New Roman"/>
                <w:b/>
                <w:color w:val="000000"/>
                <w:sz w:val="24"/>
                <w:szCs w:val="24"/>
              </w:rPr>
              <w:t>statybos teisinio reguliavimo sričiai</w:t>
            </w:r>
          </w:p>
        </w:tc>
        <w:tc>
          <w:tcPr>
            <w:tcW w:w="6771" w:type="dxa"/>
            <w:tcMar>
              <w:top w:w="0" w:type="dxa"/>
              <w:left w:w="108" w:type="dxa"/>
              <w:bottom w:w="0" w:type="dxa"/>
              <w:right w:w="108" w:type="dxa"/>
            </w:tcMar>
            <w:hideMark/>
          </w:tcPr>
          <w:p w:rsidR="0042338E" w:rsidRPr="008B3F27" w:rsidRDefault="00B14781" w:rsidP="00D97E9A">
            <w:pPr>
              <w:spacing w:after="0" w:line="240" w:lineRule="auto"/>
              <w:jc w:val="both"/>
              <w:rPr>
                <w:rFonts w:ascii="Times New Roman" w:eastAsia="Times New Roman" w:hAnsi="Times New Roman" w:cs="Times New Roman"/>
                <w:sz w:val="24"/>
                <w:szCs w:val="24"/>
              </w:rPr>
            </w:pPr>
            <w:r w:rsidRPr="00E820C7">
              <w:rPr>
                <w:rFonts w:ascii="Times New Roman" w:hAnsi="Times New Roman" w:cs="Times New Roman"/>
                <w:sz w:val="24"/>
                <w:szCs w:val="24"/>
              </w:rPr>
              <w:t>Neigiamas poveikis nenumatomas.</w:t>
            </w:r>
          </w:p>
        </w:tc>
      </w:tr>
    </w:tbl>
    <w:p w:rsidR="0042338E" w:rsidRPr="008B3F27" w:rsidRDefault="0042338E" w:rsidP="0042338E">
      <w:pPr>
        <w:spacing w:after="0" w:line="240" w:lineRule="auto"/>
        <w:rPr>
          <w:rFonts w:ascii="Times New Roman" w:eastAsia="Times New Roman" w:hAnsi="Times New Roman" w:cs="Times New Roman"/>
          <w:sz w:val="24"/>
          <w:szCs w:val="24"/>
        </w:rPr>
      </w:pPr>
      <w:r w:rsidRPr="008B3F27">
        <w:rPr>
          <w:rFonts w:ascii="Times New Roman" w:eastAsia="Times New Roman" w:hAnsi="Times New Roman" w:cs="Times New Roman"/>
          <w:sz w:val="24"/>
          <w:szCs w:val="24"/>
        </w:rPr>
        <w:t> </w:t>
      </w:r>
    </w:p>
    <w:tbl>
      <w:tblPr>
        <w:tblW w:w="9464" w:type="dxa"/>
        <w:tblCellMar>
          <w:left w:w="0" w:type="dxa"/>
          <w:right w:w="0" w:type="dxa"/>
        </w:tblCellMar>
        <w:tblLook w:val="04A0" w:firstRow="1" w:lastRow="0" w:firstColumn="1" w:lastColumn="0" w:noHBand="0" w:noVBand="1"/>
      </w:tblPr>
      <w:tblGrid>
        <w:gridCol w:w="2835"/>
        <w:gridCol w:w="6629"/>
      </w:tblGrid>
      <w:tr w:rsidR="0042338E" w:rsidRPr="008B3F27" w:rsidTr="00097647">
        <w:trPr>
          <w:trHeight w:val="782"/>
        </w:trPr>
        <w:tc>
          <w:tcPr>
            <w:tcW w:w="2835" w:type="dxa"/>
            <w:shd w:val="clear" w:color="auto" w:fill="DBE5F1"/>
            <w:tcMar>
              <w:top w:w="0" w:type="dxa"/>
              <w:left w:w="108" w:type="dxa"/>
              <w:bottom w:w="0" w:type="dxa"/>
              <w:right w:w="108" w:type="dxa"/>
            </w:tcMar>
            <w:hideMark/>
          </w:tcPr>
          <w:p w:rsidR="0042338E" w:rsidRPr="008B3F27" w:rsidRDefault="0042338E" w:rsidP="0042338E">
            <w:pPr>
              <w:spacing w:after="0" w:line="240" w:lineRule="auto"/>
              <w:rPr>
                <w:rFonts w:ascii="Times New Roman" w:eastAsia="Times New Roman" w:hAnsi="Times New Roman" w:cs="Times New Roman"/>
                <w:sz w:val="24"/>
                <w:szCs w:val="24"/>
              </w:rPr>
            </w:pPr>
            <w:r w:rsidRPr="008B3F27">
              <w:rPr>
                <w:rFonts w:ascii="Times New Roman" w:eastAsia="Times New Roman" w:hAnsi="Times New Roman" w:cs="Times New Roman"/>
                <w:b/>
                <w:bCs/>
                <w:sz w:val="24"/>
                <w:szCs w:val="24"/>
              </w:rPr>
              <w:t xml:space="preserve">Poveikis </w:t>
            </w:r>
          </w:p>
          <w:p w:rsidR="00725E11" w:rsidRPr="00D97E9A" w:rsidRDefault="0042338E" w:rsidP="0042338E">
            <w:pPr>
              <w:spacing w:after="0" w:line="240" w:lineRule="auto"/>
              <w:rPr>
                <w:rFonts w:ascii="Times New Roman" w:eastAsia="Times New Roman" w:hAnsi="Times New Roman" w:cs="Times New Roman"/>
                <w:b/>
                <w:bCs/>
                <w:sz w:val="24"/>
                <w:szCs w:val="24"/>
              </w:rPr>
            </w:pPr>
            <w:r w:rsidRPr="008B3F27">
              <w:rPr>
                <w:rFonts w:ascii="Times New Roman" w:eastAsia="Times New Roman" w:hAnsi="Times New Roman" w:cs="Times New Roman"/>
                <w:b/>
                <w:bCs/>
                <w:sz w:val="24"/>
                <w:szCs w:val="24"/>
              </w:rPr>
              <w:t>valstybės finansams</w:t>
            </w:r>
          </w:p>
        </w:tc>
        <w:tc>
          <w:tcPr>
            <w:tcW w:w="6629" w:type="dxa"/>
            <w:tcMar>
              <w:top w:w="0" w:type="dxa"/>
              <w:left w:w="108" w:type="dxa"/>
              <w:bottom w:w="0" w:type="dxa"/>
              <w:right w:w="108" w:type="dxa"/>
            </w:tcMar>
            <w:hideMark/>
          </w:tcPr>
          <w:p w:rsidR="000807FD" w:rsidRPr="000807FD" w:rsidRDefault="000807FD" w:rsidP="000807FD">
            <w:pPr>
              <w:widowControl w:val="0"/>
              <w:suppressAutoHyphens/>
              <w:spacing w:after="0" w:line="240" w:lineRule="auto"/>
              <w:jc w:val="both"/>
              <w:rPr>
                <w:rFonts w:ascii="Times New Roman" w:eastAsia="Arial Unicode MS" w:hAnsi="Times New Roman" w:cs="Times New Roman"/>
                <w:sz w:val="24"/>
                <w:szCs w:val="24"/>
              </w:rPr>
            </w:pPr>
            <w:r w:rsidRPr="000807FD">
              <w:rPr>
                <w:rFonts w:ascii="Times New Roman" w:eastAsia="Arial Unicode MS" w:hAnsi="Times New Roman" w:cs="Times New Roman"/>
                <w:sz w:val="24"/>
                <w:szCs w:val="24"/>
              </w:rPr>
              <w:t xml:space="preserve">Įstatymų įgyvendinimui iš valstybės biudžeto Valstybiniai teritorijų planavimo ir statybos inspekcijai prie Aplinkos ministerijos Statinių projektų ir statinių ekspertizių finansavimui kas metus turės būti skiriama 100 000 – 200 000 Eurų. Tačiau planuojama, kad ekonominių sankcijų už savavališką statybą įteisinimas ir pagerėjęs įmokų už savavališkos statybos įteisinimą apskaičiavimas leis papildomai kiekvienais metais surinkti į valstybės biudžetą apie 500 000 Eurų. </w:t>
            </w:r>
          </w:p>
          <w:p w:rsidR="0042338E" w:rsidRPr="008B3F27" w:rsidRDefault="0042338E" w:rsidP="0042338E">
            <w:pPr>
              <w:spacing w:after="0" w:line="240" w:lineRule="auto"/>
              <w:jc w:val="both"/>
              <w:rPr>
                <w:rFonts w:ascii="Times New Roman" w:eastAsia="Times New Roman" w:hAnsi="Times New Roman" w:cs="Times New Roman"/>
                <w:sz w:val="24"/>
                <w:szCs w:val="24"/>
              </w:rPr>
            </w:pPr>
          </w:p>
        </w:tc>
      </w:tr>
    </w:tbl>
    <w:p w:rsidR="00025B7D" w:rsidRPr="00BD487F" w:rsidRDefault="00025B7D" w:rsidP="0042338E">
      <w:pPr>
        <w:spacing w:after="0" w:line="240" w:lineRule="auto"/>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6452"/>
      </w:tblGrid>
      <w:tr w:rsidR="00025B7D" w:rsidRPr="00CA7932" w:rsidTr="00097647">
        <w:tc>
          <w:tcPr>
            <w:tcW w:w="2835" w:type="dxa"/>
            <w:tcBorders>
              <w:top w:val="nil"/>
              <w:left w:val="nil"/>
              <w:bottom w:val="nil"/>
              <w:right w:val="nil"/>
            </w:tcBorders>
            <w:shd w:val="clear" w:color="auto" w:fill="DBE5F1"/>
          </w:tcPr>
          <w:p w:rsidR="00725E11" w:rsidRPr="00025B7D" w:rsidRDefault="00025B7D" w:rsidP="00025B7D">
            <w:pPr>
              <w:shd w:val="clear" w:color="auto" w:fill="DBE5F1"/>
              <w:spacing w:after="0" w:line="240" w:lineRule="auto"/>
              <w:rPr>
                <w:rFonts w:ascii="Times New Roman" w:hAnsi="Times New Roman" w:cs="Times New Roman"/>
                <w:b/>
                <w:sz w:val="24"/>
                <w:szCs w:val="24"/>
              </w:rPr>
            </w:pPr>
            <w:r w:rsidRPr="00025B7D">
              <w:rPr>
                <w:rFonts w:ascii="Times New Roman" w:hAnsi="Times New Roman" w:cs="Times New Roman"/>
                <w:b/>
                <w:sz w:val="24"/>
                <w:szCs w:val="24"/>
              </w:rPr>
              <w:t>Poveikis administracinei naštai</w:t>
            </w:r>
          </w:p>
        </w:tc>
        <w:tc>
          <w:tcPr>
            <w:tcW w:w="6452" w:type="dxa"/>
            <w:tcBorders>
              <w:top w:val="nil"/>
              <w:left w:val="nil"/>
              <w:bottom w:val="nil"/>
              <w:right w:val="nil"/>
            </w:tcBorders>
            <w:hideMark/>
          </w:tcPr>
          <w:p w:rsidR="00025B7D" w:rsidRPr="008A1EF0" w:rsidRDefault="008A1EF0" w:rsidP="00025B7D">
            <w:pPr>
              <w:spacing w:after="0" w:line="240" w:lineRule="auto"/>
              <w:jc w:val="both"/>
              <w:rPr>
                <w:rFonts w:ascii="Times New Roman" w:hAnsi="Times New Roman" w:cs="Times New Roman"/>
                <w:sz w:val="24"/>
                <w:szCs w:val="24"/>
              </w:rPr>
            </w:pPr>
            <w:r w:rsidRPr="008A1EF0">
              <w:rPr>
                <w:rFonts w:ascii="Times New Roman" w:hAnsi="Times New Roman" w:cs="Times New Roman"/>
                <w:sz w:val="24"/>
                <w:szCs w:val="24"/>
              </w:rPr>
              <w:t>Pakeistas reguliavimas bendrą administracinę naštą padidins 10513,73 eurų.</w:t>
            </w:r>
          </w:p>
          <w:p w:rsidR="00025B7D" w:rsidRPr="00CA7932" w:rsidRDefault="00025B7D" w:rsidP="00025B7D">
            <w:pPr>
              <w:jc w:val="both"/>
            </w:pPr>
          </w:p>
        </w:tc>
      </w:tr>
    </w:tbl>
    <w:p w:rsidR="00025B7D" w:rsidRPr="00BD487F" w:rsidRDefault="00025B7D" w:rsidP="0042338E">
      <w:pPr>
        <w:spacing w:after="0" w:line="240" w:lineRule="auto"/>
        <w:rPr>
          <w:rFonts w:ascii="Times New Roman" w:eastAsia="Times New Roman" w:hAnsi="Times New Roman" w:cs="Times New Roman"/>
          <w:sz w:val="16"/>
          <w:szCs w:val="16"/>
        </w:rPr>
      </w:pPr>
    </w:p>
    <w:tbl>
      <w:tblPr>
        <w:tblpPr w:leftFromText="180" w:rightFromText="180" w:vertAnchor="text" w:tblpY="37"/>
        <w:tblW w:w="9656" w:type="dxa"/>
        <w:tblLook w:val="00A0" w:firstRow="1" w:lastRow="0" w:firstColumn="1" w:lastColumn="0" w:noHBand="0" w:noVBand="0"/>
      </w:tblPr>
      <w:tblGrid>
        <w:gridCol w:w="9656"/>
      </w:tblGrid>
      <w:tr w:rsidR="000056A2" w:rsidRPr="00620FF6" w:rsidTr="00D97E9A">
        <w:trPr>
          <w:trHeight w:val="421"/>
        </w:trPr>
        <w:tc>
          <w:tcPr>
            <w:tcW w:w="9656" w:type="dxa"/>
            <w:shd w:val="clear" w:color="auto" w:fill="DBE5F1"/>
            <w:hideMark/>
          </w:tcPr>
          <w:p w:rsidR="00725E11" w:rsidRPr="0009267E" w:rsidRDefault="000056A2" w:rsidP="0092563E">
            <w:pPr>
              <w:spacing w:after="60"/>
              <w:rPr>
                <w:rFonts w:ascii="Times New Roman" w:hAnsi="Times New Roman" w:cs="Times New Roman"/>
                <w:b/>
                <w:sz w:val="24"/>
                <w:szCs w:val="24"/>
              </w:rPr>
            </w:pPr>
            <w:r w:rsidRPr="0009267E">
              <w:rPr>
                <w:rFonts w:ascii="Times New Roman" w:hAnsi="Times New Roman" w:cs="Times New Roman"/>
                <w:b/>
                <w:sz w:val="24"/>
                <w:szCs w:val="24"/>
              </w:rPr>
              <w:t>Kita svarbi informacija</w:t>
            </w:r>
          </w:p>
          <w:p w:rsidR="00FE0EDF" w:rsidRPr="0070577C" w:rsidRDefault="002710FD" w:rsidP="00FA7599">
            <w:pPr>
              <w:pStyle w:val="Dainiausstilius"/>
              <w:ind w:firstLine="0"/>
              <w:rPr>
                <w:rFonts w:eastAsia="Lucida Sans Unicode"/>
                <w:i/>
                <w:color w:val="000000"/>
                <w:szCs w:val="24"/>
              </w:rPr>
            </w:pPr>
            <w:r w:rsidRPr="00162D93">
              <w:rPr>
                <w:rFonts w:eastAsia="Lucida Sans Unicode"/>
                <w:color w:val="000000"/>
                <w:szCs w:val="24"/>
              </w:rPr>
              <w:t>Siekiant išvengti reglamentavime spragų parengėme</w:t>
            </w:r>
            <w:r w:rsidRPr="00162D93">
              <w:rPr>
                <w:color w:val="000000"/>
                <w:szCs w:val="24"/>
              </w:rPr>
              <w:t xml:space="preserve"> </w:t>
            </w:r>
            <w:r w:rsidRPr="00677CA5">
              <w:rPr>
                <w:szCs w:val="24"/>
              </w:rPr>
              <w:t xml:space="preserve"> </w:t>
            </w:r>
            <w:r w:rsidRPr="00677CA5">
              <w:rPr>
                <w:szCs w:val="24"/>
              </w:rPr>
              <w:t xml:space="preserve">Lietuvos Respublikos statybos įstatymo Nr. I-1240 2, 3, 6, 12, 14, 16, 17, 18, 24, 25, 27, 28, 34, 37, 39, 41, 44, 46, 51, </w:t>
            </w:r>
            <w:r>
              <w:rPr>
                <w:szCs w:val="24"/>
              </w:rPr>
              <w:t xml:space="preserve">55, </w:t>
            </w:r>
            <w:r w:rsidRPr="00677CA5">
              <w:rPr>
                <w:szCs w:val="24"/>
              </w:rPr>
              <w:t>56, 67 straipsnių</w:t>
            </w:r>
            <w:r>
              <w:rPr>
                <w:szCs w:val="24"/>
              </w:rPr>
              <w:t>,</w:t>
            </w:r>
            <w:r w:rsidRPr="00677CA5">
              <w:rPr>
                <w:szCs w:val="24"/>
              </w:rPr>
              <w:t xml:space="preserve"> 1 priedo pakeitimo </w:t>
            </w:r>
            <w:r>
              <w:rPr>
                <w:szCs w:val="24"/>
              </w:rPr>
              <w:t xml:space="preserve">ir įstatymo papildymo </w:t>
            </w:r>
            <w:r w:rsidRPr="00DF3938">
              <w:rPr>
                <w:szCs w:val="24"/>
              </w:rPr>
              <w:t>27</w:t>
            </w:r>
            <w:r w:rsidRPr="00DF3938">
              <w:rPr>
                <w:szCs w:val="24"/>
                <w:vertAlign w:val="superscript"/>
              </w:rPr>
              <w:t>1</w:t>
            </w:r>
            <w:r>
              <w:rPr>
                <w:szCs w:val="24"/>
              </w:rPr>
              <w:t xml:space="preserve"> straipsniu </w:t>
            </w:r>
            <w:bookmarkStart w:id="0" w:name="_GoBack"/>
            <w:bookmarkEnd w:id="0"/>
            <w:r w:rsidRPr="00162D93">
              <w:rPr>
                <w:bCs/>
                <w:szCs w:val="24"/>
              </w:rPr>
              <w:t>įstatymo projektą</w:t>
            </w:r>
            <w:r w:rsidRPr="00162D93">
              <w:rPr>
                <w:rFonts w:eastAsia="Lucida Sans Unicode"/>
                <w:color w:val="000000"/>
                <w:szCs w:val="24"/>
              </w:rPr>
              <w:t xml:space="preserve">  </w:t>
            </w:r>
            <w:r w:rsidR="000056A2" w:rsidRPr="0070577C">
              <w:rPr>
                <w:rFonts w:eastAsia="Lucida Sans Unicode"/>
                <w:i/>
                <w:color w:val="000000"/>
                <w:szCs w:val="24"/>
              </w:rPr>
              <w:t xml:space="preserve"> </w:t>
            </w:r>
          </w:p>
        </w:tc>
      </w:tr>
    </w:tbl>
    <w:p w:rsidR="00C56309" w:rsidRDefault="00C56309" w:rsidP="0042338E">
      <w:pPr>
        <w:spacing w:after="0" w:line="240" w:lineRule="auto"/>
        <w:jc w:val="both"/>
        <w:rPr>
          <w:rFonts w:ascii="Times New Roman" w:eastAsia="Times New Roman" w:hAnsi="Times New Roman" w:cs="Times New Roman"/>
          <w:b/>
          <w:bCs/>
          <w:sz w:val="24"/>
          <w:szCs w:val="24"/>
        </w:rPr>
      </w:pPr>
    </w:p>
    <w:p w:rsidR="0042338E" w:rsidRDefault="0042338E" w:rsidP="0042338E">
      <w:pPr>
        <w:spacing w:after="0" w:line="240" w:lineRule="auto"/>
        <w:jc w:val="both"/>
        <w:rPr>
          <w:rFonts w:ascii="Times New Roman" w:eastAsia="Times New Roman" w:hAnsi="Times New Roman" w:cs="Times New Roman"/>
          <w:b/>
          <w:bCs/>
          <w:sz w:val="24"/>
          <w:szCs w:val="24"/>
        </w:rPr>
      </w:pPr>
      <w:r w:rsidRPr="0042338E">
        <w:rPr>
          <w:rFonts w:ascii="Times New Roman" w:eastAsia="Times New Roman" w:hAnsi="Times New Roman" w:cs="Times New Roman"/>
          <w:b/>
          <w:bCs/>
          <w:sz w:val="24"/>
          <w:szCs w:val="24"/>
        </w:rPr>
        <w:t>Informacija apie asmenį ir instituciją, atsakingą už poveikio vertinimą</w:t>
      </w:r>
    </w:p>
    <w:p w:rsidR="00725E11" w:rsidRPr="0042338E" w:rsidRDefault="00725E11" w:rsidP="0042338E">
      <w:pPr>
        <w:spacing w:after="0" w:line="240" w:lineRule="auto"/>
        <w:jc w:val="both"/>
        <w:rPr>
          <w:rFonts w:ascii="Times New Roman" w:eastAsia="Times New Roman" w:hAnsi="Times New Roman" w:cs="Times New Roman"/>
          <w:sz w:val="24"/>
          <w:szCs w:val="24"/>
        </w:rPr>
      </w:pPr>
    </w:p>
    <w:tbl>
      <w:tblPr>
        <w:tblW w:w="4874"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4"/>
        <w:gridCol w:w="6772"/>
      </w:tblGrid>
      <w:tr w:rsidR="0042338E" w:rsidRPr="0042338E" w:rsidTr="00507541">
        <w:tc>
          <w:tcPr>
            <w:tcW w:w="1475"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42338E" w:rsidRPr="0042338E" w:rsidRDefault="0042338E" w:rsidP="0042338E">
            <w:pPr>
              <w:spacing w:after="0" w:line="240" w:lineRule="auto"/>
              <w:rPr>
                <w:rFonts w:ascii="Times New Roman" w:eastAsia="Times New Roman" w:hAnsi="Times New Roman" w:cs="Times New Roman"/>
                <w:sz w:val="24"/>
                <w:szCs w:val="24"/>
              </w:rPr>
            </w:pPr>
            <w:r w:rsidRPr="0042338E">
              <w:rPr>
                <w:rFonts w:ascii="Times New Roman" w:eastAsia="Times New Roman" w:hAnsi="Times New Roman" w:cs="Times New Roman"/>
                <w:b/>
                <w:bCs/>
                <w:sz w:val="24"/>
                <w:szCs w:val="24"/>
              </w:rPr>
              <w:t> </w:t>
            </w:r>
            <w:r w:rsidRPr="0042338E">
              <w:rPr>
                <w:rFonts w:ascii="Times New Roman" w:eastAsia="Times New Roman" w:hAnsi="Times New Roman" w:cs="Times New Roman"/>
                <w:sz w:val="24"/>
                <w:szCs w:val="24"/>
              </w:rPr>
              <w:t>Vardas ir pavardė</w:t>
            </w:r>
          </w:p>
        </w:tc>
        <w:tc>
          <w:tcPr>
            <w:tcW w:w="3525"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42338E" w:rsidRPr="0042338E" w:rsidRDefault="00677970" w:rsidP="008B3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Dangyras Žukauskas</w:t>
            </w:r>
          </w:p>
        </w:tc>
      </w:tr>
      <w:tr w:rsidR="0042338E" w:rsidRPr="0042338E" w:rsidTr="00507541">
        <w:tc>
          <w:tcPr>
            <w:tcW w:w="1475"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42338E" w:rsidRPr="0042338E" w:rsidRDefault="0042338E" w:rsidP="0042338E">
            <w:pPr>
              <w:spacing w:after="0" w:line="240" w:lineRule="auto"/>
              <w:rPr>
                <w:rFonts w:ascii="Times New Roman" w:eastAsia="Times New Roman" w:hAnsi="Times New Roman" w:cs="Times New Roman"/>
                <w:sz w:val="24"/>
                <w:szCs w:val="24"/>
              </w:rPr>
            </w:pPr>
            <w:r w:rsidRPr="0042338E">
              <w:rPr>
                <w:rFonts w:ascii="Times New Roman" w:eastAsia="Times New Roman" w:hAnsi="Times New Roman" w:cs="Times New Roman"/>
                <w:sz w:val="24"/>
                <w:szCs w:val="24"/>
              </w:rPr>
              <w:t>Pareigos</w:t>
            </w:r>
          </w:p>
        </w:tc>
        <w:tc>
          <w:tcPr>
            <w:tcW w:w="3525" w:type="pct"/>
            <w:tcBorders>
              <w:top w:val="nil"/>
              <w:left w:val="nil"/>
              <w:bottom w:val="single" w:sz="8" w:space="0" w:color="auto"/>
              <w:right w:val="single" w:sz="8" w:space="0" w:color="auto"/>
            </w:tcBorders>
            <w:tcMar>
              <w:top w:w="28" w:type="dxa"/>
              <w:left w:w="108" w:type="dxa"/>
              <w:bottom w:w="28" w:type="dxa"/>
              <w:right w:w="108" w:type="dxa"/>
            </w:tcMar>
            <w:hideMark/>
          </w:tcPr>
          <w:p w:rsidR="0042338E" w:rsidRPr="0042338E" w:rsidRDefault="00677970" w:rsidP="00A62EBF">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Vyresnysis patarėjas</w:t>
            </w:r>
          </w:p>
        </w:tc>
      </w:tr>
      <w:tr w:rsidR="0042338E" w:rsidRPr="0042338E" w:rsidTr="00507541">
        <w:tc>
          <w:tcPr>
            <w:tcW w:w="1475"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42338E" w:rsidRPr="0042338E" w:rsidRDefault="0042338E" w:rsidP="0042338E">
            <w:pPr>
              <w:spacing w:after="0" w:line="240" w:lineRule="auto"/>
              <w:rPr>
                <w:rFonts w:ascii="Times New Roman" w:eastAsia="Times New Roman" w:hAnsi="Times New Roman" w:cs="Times New Roman"/>
                <w:sz w:val="24"/>
                <w:szCs w:val="24"/>
              </w:rPr>
            </w:pPr>
            <w:r w:rsidRPr="0042338E">
              <w:rPr>
                <w:rFonts w:ascii="Times New Roman" w:eastAsia="Times New Roman" w:hAnsi="Times New Roman" w:cs="Times New Roman"/>
                <w:sz w:val="24"/>
                <w:szCs w:val="24"/>
              </w:rPr>
              <w:t>Institucija (padalinys)</w:t>
            </w:r>
          </w:p>
        </w:tc>
        <w:tc>
          <w:tcPr>
            <w:tcW w:w="3525" w:type="pct"/>
            <w:tcBorders>
              <w:top w:val="nil"/>
              <w:left w:val="nil"/>
              <w:bottom w:val="single" w:sz="8" w:space="0" w:color="auto"/>
              <w:right w:val="single" w:sz="8" w:space="0" w:color="auto"/>
            </w:tcBorders>
            <w:tcMar>
              <w:top w:w="28" w:type="dxa"/>
              <w:left w:w="108" w:type="dxa"/>
              <w:bottom w:w="28" w:type="dxa"/>
              <w:right w:w="108" w:type="dxa"/>
            </w:tcMar>
            <w:hideMark/>
          </w:tcPr>
          <w:p w:rsidR="0042338E" w:rsidRPr="0042338E" w:rsidRDefault="008A766F" w:rsidP="00DF3938">
            <w:pPr>
              <w:spacing w:after="0" w:line="240" w:lineRule="auto"/>
              <w:jc w:val="both"/>
              <w:rPr>
                <w:rFonts w:ascii="Times New Roman" w:eastAsia="Times New Roman" w:hAnsi="Times New Roman" w:cs="Times New Roman"/>
                <w:sz w:val="24"/>
                <w:szCs w:val="24"/>
              </w:rPr>
            </w:pPr>
            <w:r w:rsidRPr="008A766F">
              <w:rPr>
                <w:rFonts w:ascii="Times New Roman" w:eastAsia="Times New Roman" w:hAnsi="Times New Roman" w:cs="Times New Roman"/>
                <w:bCs/>
                <w:sz w:val="24"/>
                <w:szCs w:val="24"/>
              </w:rPr>
              <w:t>Lietuvos Res</w:t>
            </w:r>
            <w:r w:rsidR="00C6241A">
              <w:rPr>
                <w:rFonts w:ascii="Times New Roman" w:eastAsia="Times New Roman" w:hAnsi="Times New Roman" w:cs="Times New Roman"/>
                <w:bCs/>
                <w:sz w:val="24"/>
                <w:szCs w:val="24"/>
              </w:rPr>
              <w:t>publikos aplinkos ministerijos S</w:t>
            </w:r>
            <w:r w:rsidRPr="008A766F">
              <w:rPr>
                <w:rFonts w:ascii="Times New Roman" w:eastAsia="Times New Roman" w:hAnsi="Times New Roman" w:cs="Times New Roman"/>
                <w:bCs/>
                <w:sz w:val="24"/>
                <w:szCs w:val="24"/>
              </w:rPr>
              <w:t xml:space="preserve">tatybos ir </w:t>
            </w:r>
            <w:r w:rsidR="007303F8">
              <w:rPr>
                <w:rFonts w:ascii="Times New Roman" w:eastAsia="Times New Roman" w:hAnsi="Times New Roman" w:cs="Times New Roman"/>
                <w:bCs/>
                <w:sz w:val="24"/>
                <w:szCs w:val="24"/>
              </w:rPr>
              <w:t>teritorijų planavimo</w:t>
            </w:r>
            <w:r w:rsidRPr="008A766F">
              <w:rPr>
                <w:rFonts w:ascii="Times New Roman" w:eastAsia="Times New Roman" w:hAnsi="Times New Roman" w:cs="Times New Roman"/>
                <w:bCs/>
                <w:sz w:val="24"/>
                <w:szCs w:val="24"/>
              </w:rPr>
              <w:t xml:space="preserve"> </w:t>
            </w:r>
            <w:r w:rsidR="00DF3938">
              <w:rPr>
                <w:rFonts w:ascii="Times New Roman" w:eastAsia="Times New Roman" w:hAnsi="Times New Roman" w:cs="Times New Roman"/>
                <w:bCs/>
                <w:sz w:val="24"/>
                <w:szCs w:val="24"/>
              </w:rPr>
              <w:t>politikos grupė</w:t>
            </w:r>
          </w:p>
        </w:tc>
      </w:tr>
      <w:tr w:rsidR="0042338E" w:rsidRPr="0042338E" w:rsidTr="00507541">
        <w:tc>
          <w:tcPr>
            <w:tcW w:w="1475"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42338E" w:rsidRPr="0042338E" w:rsidRDefault="0042338E" w:rsidP="0042338E">
            <w:pPr>
              <w:spacing w:after="0" w:line="240" w:lineRule="auto"/>
              <w:rPr>
                <w:rFonts w:ascii="Times New Roman" w:eastAsia="Times New Roman" w:hAnsi="Times New Roman" w:cs="Times New Roman"/>
                <w:sz w:val="24"/>
                <w:szCs w:val="24"/>
              </w:rPr>
            </w:pPr>
            <w:r w:rsidRPr="0042338E">
              <w:rPr>
                <w:rFonts w:ascii="Times New Roman" w:eastAsia="Times New Roman" w:hAnsi="Times New Roman" w:cs="Times New Roman"/>
                <w:sz w:val="24"/>
                <w:szCs w:val="24"/>
              </w:rPr>
              <w:t>Telefono numeris ir elektroninio pašto adresas</w:t>
            </w:r>
          </w:p>
        </w:tc>
        <w:tc>
          <w:tcPr>
            <w:tcW w:w="3525" w:type="pct"/>
            <w:tcBorders>
              <w:top w:val="nil"/>
              <w:left w:val="nil"/>
              <w:bottom w:val="single" w:sz="8" w:space="0" w:color="auto"/>
              <w:right w:val="single" w:sz="8" w:space="0" w:color="auto"/>
            </w:tcBorders>
            <w:tcMar>
              <w:top w:w="28" w:type="dxa"/>
              <w:left w:w="108" w:type="dxa"/>
              <w:bottom w:w="28" w:type="dxa"/>
              <w:right w:w="108" w:type="dxa"/>
            </w:tcMar>
            <w:hideMark/>
          </w:tcPr>
          <w:p w:rsidR="00A62EBF" w:rsidRDefault="00A62EBF" w:rsidP="008B3F27">
            <w:pPr>
              <w:pStyle w:val="BodyText"/>
              <w:ind w:firstLine="0"/>
              <w:rPr>
                <w:rFonts w:cs="Times New Roman"/>
              </w:rPr>
            </w:pPr>
            <w:r w:rsidRPr="00F37A64">
              <w:rPr>
                <w:rFonts w:cs="Times New Roman"/>
              </w:rPr>
              <w:t>8~706 63</w:t>
            </w:r>
            <w:r w:rsidR="00677970">
              <w:rPr>
                <w:rFonts w:cs="Times New Roman"/>
              </w:rPr>
              <w:t>577</w:t>
            </w:r>
          </w:p>
          <w:p w:rsidR="0042338E" w:rsidRPr="0042338E" w:rsidRDefault="00DF3938" w:rsidP="008B3F27">
            <w:pPr>
              <w:pStyle w:val="BodyText"/>
              <w:ind w:firstLine="0"/>
              <w:rPr>
                <w:rFonts w:cs="Times New Roman"/>
              </w:rPr>
            </w:pPr>
            <w:r>
              <w:rPr>
                <w:rFonts w:cs="Times New Roman"/>
              </w:rPr>
              <w:t>d</w:t>
            </w:r>
            <w:r w:rsidR="00677970">
              <w:rPr>
                <w:rFonts w:cs="Times New Roman"/>
              </w:rPr>
              <w:t>angyras.zukauskas</w:t>
            </w:r>
            <w:r w:rsidR="008A766F" w:rsidRPr="007B52C6">
              <w:rPr>
                <w:rFonts w:cs="Times New Roman"/>
              </w:rPr>
              <w:t>@am.lt</w:t>
            </w:r>
          </w:p>
        </w:tc>
      </w:tr>
    </w:tbl>
    <w:p w:rsidR="00BD2D7C" w:rsidRPr="0042338E" w:rsidRDefault="00025B7D" w:rsidP="00025B7D">
      <w:pPr>
        <w:spacing w:after="0" w:line="240" w:lineRule="auto"/>
        <w:jc w:val="center"/>
        <w:rPr>
          <w:rFonts w:ascii="Times New Roman" w:hAnsi="Times New Roman" w:cs="Times New Roman"/>
          <w:sz w:val="24"/>
          <w:szCs w:val="24"/>
        </w:rPr>
      </w:pPr>
      <w:r>
        <w:rPr>
          <w:rFonts w:ascii="Times New Roman" w:hAnsi="Times New Roman"/>
          <w:sz w:val="24"/>
        </w:rPr>
        <w:t>––––––––––––––––</w:t>
      </w:r>
    </w:p>
    <w:sectPr w:rsidR="00BD2D7C" w:rsidRPr="0042338E" w:rsidSect="001B0E6A">
      <w:pgSz w:w="11906" w:h="16838"/>
      <w:pgMar w:top="1134"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20002A87" w:usb1="00000000" w:usb2="00000000" w:usb3="00000000" w:csb0="000001FF" w:csb1="00000000"/>
  </w:font>
  <w:font w:name="Andale Sans UI">
    <w:altName w:val="Times New Roman"/>
    <w:charset w:val="BA"/>
    <w:family w:val="auto"/>
    <w:pitch w:val="variable"/>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38E"/>
    <w:rsid w:val="000056A2"/>
    <w:rsid w:val="00010B0B"/>
    <w:rsid w:val="0002245D"/>
    <w:rsid w:val="00025B7D"/>
    <w:rsid w:val="00041DC1"/>
    <w:rsid w:val="000511BD"/>
    <w:rsid w:val="000807FD"/>
    <w:rsid w:val="0008276C"/>
    <w:rsid w:val="0009267E"/>
    <w:rsid w:val="00097647"/>
    <w:rsid w:val="00097B91"/>
    <w:rsid w:val="000C3993"/>
    <w:rsid w:val="000E18E6"/>
    <w:rsid w:val="000F7FF2"/>
    <w:rsid w:val="00155796"/>
    <w:rsid w:val="00170073"/>
    <w:rsid w:val="001723AB"/>
    <w:rsid w:val="0019039A"/>
    <w:rsid w:val="001A11C6"/>
    <w:rsid w:val="001A13E7"/>
    <w:rsid w:val="001B0E6A"/>
    <w:rsid w:val="00225B5C"/>
    <w:rsid w:val="0024638F"/>
    <w:rsid w:val="0025226F"/>
    <w:rsid w:val="002710FD"/>
    <w:rsid w:val="00276C78"/>
    <w:rsid w:val="002834B1"/>
    <w:rsid w:val="002F2207"/>
    <w:rsid w:val="002F4842"/>
    <w:rsid w:val="002F4F05"/>
    <w:rsid w:val="0030055D"/>
    <w:rsid w:val="00311437"/>
    <w:rsid w:val="00312967"/>
    <w:rsid w:val="00344266"/>
    <w:rsid w:val="0039095E"/>
    <w:rsid w:val="003A5C9A"/>
    <w:rsid w:val="003D3809"/>
    <w:rsid w:val="00421E23"/>
    <w:rsid w:val="0042338E"/>
    <w:rsid w:val="00431582"/>
    <w:rsid w:val="004662B6"/>
    <w:rsid w:val="0047709A"/>
    <w:rsid w:val="004F1913"/>
    <w:rsid w:val="005044D6"/>
    <w:rsid w:val="00507541"/>
    <w:rsid w:val="005B69FC"/>
    <w:rsid w:val="005B7227"/>
    <w:rsid w:val="005D1B52"/>
    <w:rsid w:val="006064B9"/>
    <w:rsid w:val="00677970"/>
    <w:rsid w:val="00677CA5"/>
    <w:rsid w:val="006B6106"/>
    <w:rsid w:val="006B76A5"/>
    <w:rsid w:val="006C055C"/>
    <w:rsid w:val="0070577C"/>
    <w:rsid w:val="00710B1E"/>
    <w:rsid w:val="00716BD9"/>
    <w:rsid w:val="00725E11"/>
    <w:rsid w:val="007303F8"/>
    <w:rsid w:val="00740019"/>
    <w:rsid w:val="00741841"/>
    <w:rsid w:val="00750B8B"/>
    <w:rsid w:val="00780345"/>
    <w:rsid w:val="00785C2F"/>
    <w:rsid w:val="007A06B8"/>
    <w:rsid w:val="007E73D0"/>
    <w:rsid w:val="007F2D85"/>
    <w:rsid w:val="0084243A"/>
    <w:rsid w:val="00850994"/>
    <w:rsid w:val="008A1EF0"/>
    <w:rsid w:val="008A766F"/>
    <w:rsid w:val="008B3F27"/>
    <w:rsid w:val="008C0050"/>
    <w:rsid w:val="008C3FE2"/>
    <w:rsid w:val="008F41B3"/>
    <w:rsid w:val="0092563E"/>
    <w:rsid w:val="00932030"/>
    <w:rsid w:val="0096296B"/>
    <w:rsid w:val="0097021F"/>
    <w:rsid w:val="0099616D"/>
    <w:rsid w:val="009B11D2"/>
    <w:rsid w:val="009F111B"/>
    <w:rsid w:val="009F3ED7"/>
    <w:rsid w:val="00A01A74"/>
    <w:rsid w:val="00A05A87"/>
    <w:rsid w:val="00A40733"/>
    <w:rsid w:val="00A61C2C"/>
    <w:rsid w:val="00A6257D"/>
    <w:rsid w:val="00A62EBF"/>
    <w:rsid w:val="00A7286F"/>
    <w:rsid w:val="00A806B5"/>
    <w:rsid w:val="00A8649A"/>
    <w:rsid w:val="00AB442B"/>
    <w:rsid w:val="00AF08F0"/>
    <w:rsid w:val="00B000A8"/>
    <w:rsid w:val="00B14781"/>
    <w:rsid w:val="00B22265"/>
    <w:rsid w:val="00B2567F"/>
    <w:rsid w:val="00B460CE"/>
    <w:rsid w:val="00BA30C1"/>
    <w:rsid w:val="00BB092D"/>
    <w:rsid w:val="00BD2D7C"/>
    <w:rsid w:val="00BD487F"/>
    <w:rsid w:val="00BD594D"/>
    <w:rsid w:val="00BF3EF3"/>
    <w:rsid w:val="00C0518A"/>
    <w:rsid w:val="00C4761C"/>
    <w:rsid w:val="00C51564"/>
    <w:rsid w:val="00C54232"/>
    <w:rsid w:val="00C56309"/>
    <w:rsid w:val="00C61F6B"/>
    <w:rsid w:val="00C6241A"/>
    <w:rsid w:val="00C6343D"/>
    <w:rsid w:val="00C671A5"/>
    <w:rsid w:val="00C7465D"/>
    <w:rsid w:val="00CA2F50"/>
    <w:rsid w:val="00CA5209"/>
    <w:rsid w:val="00CB3A0D"/>
    <w:rsid w:val="00D15526"/>
    <w:rsid w:val="00D15B62"/>
    <w:rsid w:val="00D60D44"/>
    <w:rsid w:val="00D635E4"/>
    <w:rsid w:val="00D74060"/>
    <w:rsid w:val="00D97E9A"/>
    <w:rsid w:val="00DC3393"/>
    <w:rsid w:val="00DE00CC"/>
    <w:rsid w:val="00DF0DAC"/>
    <w:rsid w:val="00DF3938"/>
    <w:rsid w:val="00E07EB3"/>
    <w:rsid w:val="00E234FF"/>
    <w:rsid w:val="00EB6959"/>
    <w:rsid w:val="00EE1732"/>
    <w:rsid w:val="00EE3CAF"/>
    <w:rsid w:val="00F40BA2"/>
    <w:rsid w:val="00F46BEC"/>
    <w:rsid w:val="00FA7599"/>
    <w:rsid w:val="00FE09F0"/>
    <w:rsid w:val="00FE0E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paragraph1"/>
    <w:basedOn w:val="Normal"/>
    <w:rsid w:val="0042338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aliases w:val=" Char"/>
    <w:basedOn w:val="Normal"/>
    <w:link w:val="BodyTextChar"/>
    <w:rsid w:val="008A766F"/>
    <w:pPr>
      <w:widowControl w:val="0"/>
      <w:suppressAutoHyphens/>
      <w:spacing w:after="0" w:line="240" w:lineRule="auto"/>
      <w:ind w:firstLine="567"/>
      <w:jc w:val="both"/>
    </w:pPr>
    <w:rPr>
      <w:rFonts w:ascii="Times New Roman" w:eastAsia="Andale Sans UI" w:hAnsi="Times New Roman" w:cs="Tahoma"/>
      <w:sz w:val="24"/>
      <w:szCs w:val="24"/>
      <w:lang w:bidi="en-US"/>
    </w:rPr>
  </w:style>
  <w:style w:type="character" w:customStyle="1" w:styleId="BodyTextChar">
    <w:name w:val="Body Text Char"/>
    <w:aliases w:val=" Char Char"/>
    <w:basedOn w:val="DefaultParagraphFont"/>
    <w:link w:val="BodyText"/>
    <w:rsid w:val="008A766F"/>
    <w:rPr>
      <w:rFonts w:ascii="Times New Roman" w:eastAsia="Andale Sans UI" w:hAnsi="Times New Roman" w:cs="Tahoma"/>
      <w:sz w:val="24"/>
      <w:szCs w:val="24"/>
      <w:lang w:bidi="en-US"/>
    </w:rPr>
  </w:style>
  <w:style w:type="paragraph" w:customStyle="1" w:styleId="Dainiausstilius">
    <w:name w:val="Dainiaus stilius"/>
    <w:basedOn w:val="Normal"/>
    <w:qFormat/>
    <w:rsid w:val="0009267E"/>
    <w:pPr>
      <w:spacing w:after="0" w:line="240" w:lineRule="auto"/>
      <w:ind w:firstLine="567"/>
      <w:jc w:val="both"/>
    </w:pPr>
    <w:rPr>
      <w:rFonts w:ascii="Times New Roman" w:eastAsia="Calibri" w:hAnsi="Times New Roman" w:cs="Times New Roman"/>
      <w:sz w:val="24"/>
    </w:rPr>
  </w:style>
  <w:style w:type="character" w:customStyle="1" w:styleId="typewriter0">
    <w:name w:val="typewriter0"/>
    <w:basedOn w:val="DefaultParagraphFont"/>
    <w:rsid w:val="00CA5209"/>
  </w:style>
  <w:style w:type="character" w:customStyle="1" w:styleId="LLCTekstas">
    <w:name w:val="LLCTekstas"/>
    <w:basedOn w:val="DefaultParagraphFont"/>
    <w:rsid w:val="006C055C"/>
  </w:style>
  <w:style w:type="paragraph" w:styleId="ListParagraph">
    <w:name w:val="List Paragraph"/>
    <w:basedOn w:val="Normal"/>
    <w:uiPriority w:val="34"/>
    <w:qFormat/>
    <w:rsid w:val="006C055C"/>
    <w:pPr>
      <w:suppressAutoHyphens/>
      <w:spacing w:after="0" w:line="240" w:lineRule="auto"/>
      <w:ind w:left="720"/>
      <w:contextualSpacing/>
    </w:pPr>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unhideWhenUsed/>
    <w:rsid w:val="00E2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E234FF"/>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paragraph1"/>
    <w:basedOn w:val="Normal"/>
    <w:rsid w:val="0042338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aliases w:val=" Char"/>
    <w:basedOn w:val="Normal"/>
    <w:link w:val="BodyTextChar"/>
    <w:rsid w:val="008A766F"/>
    <w:pPr>
      <w:widowControl w:val="0"/>
      <w:suppressAutoHyphens/>
      <w:spacing w:after="0" w:line="240" w:lineRule="auto"/>
      <w:ind w:firstLine="567"/>
      <w:jc w:val="both"/>
    </w:pPr>
    <w:rPr>
      <w:rFonts w:ascii="Times New Roman" w:eastAsia="Andale Sans UI" w:hAnsi="Times New Roman" w:cs="Tahoma"/>
      <w:sz w:val="24"/>
      <w:szCs w:val="24"/>
      <w:lang w:bidi="en-US"/>
    </w:rPr>
  </w:style>
  <w:style w:type="character" w:customStyle="1" w:styleId="BodyTextChar">
    <w:name w:val="Body Text Char"/>
    <w:aliases w:val=" Char Char"/>
    <w:basedOn w:val="DefaultParagraphFont"/>
    <w:link w:val="BodyText"/>
    <w:rsid w:val="008A766F"/>
    <w:rPr>
      <w:rFonts w:ascii="Times New Roman" w:eastAsia="Andale Sans UI" w:hAnsi="Times New Roman" w:cs="Tahoma"/>
      <w:sz w:val="24"/>
      <w:szCs w:val="24"/>
      <w:lang w:bidi="en-US"/>
    </w:rPr>
  </w:style>
  <w:style w:type="paragraph" w:customStyle="1" w:styleId="Dainiausstilius">
    <w:name w:val="Dainiaus stilius"/>
    <w:basedOn w:val="Normal"/>
    <w:qFormat/>
    <w:rsid w:val="0009267E"/>
    <w:pPr>
      <w:spacing w:after="0" w:line="240" w:lineRule="auto"/>
      <w:ind w:firstLine="567"/>
      <w:jc w:val="both"/>
    </w:pPr>
    <w:rPr>
      <w:rFonts w:ascii="Times New Roman" w:eastAsia="Calibri" w:hAnsi="Times New Roman" w:cs="Times New Roman"/>
      <w:sz w:val="24"/>
    </w:rPr>
  </w:style>
  <w:style w:type="character" w:customStyle="1" w:styleId="typewriter0">
    <w:name w:val="typewriter0"/>
    <w:basedOn w:val="DefaultParagraphFont"/>
    <w:rsid w:val="00CA5209"/>
  </w:style>
  <w:style w:type="character" w:customStyle="1" w:styleId="LLCTekstas">
    <w:name w:val="LLCTekstas"/>
    <w:basedOn w:val="DefaultParagraphFont"/>
    <w:rsid w:val="006C055C"/>
  </w:style>
  <w:style w:type="paragraph" w:styleId="ListParagraph">
    <w:name w:val="List Paragraph"/>
    <w:basedOn w:val="Normal"/>
    <w:uiPriority w:val="34"/>
    <w:qFormat/>
    <w:rsid w:val="006C055C"/>
    <w:pPr>
      <w:suppressAutoHyphens/>
      <w:spacing w:after="0" w:line="240" w:lineRule="auto"/>
      <w:ind w:left="720"/>
      <w:contextualSpacing/>
    </w:pPr>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unhideWhenUsed/>
    <w:rsid w:val="00E2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E234FF"/>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504973">
      <w:bodyDiv w:val="1"/>
      <w:marLeft w:val="225"/>
      <w:marRight w:val="225"/>
      <w:marTop w:val="0"/>
      <w:marBottom w:val="0"/>
      <w:divBdr>
        <w:top w:val="none" w:sz="0" w:space="0" w:color="auto"/>
        <w:left w:val="none" w:sz="0" w:space="0" w:color="auto"/>
        <w:bottom w:val="none" w:sz="0" w:space="0" w:color="auto"/>
        <w:right w:val="none" w:sz="0" w:space="0" w:color="auto"/>
      </w:divBdr>
      <w:divsChild>
        <w:div w:id="1163207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1498</Words>
  <Characters>854</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v.siaudinyte</dc:creator>
  <cp:lastModifiedBy>Dangyras Žukauskas</cp:lastModifiedBy>
  <cp:revision>7</cp:revision>
  <cp:lastPrinted>2014-01-23T11:10:00Z</cp:lastPrinted>
  <dcterms:created xsi:type="dcterms:W3CDTF">2018-10-15T09:09:00Z</dcterms:created>
  <dcterms:modified xsi:type="dcterms:W3CDTF">2019-04-19T10:30:00Z</dcterms:modified>
</cp:coreProperties>
</file>