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f328138b1444cfae644ca716bbff6c"/>
        <w:lock w:val="sdtLocked"/>
        <w:richText/>
      </w:sdtPr>
      <w:sdtContent>
        <w:p w14:paraId="2B68CCF9" w14:textId="77777777">
          <w:pPr>
            <w:suppressAutoHyphens/>
          </w:pPr>
        </w:p>
        <w:sdt>
          <w:sdtPr>
            <w:alias w:val="skyrius"/>
            <w:tag w:val="part_55b421d91ec44b3b9d04c04c361de508"/>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6CF9DF01">
              <w:pPr>
                <w:suppressAutoHyphens/>
                <w:ind w:right="-87"/>
                <w:jc w:val="center"/>
                <w:rPr>
                  <w:b/>
                  <w:bCs/>
                  <w:caps/>
                  <w:szCs w:val="24"/>
                  <w:lang w:eastAsia="ar-SA"/>
                </w:rPr>
              </w:pPr>
              <w:sdt>
                <w:sdtPr>
                  <w:alias w:val="Pavadinimas"/>
                  <w:tag w:val="title_55b421d91ec44b3b9d04c04c361de508"/>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išradėjų g. 13a, šiaulių mieste, 2009 M. liepos 2 D. VALSTYBINĖS ŽEMĖS NUOMOS SUTARTį NR. N29/09-0030“</w:t>
                  </w:r>
                </w:sdtContent>
              </w:sdt>
            </w:p>
            <w:p w14:paraId="28B5D125" w14:textId="18A38EF5">
              <w:pPr>
                <w:suppressAutoHyphens/>
                <w:jc w:val="center"/>
                <w:rPr>
                  <w:b/>
                  <w:szCs w:val="24"/>
                  <w:lang w:eastAsia="lt-LT"/>
                </w:rPr>
              </w:pPr>
            </w:p>
            <w:sdt>
              <w:sdtPr>
                <w:alias w:val="poskyris"/>
                <w:tag w:val="part_4ed8dd46b4bf4e0a87f4e4d7a39193b8"/>
                <w:lock w:val="sdtLocked"/>
                <w:richText/>
              </w:sdtPr>
              <w:sdtContent>
                <w:p w14:paraId="17BCAA1F" w14:textId="77777777">
                  <w:pPr>
                    <w:tabs>
                      <w:tab w:val="left" w:pos="851"/>
                    </w:tabs>
                    <w:suppressAutoHyphens/>
                    <w:jc w:val="center"/>
                    <w:rPr>
                      <w:b/>
                      <w:szCs w:val="24"/>
                      <w:lang w:eastAsia="lt-LT"/>
                    </w:rPr>
                  </w:pPr>
                  <w:sdt>
                    <w:sdtPr>
                      <w:alias w:val="Pavadinimas"/>
                      <w:tag w:val="title_4ed8dd46b4bf4e0a87f4e4d7a39193b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138ca49247d84ce5ab7faad856f8f282"/>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138ca49247d84ce5ab7faad856f8f282"/>
                      <w:lock w:val="sdtLocked"/>
                      <w:richText/>
                    </w:sdtPr>
                    <w:sdtContent>
                      <w:r>
                        <w:rPr>
                          <w:b/>
                          <w:bCs/>
                          <w:szCs w:val="24"/>
                          <w:lang w:eastAsia="lt-LT"/>
                        </w:rPr>
                        <w:t>Parengto sprendimo projekto tikslai ir uždaviniai:</w:t>
                      </w:r>
                    </w:sdtContent>
                  </w:sdt>
                </w:p>
                <w:p w14:paraId="182EBC96" w14:textId="0203B561">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2009 m. liepos 2 d. nuomos sutartį Nr. N29/09-0030 (toliau – Sutartis) ir pasirašyti susitarimą dėl 0,3002 ha ploto valstybinės žemės sklypo, esančio Išradėjų g. 13A, Šiaulių mieste (toliau – Žemės sklypas), įrašant sąlygą dėl galimybės statyti naujus statinius ar įrenginius ir (ar) rekonstruoti esamus statinius ar įrenginius, pakeičiant nuomotojo duomenis ir kitas sąlygas, pagal galiojančią faktinę situaciją.</w:t>
                  </w:r>
                </w:p>
              </w:sdtContent>
            </w:sdt>
            <w:sdt>
              <w:sdtPr>
                <w:alias w:val="poskyris"/>
                <w:tag w:val="part_0bce9600703a45a1bb85055c775fe613"/>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0bce9600703a45a1bb85055c775fe613"/>
                      <w:lock w:val="sdtLocked"/>
                      <w:richText/>
                    </w:sdtPr>
                    <w:sdtContent>
                      <w:r>
                        <w:rPr>
                          <w:b/>
                          <w:bCs/>
                          <w:szCs w:val="24"/>
                          <w:lang w:eastAsia="lt-LT"/>
                        </w:rPr>
                        <w:t>Dabartinis sprendimo projekte aptariamų klausimų reguliavimas:</w:t>
                      </w:r>
                    </w:sdtContent>
                  </w:sdt>
                </w:p>
                <w:p w14:paraId="1531F101" w14:textId="5063DB2F">
                  <w:pPr>
                    <w:suppressAutoHyphens/>
                    <w:ind w:firstLine="851"/>
                    <w:jc w:val="both"/>
                    <w:rPr>
                      <w:bCs/>
                      <w:szCs w:val="24"/>
                      <w:lang w:eastAsia="lt-LT"/>
                    </w:rPr>
                  </w:pPr>
                  <w:r>
                    <w:rPr>
                      <w:bCs/>
                      <w:szCs w:val="24"/>
                      <w:lang w:eastAsia="lt-LT"/>
                    </w:rPr>
                    <w:t>Žemės sklypas nuomos sutartimi išnuomotas iki 2034-07-02.</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1FF992E" w14:textId="77777777">
                  <w:pPr>
                    <w:suppressAutoHyphens/>
                    <w:ind w:firstLine="851"/>
                    <w:jc w:val="both"/>
                    <w:rPr>
                      <w:bCs/>
                      <w:szCs w:val="24"/>
                      <w:lang w:eastAsia="lt-LT"/>
                    </w:rPr>
                  </w:pPr>
                  <w:r>
                    <w:rPr>
                      <w:bCs/>
                      <w:szCs w:val="24"/>
                      <w:lang w:eastAsia="lt-LT"/>
                    </w:rPr>
                    <w:t xml:space="preserve">Taisyklių 39.7 papunktyje nurodyta, kad </w:t>
                  </w:r>
                  <w:r>
                    <w:rPr>
                      <w:bCs/>
                      <w:i/>
                      <w:iCs/>
                      <w:szCs w:val="24"/>
                      <w:lang w:eastAsia="lt-LT"/>
                    </w:rPr>
                    <w:t>valstybinės žemės nuomotojui nustačius, kad galima sudaryti valstybinės žemės nuomos sutartį Žemės įstatymuose 9 straipsnio 23 ir 26 (</w:t>
                  </w:r>
                  <w:r>
                    <w:rPr>
                      <w:bCs/>
                      <w:szCs w:val="24"/>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Cs w:val="24"/>
                      <w:lang w:eastAsia="lt-LT"/>
                    </w:rPr>
                    <w:t>dalyse nurodytais atvejais arba pašalinus neatitikimus, – valstybinės žemės nuomotojas užsako pagal šiuos papunkčius pageidaujamo išsinuomoti žemės sklypo individualųjį vertinimą;</w:t>
                  </w:r>
                </w:p>
                <w:p w14:paraId="249BA46C" w14:textId="459DDDEC">
                  <w:pPr>
                    <w:suppressAutoHyphens/>
                    <w:ind w:firstLine="851"/>
                    <w:jc w:val="both"/>
                    <w:rPr>
                      <w:bCs/>
                      <w:szCs w:val="24"/>
                      <w:lang w:eastAsia="lt-LT"/>
                    </w:rPr>
                  </w:pPr>
                  <w:r>
                    <w:rPr>
                      <w:bCs/>
                      <w:szCs w:val="24"/>
                      <w:lang w:eastAsia="lt-LT"/>
                    </w:rPr>
                    <w:t>Žemės sklype yra pastatas – praėjimo postas, kurio paskirtis – kitų pagalbinių, o žemės sklypo naudojimo būdas – pramonės ir sandėliavimo objektų teritorijos, todėl vertė, nuo kurios skaičiuojamas žemės nuomos mokestis, nustatyta atlikus individualų turto vertinimą.</w:t>
                  </w:r>
                </w:p>
                <w:p w14:paraId="28679A50" w14:textId="7AEC6364">
                  <w:pPr>
                    <w:suppressAutoHyphens/>
                    <w:ind w:firstLine="851"/>
                    <w:jc w:val="both"/>
                    <w:rPr>
                      <w:bCs/>
                      <w:szCs w:val="24"/>
                      <w:lang w:eastAsia="lt-LT"/>
                    </w:rPr>
                  </w:pPr>
                  <w:r>
                    <w:rPr>
                      <w:bCs/>
                      <w:szCs w:val="24"/>
                      <w:lang w:eastAsia="lt-LT"/>
                    </w:rPr>
                    <w:t xml:space="preserve">Taisyklių 43.9 papunktyje nurodyta, kad nuomos sutarties projekte įrašoma galimybė statyti naujus statinius ar įrenginius ir (ar) rekonstruoti esamus statinius ar įrenginius. </w:t>
                  </w:r>
                  <w:r>
                    <w:rPr>
                      <w:bCs/>
                      <w:i/>
                      <w:iCs/>
                      <w:szCs w:val="24"/>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60FA88C6" w14:textId="5F78910D">
                  <w:pPr>
                    <w:suppressAutoHyphens/>
                    <w:ind w:firstLine="851"/>
                    <w:jc w:val="both"/>
                    <w:rPr>
                      <w:bCs/>
                      <w:szCs w:val="24"/>
                      <w:lang w:eastAsia="lt-LT"/>
                    </w:rPr>
                  </w:pPr>
                  <w:r>
                    <w:rPr>
                      <w:bCs/>
                      <w:szCs w:val="24"/>
                      <w:lang w:eastAsia="lt-LT"/>
                    </w:rPr>
                    <w:t>2025-02-12 atlikus faktinių duomenų patikrinimą vietoje (akto Nr. ŽV-24) nustatyta, kad pastatas yra tinkamas naudoti, bet nėra naudojamas pagal Nekilnojamojo turto registre įregistruotą jo tiesioginę paskirtį. Žemės sklypas atitinka statiniams ir įrenginiams eksploatuoti reikalingo žemės sklypo būtino dydžio reikalavimus.</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87d6bce4c8d84278b8aef5b89a09cf00"/>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87d6bce4c8d84278b8aef5b89a09cf0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ba0976ba37a647efad8d42276a93b98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a0976ba37a647efad8d42276a93b98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2675eb7a46c84842a3e8f8cb3a9986c9"/>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2675eb7a46c84842a3e8f8cb3a9986c9"/>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8f77174d5e748f5b5c7e56dcdd5386c"/>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18f77174d5e748f5b5c7e56dcdd5386c"/>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99ae1e845ba4c9b99d675c0beeb1ab7"/>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399ae1e845ba4c9b99d675c0beeb1ab7"/>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892d4ae768ac41cca21cfc2da89cacf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892d4ae768ac41cca21cfc2da89cacf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601b241451b641deab4657ddcfbc4d7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601b241451b641deab4657ddcfbc4d7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a04bc86770814c6c8f6f3459d9ca81bc"/>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A7D48" w14:textId="77777777">
      <w:pPr>
        <w:suppressAutoHyphens/>
      </w:pPr>
      <w:r>
        <w:separator/>
      </w:r>
    </w:p>
  </w:endnote>
  <w:endnote w:type="continuationSeparator" w:id="0">
    <w:p w14:paraId="5E54116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A588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2C81C"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2B482" w14:textId="77777777">
      <w:pPr>
        <w:suppressAutoHyphens/>
      </w:pPr>
      <w:r>
        <w:separator/>
      </w:r>
    </w:p>
  </w:footnote>
  <w:footnote w:type="continuationSeparator" w:id="0">
    <w:p w14:paraId="53EBD52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EF04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13CA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afed24a57ea410a8b06a4a584dc2ffc" PartId="eef328138b1444cfae644ca716bbff6c">
    <Part Type="skyrius" Nr="999" Title="SPRENDIMO PROJEKTO „DĖL PRITARIMO PAKEISTI ŽEMĖS SKLYPO IŠRADĖJŲ G. 13A, ŠIAULIŲ MIESTE, 2009 M. LIEPOS 2 D. VALSTYBINĖS ŽEMĖS NUOMOS SUTARTĮ NR. N29/09-0030“" DocPartId="c1c60e35e55f434babe9997e064ecadb" PartId="55b421d91ec44b3b9d04c04c361de508">
      <Part Type="poskyris" Title="AIŠKINAMASIS RAŠTAS" DocPartId="a43c41f8da3b41e4b8789cba068f5ca5" PartId="4ed8dd46b4bf4e0a87f4e4d7a39193b8"/>
      <Part Type="poskyris" Title="Parengto sprendimo projekto tikslai ir uždaviniai:" DocPartId="573c01a97afa4778a1bb36ee0f317f45" PartId="138ca49247d84ce5ab7faad856f8f282"/>
      <Part Type="poskyris" Title="Dabartinis sprendimo projekte aptariamų klausimų reguliavimas:" DocPartId="52670f93e49a44f19fd9261cf4ea504b" PartId="0bce9600703a45a1bb85055c775fe613"/>
      <Part Type="poskyris" Title="Sprendimo projekte numatytos naujos teisinio reglamentavimo nuostatos:" DocPartId="67bdb76407de40a4b62487b43f6e8611" PartId="87d6bce4c8d84278b8aef5b89a09cf00"/>
      <Part Type="poskyris" Title="Priėmus sprendimą, galimos pasekmės (tiek teigiamos, tiek neigiamos)." DocPartId="6ede15d809b24271829cbc55832f3c76" PartId="ba0976ba37a647efad8d42276a93b986"/>
      <Part Type="poskyris" Title="Priėmus sprendimą, keičiami ar pripažįstami negaliojančiais teisės aktai." DocPartId="3500af45d5b74b95a33fea5d21eab918" PartId="2675eb7a46c84842a3e8f8cb3a9986c9"/>
      <Part Type="poskyris" Title="Sprendimui įgyvendinti reikalingi priimti papildomi teisės aktai." DocPartId="b922471770274ac7b02c798fb0bcd5e2" PartId="18f77174d5e748f5b5c7e56dcdd5386c"/>
      <Part Type="poskyris" Title="Sprendimui įgyvendinti reikalingos lėšos." DocPartId="d687f7082a48449698bcc5a538d75efa" PartId="399ae1e845ba4c9b99d675c0beeb1ab7"/>
      <Part Type="poskyris" Title="Sprendimo projekto antikorupcinis vertinimas." DocPartId="079930d4b3704193a7b0ecf074cfb1fa" PartId="892d4ae768ac41cca21cfc2da89cacff"/>
      <Part Type="poskyris" Title="Numatomo teisinio reguliavimo poveikio vertinimo rezultatai." DocPartId="2e3dd46095b7460487c47fa61de5db82" PartId="601b241451b641deab4657ddcfbc4d70"/>
    </Part>
    <Part Type="signatura" DocPartId="bc353b8ca34744b99060a75487644389" PartId="a04bc86770814c6c8f6f3459d9ca81bc"/>
  </Part>
</Parts>
</file>

<file path=customXml/itemProps1.xml><?xml version="1.0" encoding="utf-8"?>
<ds:datastoreItem xmlns:ds="http://schemas.openxmlformats.org/officeDocument/2006/customXml" ds:itemID="{2BA2672F-328A-419F-83C8-F57B4AB3C7A4}">
  <ds:schemaRefs>
    <ds:schemaRef ds:uri="http://schemas.openxmlformats.org/officeDocument/2006/bibliography"/>
  </ds:schemaRefs>
</ds:datastoreItem>
</file>

<file path=customXml/itemProps2.xml><?xml version="1.0" encoding="utf-8"?>
<ds:datastoreItem xmlns:ds="http://schemas.openxmlformats.org/officeDocument/2006/customXml" ds:itemID="{3828A9F7-38AE-42FB-A495-AC06CE9A5E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563</Words>
  <Characters>4133</Characters>
  <Application>Microsoft Office Word</Application>
  <DocSecurity>4</DocSecurity>
  <Lines>72</Lines>
  <Paragraphs>37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4659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2025-04-14T18:04:00Z</dcterms:created>
  <dc:creator>Žyvilė Rimšienė</dc:creator>
  <dc:language>en-GB</dc:language>
  <lastModifiedBy>adlibuser</lastModifiedBy>
  <lastPrinted>2024-03-21T08:05:00Z</lastPrinted>
  <dcterms:modified xsi:type="dcterms:W3CDTF">2025-04-14T18:04:00Z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