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89dca7e06514b8e84b133728cd19547"/>
        <w:lock w:val="sdtLocked"/>
        <w:richText/>
      </w:sdtPr>
      <w:sdtContent>
        <w:p w14:paraId="64BD23DA"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12CD3E82" w14:textId="77777777">
          <w:pPr>
            <w:suppressAutoHyphens/>
            <w:jc w:val="right"/>
            <w:rPr>
              <w:sz w:val="22"/>
              <w:szCs w:val="22"/>
              <w:lang w:eastAsia="lt-LT"/>
            </w:rPr>
          </w:pPr>
          <w:r>
            <w:rPr>
              <w:sz w:val="22"/>
              <w:szCs w:val="22"/>
              <w:lang w:eastAsia="lt-LT"/>
            </w:rPr>
            <w:t xml:space="preserve">PROJEKTAS </w:t>
          </w:r>
        </w:p>
        <w:p w14:paraId="66E3C2F0" w14:textId="66A33A16">
          <w:pPr>
            <w:suppressAutoHyphens/>
            <w:jc w:val="center"/>
            <w:rPr>
              <w:b/>
              <w:bCs/>
              <w:sz w:val="22"/>
              <w:szCs w:val="22"/>
              <w:lang w:eastAsia="lt-LT"/>
            </w:rPr>
          </w:pPr>
          <w:r>
            <w:rPr>
              <w:b/>
              <w:bCs/>
              <w:sz w:val="22"/>
              <w:szCs w:val="22"/>
              <w:lang w:eastAsia="lt-LT"/>
            </w:rPr>
            <w:t xml:space="preserve">2000 M. RUGPJŪČIO 2 D. VALSTYBINĖS ŽEMĖS NUOMOS SUTARTIES </w:t>
          </w:r>
        </w:p>
        <w:p w14:paraId="4ABA567D" w14:textId="14D01D06">
          <w:pPr>
            <w:suppressAutoHyphens/>
            <w:jc w:val="center"/>
            <w:rPr>
              <w:b/>
              <w:bCs/>
              <w:sz w:val="22"/>
              <w:szCs w:val="22"/>
              <w:lang w:eastAsia="lt-LT"/>
            </w:rPr>
          </w:pPr>
          <w:r>
            <w:rPr>
              <w:b/>
              <w:bCs/>
              <w:sz w:val="22"/>
              <w:szCs w:val="22"/>
              <w:lang w:eastAsia="lt-LT"/>
            </w:rPr>
            <w:t>NR. N29/00-0145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80e3172c8fc348abb06bf15c13586d3f"/>
            <w:lock w:val="sdtLocked"/>
            <w:richText/>
          </w:sdtPr>
          <w:sdtContent>
            <w:p w14:paraId="258206D8" w14:textId="38A00AFF">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63 straipsnio 4 dalimi, Šiaulių miesto savivaldybės tarybos 2024 m. ____________ d. sprendimu Nr. ______,  mes, Šiaulių miesto savivaldybė, kodas 111109429, kurios registruota buveinė yra Vasario 16-osios g. 62, Šiauliuose, atstovaujama _____________toliau vadinama Nuomotoju, ir akcinė bendrovė „Šiaulių komercija“, į. k. 144630172, esanti Vytauto g. 149-35, Šiaulių mieste, toliau vadinama Nuomininku, atstovaujama direktorės Reginos Aukščionienės, veikiančios pagal bendrovės įstatus, susitarėme sudaryti šią 2000 m. rugpjūčio 2 d. valstybinės žemės nuomos sutarties Nr. N29/00-0145 pakeitimo sutartį (toliau – Pakeitimo sutartis) ir susitarėme dėl tokių jos sąlygų:</w:t>
              </w:r>
            </w:p>
          </w:sdtContent>
        </w:sdt>
        <w:sdt>
          <w:sdtPr>
            <w:alias w:val="1 p."/>
            <w:tag w:val="part_ee81d7f7877545ddab059d6d730f8363"/>
            <w:lock w:val="sdtLocked"/>
            <w:richText/>
          </w:sdtPr>
          <w:sdtContent>
            <w:p w14:paraId="777968D6" w14:textId="6A208B15">
              <w:pPr>
                <w:suppressAutoHyphens/>
                <w:ind w:firstLine="680"/>
                <w:jc w:val="both"/>
                <w:rPr>
                  <w:sz w:val="22"/>
                  <w:szCs w:val="22"/>
                  <w:lang w:eastAsia="lt-LT"/>
                </w:rPr>
              </w:pPr>
              <w:sdt>
                <w:sdtPr>
                  <w:alias w:val="Numeris"/>
                  <w:tag w:val="nr_ee81d7f7877545ddab059d6d730f8363"/>
                  <w:lock w:val="sdtLocked"/>
                  <w:richText/>
                </w:sdtPr>
                <w:sdtContent>
                  <w:r>
                    <w:rPr>
                      <w:sz w:val="22"/>
                      <w:szCs w:val="22"/>
                      <w:lang w:eastAsia="lt-LT"/>
                    </w:rPr>
                    <w:t>1</w:t>
                  </w:r>
                </w:sdtContent>
              </w:sdt>
              <w:r>
                <w:rPr>
                  <w:sz w:val="22"/>
                  <w:szCs w:val="22"/>
                  <w:lang w:eastAsia="lt-LT"/>
                </w:rPr>
                <w:t>. Šalys pakeičia 2000 m. rugpjūčio 2 d. valstybinės žemės nuomos sutartį Nr. N29/00-0145 (toliau –Sutartis) ir išdėsto ją nauja redakcija:</w:t>
              </w:r>
            </w:p>
            <w:p w14:paraId="773DD736" w14:textId="07B7CA4A">
              <w:pPr>
                <w:suppressAutoHyphens/>
                <w:ind w:firstLine="680"/>
                <w:jc w:val="both"/>
                <w:rPr>
                  <w:sz w:val="22"/>
                  <w:szCs w:val="22"/>
                  <w:lang w:eastAsia="lt-LT"/>
                </w:rPr>
              </w:pPr>
            </w:p>
            <w:sdt>
              <w:sdtPr>
                <w:alias w:val="citata"/>
                <w:tag w:val="part_f5cfbcc24782414e9a3a84ea4bcedc9b"/>
                <w:lock w:val="sdtLocked"/>
                <w:richText/>
              </w:sdtPr>
              <w:sdtContent>
                <w:sdt>
                  <w:sdtPr>
                    <w:alias w:val="skirsnis"/>
                    <w:tag w:val="part_778a7708e0884c0a9a98798e24edb865"/>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778a7708e0884c0a9a98798e24edb865"/>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41653169" w14:textId="493CC795">
                      <w:pPr>
                        <w:suppressAutoHyphens/>
                        <w:ind w:firstLine="720"/>
                        <w:jc w:val="both"/>
                        <w:rPr>
                          <w:b/>
                          <w:sz w:val="22"/>
                          <w:szCs w:val="22"/>
                          <w:lang w:eastAsia="lt-LT"/>
                        </w:rPr>
                      </w:pPr>
                      <w:r>
                        <w:rPr>
                          <w:sz w:val="22"/>
                          <w:szCs w:val="22"/>
                          <w:lang w:eastAsia="lt-LT"/>
                        </w:rPr>
                        <w:t>Mes, Šiaulių miesto savivaldybė, kodas 111109429, kurios registruota buveinė yra Vasario 16</w:t>
                        <w:noBreakHyphen/>
                        <w:t>osios g. 62, Šiauliuose,</w:t>
                      </w:r>
                      <w:r>
                        <w:rPr>
                          <w:bCs/>
                          <w:sz w:val="22"/>
                          <w:szCs w:val="22"/>
                          <w:lang w:eastAsia="lt-LT"/>
                        </w:rPr>
                        <w:t xml:space="preserve"> atstovaujama ______________________________</w:t>
                      </w:r>
                      <w:r>
                        <w:rPr>
                          <w:sz w:val="22"/>
                          <w:szCs w:val="22"/>
                          <w:lang w:eastAsia="lt-LT"/>
                        </w:rPr>
                        <w:t>, toliau vadinama Nuomotoju, ir akcinė bendrovė „Šiaulių komercija“, į. k. 144630172, esanti Vytauto g. 149-35, Šiaulių mieste, toliau vadinama Nuomininku, atstovaujama direktorės Reginos Aukščionienės, veikiančios pagal bendrovės įstatus, sudarėme šią valstybinės žemės nuomos sutartį ir susitarėme dėl tokių jos nuostatų:</w:t>
                      </w:r>
                    </w:p>
                    <w:sdt>
                      <w:sdtPr>
                        <w:alias w:val="1 p."/>
                        <w:tag w:val="part_27c47e0ef9c2449b800bf1ecd35341ee"/>
                        <w:lock w:val="sdtLocked"/>
                        <w:richText/>
                      </w:sdtPr>
                      <w:sdtContent>
                        <w:p w14:paraId="1BC54E36" w14:textId="224DA45E">
                          <w:pPr>
                            <w:suppressAutoHyphens/>
                            <w:ind w:firstLine="720"/>
                            <w:jc w:val="both"/>
                            <w:rPr>
                              <w:sz w:val="22"/>
                              <w:szCs w:val="22"/>
                              <w:lang w:eastAsia="lt-LT"/>
                            </w:rPr>
                          </w:pPr>
                          <w:sdt>
                            <w:sdtPr>
                              <w:alias w:val="Numeris"/>
                              <w:tag w:val="nr_27c47e0ef9c2449b800bf1ecd35341ee"/>
                              <w:lock w:val="sdtLocked"/>
                              <w:richText/>
                            </w:sdtPr>
                            <w:sdtContent>
                              <w:r>
                                <w:rPr>
                                  <w:sz w:val="22"/>
                                  <w:szCs w:val="22"/>
                                  <w:lang w:eastAsia="lt-LT"/>
                                </w:rPr>
                                <w:t>1</w:t>
                              </w:r>
                            </w:sdtContent>
                          </w:sdt>
                          <w:r>
                            <w:rPr>
                              <w:sz w:val="22"/>
                              <w:szCs w:val="22"/>
                              <w:lang w:eastAsia="lt-LT"/>
                            </w:rPr>
                            <w:t>. Nuomotojas išnuomoja, o Nuomininkai išsinuomoja 0,0563 ha ploto valstybinės žemės sklypo dalį bendrai naudojamame 0,4336 ha sklype (kadastro Nr. 2901/0011:389, unikalus Nr. 2901-0011-0389), esančiame Šiaulių m. sav., Šiaulių m., Vytauto g. 149 (toliau – žemės sklypas), patalpoms (unikalūs Nr. 4400-6257-8512:6449, Nr. 4400-6257-8523:6450) pastate 1A5/p (unikalus Nr. 2998-3008-2019) eksploatuoti.</w:t>
                          </w:r>
                        </w:p>
                      </w:sdtContent>
                    </w:sdt>
                    <w:sdt>
                      <w:sdtPr>
                        <w:alias w:val="2 p."/>
                        <w:tag w:val="part_0cbab19cff414620a288b6cfda05c5d7"/>
                        <w:lock w:val="sdtLocked"/>
                        <w:richText/>
                      </w:sdtPr>
                      <w:sdtContent>
                        <w:p w14:paraId="5BED96D2" w14:textId="31612466">
                          <w:pPr>
                            <w:suppressAutoHyphens/>
                            <w:ind w:firstLine="737"/>
                            <w:jc w:val="both"/>
                            <w:rPr>
                              <w:sz w:val="22"/>
                              <w:szCs w:val="22"/>
                              <w:lang w:eastAsia="lt-LT"/>
                            </w:rPr>
                          </w:pPr>
                          <w:sdt>
                            <w:sdtPr>
                              <w:alias w:val="Numeris"/>
                              <w:tag w:val="nr_0cbab19cff414620a288b6cfda05c5d7"/>
                              <w:lock w:val="sdtLocked"/>
                              <w:richText/>
                            </w:sdtPr>
                            <w:sdtContent>
                              <w:r>
                                <w:rPr>
                                  <w:sz w:val="22"/>
                                  <w:szCs w:val="22"/>
                                  <w:lang w:eastAsia="lt-LT"/>
                                </w:rPr>
                                <w:t>2</w:t>
                              </w:r>
                            </w:sdtContent>
                          </w:sdt>
                          <w:r>
                            <w:rPr>
                              <w:sz w:val="22"/>
                              <w:szCs w:val="22"/>
                              <w:lang w:eastAsia="lt-LT"/>
                            </w:rPr>
                            <w:t>. Žemės sklypo dalis išnuomojama iki 2108 m. rugpjūčio 2 dienos.</w:t>
                          </w:r>
                        </w:p>
                      </w:sdtContent>
                    </w:sdt>
                    <w:sdt>
                      <w:sdtPr>
                        <w:alias w:val="3 p."/>
                        <w:tag w:val="part_c73cf98a5ea5454fb0d15879b913af24"/>
                        <w:lock w:val="sdtLocked"/>
                        <w:richText/>
                      </w:sdtPr>
                      <w:sdtContent>
                        <w:p w14:paraId="53C30746" w14:textId="2EC32B85">
                          <w:pPr>
                            <w:suppressAutoHyphens/>
                            <w:ind w:firstLine="720"/>
                            <w:jc w:val="both"/>
                            <w:rPr>
                              <w:sz w:val="22"/>
                              <w:szCs w:val="22"/>
                              <w:lang w:eastAsia="lt-LT"/>
                            </w:rPr>
                          </w:pPr>
                          <w:sdt>
                            <w:sdtPr>
                              <w:alias w:val="Numeris"/>
                              <w:tag w:val="nr_c73cf98a5ea5454fb0d15879b913af24"/>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 daugiabučių gyvenamųjų pastatų ir bendrabučių teritorijos.</w:t>
                          </w:r>
                        </w:p>
                      </w:sdtContent>
                    </w:sdt>
                    <w:sdt>
                      <w:sdtPr>
                        <w:alias w:val="4 p."/>
                        <w:tag w:val="part_63d2e07672434823b8c75a0d903be35c"/>
                        <w:lock w:val="sdtLocked"/>
                        <w:richText/>
                      </w:sdtPr>
                      <w:sdtContent>
                        <w:p w14:paraId="10E7ADE6" w14:textId="77777777">
                          <w:pPr>
                            <w:suppressAutoHyphens/>
                            <w:ind w:firstLine="737"/>
                            <w:jc w:val="both"/>
                            <w:rPr>
                              <w:sz w:val="22"/>
                              <w:szCs w:val="22"/>
                              <w:lang w:eastAsia="lt-LT"/>
                            </w:rPr>
                          </w:pPr>
                          <w:sdt>
                            <w:sdtPr>
                              <w:alias w:val="Numeris"/>
                              <w:tag w:val="nr_63d2e07672434823b8c75a0d903be35c"/>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nenumatoma.</w:t>
                          </w:r>
                        </w:p>
                      </w:sdtContent>
                    </w:sdt>
                    <w:sdt>
                      <w:sdtPr>
                        <w:alias w:val="5 p."/>
                        <w:tag w:val="part_370db5a39681414d941c30a730d063b4"/>
                        <w:lock w:val="sdtLocked"/>
                        <w:richText/>
                      </w:sdtPr>
                      <w:sdtContent>
                        <w:p w14:paraId="23071BDC" w14:textId="77777777">
                          <w:pPr>
                            <w:suppressAutoHyphens/>
                            <w:ind w:firstLine="737"/>
                            <w:jc w:val="both"/>
                            <w:rPr>
                              <w:sz w:val="22"/>
                              <w:szCs w:val="22"/>
                              <w:lang w:eastAsia="lt-LT"/>
                            </w:rPr>
                          </w:pPr>
                          <w:sdt>
                            <w:sdtPr>
                              <w:alias w:val="Numeris"/>
                              <w:tag w:val="nr_370db5a39681414d941c30a730d063b4"/>
                              <w:lock w:val="sdtLocked"/>
                              <w:richText/>
                            </w:sdtPr>
                            <w:sdtContent>
                              <w:r>
                                <w:rPr>
                                  <w:sz w:val="22"/>
                                  <w:szCs w:val="22"/>
                                  <w:lang w:eastAsia="lt-LT"/>
                                </w:rPr>
                                <w:t>5</w:t>
                              </w:r>
                            </w:sdtContent>
                          </w:sdt>
                          <w:r>
                            <w:rPr>
                              <w:sz w:val="22"/>
                              <w:szCs w:val="22"/>
                              <w:lang w:eastAsia="lt-LT"/>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sklypo nuomos terminui nustatoma, kaip numatyta įstatymuose.</w:t>
                          </w:r>
                        </w:p>
                      </w:sdtContent>
                    </w:sdt>
                    <w:sdt>
                      <w:sdtPr>
                        <w:alias w:val="6 p."/>
                        <w:tag w:val="part_f7845e032c40435bb6401557b96c379c"/>
                        <w:lock w:val="sdtLocked"/>
                        <w:richText/>
                      </w:sdtPr>
                      <w:sdtContent>
                        <w:p w14:paraId="62C48F73" w14:textId="77777777">
                          <w:pPr>
                            <w:suppressAutoHyphens/>
                            <w:ind w:firstLine="737"/>
                            <w:jc w:val="both"/>
                            <w:rPr>
                              <w:sz w:val="22"/>
                              <w:szCs w:val="22"/>
                              <w:lang w:eastAsia="lt-LT"/>
                            </w:rPr>
                          </w:pPr>
                          <w:sdt>
                            <w:sdtPr>
                              <w:alias w:val="Numeris"/>
                              <w:tag w:val="nr_f7845e032c40435bb6401557b96c379c"/>
                              <w:lock w:val="sdtLocked"/>
                              <w:richText/>
                            </w:sdtPr>
                            <w:sdtContent>
                              <w:r>
                                <w:rPr>
                                  <w:sz w:val="22"/>
                                  <w:szCs w:val="22"/>
                                  <w:lang w:eastAsia="lt-LT"/>
                                </w:rPr>
                                <w:t>6</w:t>
                              </w:r>
                            </w:sdtContent>
                          </w:sdt>
                          <w:r>
                            <w:rPr>
                              <w:sz w:val="22"/>
                              <w:szCs w:val="22"/>
                              <w:lang w:eastAsia="lt-LT"/>
                            </w:rPr>
                            <w:t>. Galimybė statyti naujus statinius ar įrenginius ir (ar) rekonstruoti esamus statinius ar įrenginius, jeigu tokia statyba ir (ar) rekonstravimas galimi pagal galiojančius teritorijų planavimo dokumentų sprendinius ir atitinka Sutartyje nurodytą žemės sklypo pagrindinę žemės naudojimo paskirtį ir būdą.</w:t>
                          </w:r>
                        </w:p>
                      </w:sdtContent>
                    </w:sdt>
                    <w:sdt>
                      <w:sdtPr>
                        <w:alias w:val="7 p."/>
                        <w:tag w:val="part_5fef5d9472284c4792a638f13fad3f7f"/>
                        <w:lock w:val="sdtLocked"/>
                        <w:richText/>
                      </w:sdtPr>
                      <w:sdtContent>
                        <w:p w14:paraId="29C02863" w14:textId="77777777">
                          <w:pPr>
                            <w:suppressAutoHyphens/>
                            <w:ind w:firstLine="737"/>
                            <w:jc w:val="both"/>
                            <w:rPr>
                              <w:sz w:val="22"/>
                              <w:szCs w:val="22"/>
                              <w:lang w:eastAsia="lt-LT"/>
                            </w:rPr>
                          </w:pPr>
                          <w:sdt>
                            <w:sdtPr>
                              <w:alias w:val="Numeris"/>
                              <w:tag w:val="nr_5fef5d9472284c4792a638f13fad3f7f"/>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į valstybės ir savivaldybės, kurios teritorijoje yra žemės sklypas, biudžetus nurodytą Žemės įstatymo 10 straipsnyje atlyginimą už galimybę statyti naujus statinius ar įrenginius (ar) rekonstruoti esamus statinius ar įrenginius.</w:t>
                          </w:r>
                        </w:p>
                      </w:sdtContent>
                    </w:sdt>
                    <w:sdt>
                      <w:sdtPr>
                        <w:alias w:val="8 p."/>
                        <w:tag w:val="part_29f2a3acc17c4f2fba4d5cff7fc9c0b5"/>
                        <w:lock w:val="sdtLocked"/>
                        <w:richText/>
                      </w:sdtPr>
                      <w:sdtContent>
                        <w:p w14:paraId="4BDA303C" w14:textId="77777777">
                          <w:pPr>
                            <w:suppressAutoHyphens/>
                            <w:ind w:firstLine="737"/>
                            <w:jc w:val="both"/>
                            <w:rPr>
                              <w:sz w:val="22"/>
                              <w:szCs w:val="22"/>
                              <w:lang w:eastAsia="lt-LT"/>
                            </w:rPr>
                          </w:pPr>
                          <w:sdt>
                            <w:sdtPr>
                              <w:alias w:val="Numeris"/>
                              <w:tag w:val="nr_29f2a3acc17c4f2fba4d5cff7fc9c0b5"/>
                              <w:lock w:val="sdtLocked"/>
                              <w:richText/>
                            </w:sdtPr>
                            <w:sdtContent>
                              <w:r>
                                <w:rPr>
                                  <w:sz w:val="22"/>
                                  <w:szCs w:val="22"/>
                                  <w:lang w:eastAsia="lt-LT"/>
                                </w:rPr>
                                <w:t>8</w:t>
                              </w:r>
                            </w:sdtContent>
                          </w:sdt>
                          <w:r>
                            <w:rPr>
                              <w:sz w:val="22"/>
                              <w:szCs w:val="22"/>
                              <w:lang w:eastAsia="lt-LT"/>
                            </w:rPr>
                            <w:t>. Žemės sklype esančių požeminio ir paviršinio vandens, naudingųjų iškasenų (išskyrus gintarą, naftą, dujas ir kvarcinį smėlį) naudojimo sąlygos sutartyje numatytam terminui nustatomos, kaip numatyta įstatymuose.</w:t>
                          </w:r>
                        </w:p>
                      </w:sdtContent>
                    </w:sdt>
                    <w:sdt>
                      <w:sdtPr>
                        <w:alias w:val="9 p."/>
                        <w:tag w:val="part_0b36ea3392894c97b77f5c68e45adc2b"/>
                        <w:lock w:val="sdtLocked"/>
                        <w:richText/>
                      </w:sdtPr>
                      <w:sdtContent>
                        <w:p w14:paraId="0C795893" w14:textId="77777777">
                          <w:pPr>
                            <w:suppressAutoHyphens/>
                            <w:ind w:firstLine="737"/>
                            <w:jc w:val="both"/>
                            <w:rPr>
                              <w:sz w:val="22"/>
                              <w:szCs w:val="22"/>
                              <w:lang w:eastAsia="lt-LT"/>
                            </w:rPr>
                          </w:pPr>
                          <w:sdt>
                            <w:sdtPr>
                              <w:alias w:val="Numeris"/>
                              <w:tag w:val="nr_0b36ea3392894c97b77f5c68e45adc2b"/>
                              <w:lock w:val="sdtLocked"/>
                              <w:richText/>
                            </w:sdtPr>
                            <w:sdtContent>
                              <w:r>
                                <w:rPr>
                                  <w:sz w:val="22"/>
                                  <w:szCs w:val="22"/>
                                  <w:lang w:eastAsia="lt-LT"/>
                                </w:rPr>
                                <w:t>9</w:t>
                              </w:r>
                            </w:sdtContent>
                          </w:sdt>
                          <w:r>
                            <w:rPr>
                              <w:sz w:val="22"/>
                              <w:szCs w:val="22"/>
                              <w:lang w:eastAsia="lt-LT"/>
                            </w:rPr>
                            <w:t>. Specialiosios žemės naudojimo sąlygos:</w:t>
                          </w:r>
                        </w:p>
                        <w:sdt>
                          <w:sdtPr>
                            <w:alias w:val="9.1.1 pp."/>
                            <w:tag w:val="part_85974909fe8040279fa26fbf747782e3"/>
                            <w:lock w:val="sdtLocked"/>
                            <w:richText/>
                          </w:sdtPr>
                          <w:sdtContent>
                            <w:p w14:paraId="6D53D1C2" w14:textId="77777777">
                              <w:pPr>
                                <w:suppressAutoHyphens/>
                                <w:ind w:firstLine="737"/>
                                <w:jc w:val="both"/>
                                <w:rPr>
                                  <w:sz w:val="22"/>
                                  <w:szCs w:val="22"/>
                                  <w:lang w:eastAsia="lt-LT"/>
                                </w:rPr>
                              </w:pPr>
                              <w:sdt>
                                <w:sdtPr>
                                  <w:alias w:val="Numeris"/>
                                  <w:tag w:val="nr_85974909fe8040279fa26fbf747782e3"/>
                                  <w:lock w:val="sdtLocked"/>
                                  <w:richText/>
                                </w:sdtPr>
                                <w:sdtContent>
                                  <w:r>
                                    <w:rPr>
                                      <w:sz w:val="22"/>
                                      <w:szCs w:val="22"/>
                                      <w:lang w:eastAsia="lt-LT"/>
                                    </w:rPr>
                                    <w:t>9.1.1</w:t>
                                  </w:r>
                                </w:sdtContent>
                              </w:sdt>
                              <w:r>
                                <w:rPr>
                                  <w:sz w:val="22"/>
                                  <w:szCs w:val="22"/>
                                  <w:lang w:eastAsia="lt-LT"/>
                                </w:rPr>
                                <w:t>. Aerodromo apsaugos zonos (III skyrius, pirmasis skirsnis);</w:t>
                              </w:r>
                            </w:p>
                          </w:sdtContent>
                        </w:sdt>
                        <w:sdt>
                          <w:sdtPr>
                            <w:alias w:val="9.1.2 pp."/>
                            <w:tag w:val="part_26731d0f68554c4ebd22486fca351386"/>
                            <w:lock w:val="sdtLocked"/>
                            <w:richText/>
                          </w:sdtPr>
                          <w:sdtContent>
                            <w:p w14:paraId="43A2F7E3" w14:textId="77777777">
                              <w:pPr>
                                <w:suppressAutoHyphens/>
                                <w:ind w:firstLine="737"/>
                                <w:jc w:val="both"/>
                                <w:rPr>
                                  <w:sz w:val="22"/>
                                  <w:szCs w:val="22"/>
                                  <w:lang w:eastAsia="lt-LT"/>
                                </w:rPr>
                              </w:pPr>
                              <w:sdt>
                                <w:sdtPr>
                                  <w:alias w:val="Numeris"/>
                                  <w:tag w:val="nr_26731d0f68554c4ebd22486fca351386"/>
                                  <w:lock w:val="sdtLocked"/>
                                  <w:richText/>
                                </w:sdtPr>
                                <w:sdtContent>
                                  <w:r>
                                    <w:rPr>
                                      <w:sz w:val="22"/>
                                      <w:szCs w:val="22"/>
                                      <w:lang w:eastAsia="lt-LT"/>
                                    </w:rPr>
                                    <w:t>9.1.2</w:t>
                                  </w:r>
                                </w:sdtContent>
                              </w:sdt>
                              <w:r>
                                <w:rPr>
                                  <w:sz w:val="22"/>
                                  <w:szCs w:val="22"/>
                                  <w:lang w:eastAsia="lt-LT"/>
                                </w:rPr>
                                <w:t>. Vandens tiekimo ir nuotekų, paviršinių nuotekų tvarkymo infrastruktūros apsaugos zonos (III skyrius, dešimtasis skirsnis);</w:t>
                              </w:r>
                            </w:p>
                          </w:sdtContent>
                        </w:sdt>
                        <w:sdt>
                          <w:sdtPr>
                            <w:alias w:val="9.1.3 pp."/>
                            <w:tag w:val="part_4d7bcfce0a9f4ed1a2fd7358290b7a8f"/>
                            <w:lock w:val="sdtLocked"/>
                            <w:richText/>
                          </w:sdtPr>
                          <w:sdtContent>
                            <w:p w14:paraId="5E0C9568" w14:textId="77777777">
                              <w:pPr>
                                <w:suppressAutoHyphens/>
                                <w:ind w:firstLine="737"/>
                                <w:jc w:val="both"/>
                                <w:rPr>
                                  <w:sz w:val="22"/>
                                  <w:szCs w:val="22"/>
                                  <w:lang w:eastAsia="lt-LT"/>
                                </w:rPr>
                              </w:pPr>
                              <w:sdt>
                                <w:sdtPr>
                                  <w:alias w:val="Numeris"/>
                                  <w:tag w:val="nr_4d7bcfce0a9f4ed1a2fd7358290b7a8f"/>
                                  <w:lock w:val="sdtLocked"/>
                                  <w:richText/>
                                </w:sdtPr>
                                <w:sdtContent>
                                  <w:r>
                                    <w:rPr>
                                      <w:sz w:val="22"/>
                                      <w:szCs w:val="22"/>
                                      <w:lang w:eastAsia="lt-LT"/>
                                    </w:rPr>
                                    <w:t>9.1.3</w:t>
                                  </w:r>
                                </w:sdtContent>
                              </w:sdt>
                              <w:r>
                                <w:rPr>
                                  <w:sz w:val="22"/>
                                  <w:szCs w:val="22"/>
                                  <w:lang w:eastAsia="lt-LT"/>
                                </w:rPr>
                                <w:t>. Elektroninių ryšių tinklų elektroninių ryšių infrastruktūros apsaugos zonos (III skyrius, vienuoliktasis skirsnis);</w:t>
                              </w:r>
                            </w:p>
                          </w:sdtContent>
                        </w:sdt>
                        <w:sdt>
                          <w:sdtPr>
                            <w:alias w:val="9.1.4 pp."/>
                            <w:tag w:val="part_20565aa44c124808aeea50c1330b25bd"/>
                            <w:lock w:val="sdtLocked"/>
                            <w:richText/>
                          </w:sdtPr>
                          <w:sdtContent>
                            <w:p w14:paraId="23CC9DBC" w14:textId="77777777">
                              <w:pPr>
                                <w:suppressAutoHyphens/>
                                <w:ind w:firstLine="737"/>
                                <w:jc w:val="both"/>
                                <w:rPr>
                                  <w:sz w:val="22"/>
                                  <w:szCs w:val="22"/>
                                  <w:lang w:eastAsia="lt-LT"/>
                                </w:rPr>
                              </w:pPr>
                              <w:sdt>
                                <w:sdtPr>
                                  <w:alias w:val="Numeris"/>
                                  <w:tag w:val="nr_20565aa44c124808aeea50c1330b25bd"/>
                                  <w:lock w:val="sdtLocked"/>
                                  <w:richText/>
                                </w:sdtPr>
                                <w:sdtContent>
                                  <w:r>
                                    <w:rPr>
                                      <w:sz w:val="22"/>
                                      <w:szCs w:val="22"/>
                                      <w:lang w:eastAsia="lt-LT"/>
                                    </w:rPr>
                                    <w:t>9.1.4</w:t>
                                  </w:r>
                                </w:sdtContent>
                              </w:sdt>
                              <w:r>
                                <w:rPr>
                                  <w:sz w:val="22"/>
                                  <w:szCs w:val="22"/>
                                  <w:lang w:eastAsia="lt-LT"/>
                                </w:rPr>
                                <w:t>. Šilumos perdavimo tinklų apsaugos zonos (III skyrius, dvyliktasis skirsnis);</w:t>
                              </w:r>
                            </w:p>
                          </w:sdtContent>
                        </w:sdt>
                        <w:sdt>
                          <w:sdtPr>
                            <w:alias w:val="9.1.5 pp."/>
                            <w:tag w:val="part_bf264efc94994146a5daad01a3a0a108"/>
                            <w:lock w:val="sdtLocked"/>
                            <w:richText/>
                          </w:sdtPr>
                          <w:sdtContent>
                            <w:p w14:paraId="7BCBFECC" w14:textId="77777777">
                              <w:pPr>
                                <w:suppressAutoHyphens/>
                                <w:ind w:firstLine="737"/>
                                <w:jc w:val="both"/>
                                <w:rPr>
                                  <w:sz w:val="22"/>
                                  <w:szCs w:val="22"/>
                                  <w:lang w:eastAsia="lt-LT"/>
                                </w:rPr>
                              </w:pPr>
                              <w:sdt>
                                <w:sdtPr>
                                  <w:alias w:val="Numeris"/>
                                  <w:tag w:val="nr_bf264efc94994146a5daad01a3a0a108"/>
                                  <w:lock w:val="sdtLocked"/>
                                  <w:richText/>
                                </w:sdtPr>
                                <w:sdtContent>
                                  <w:r>
                                    <w:rPr>
                                      <w:sz w:val="22"/>
                                      <w:szCs w:val="22"/>
                                      <w:lang w:eastAsia="lt-LT"/>
                                    </w:rPr>
                                    <w:t>9.1.5</w:t>
                                  </w:r>
                                </w:sdtContent>
                              </w:sdt>
                              <w:r>
                                <w:rPr>
                                  <w:sz w:val="22"/>
                                  <w:szCs w:val="22"/>
                                  <w:lang w:eastAsia="lt-LT"/>
                                </w:rPr>
                                <w:t>. Skirstomųjų dujotiekių apsaugos zonos (III skyrius, šeštasis skirsnis);</w:t>
                              </w:r>
                            </w:p>
                          </w:sdtContent>
                        </w:sdt>
                        <w:sdt>
                          <w:sdtPr>
                            <w:alias w:val="9.1.6 pp."/>
                            <w:tag w:val="part_c74e3210147e4ee99cff8c0e78e5ad6d"/>
                            <w:lock w:val="sdtLocked"/>
                            <w:richText/>
                          </w:sdtPr>
                          <w:sdtContent>
                            <w:p w14:paraId="5BFADF94" w14:textId="77777777">
                              <w:pPr>
                                <w:suppressAutoHyphens/>
                                <w:ind w:firstLine="737"/>
                                <w:jc w:val="both"/>
                                <w:rPr>
                                  <w:sz w:val="22"/>
                                  <w:szCs w:val="22"/>
                                  <w:lang w:eastAsia="lt-LT"/>
                                </w:rPr>
                              </w:pPr>
                              <w:sdt>
                                <w:sdtPr>
                                  <w:alias w:val="Numeris"/>
                                  <w:tag w:val="nr_c74e3210147e4ee99cff8c0e78e5ad6d"/>
                                  <w:lock w:val="sdtLocked"/>
                                  <w:richText/>
                                </w:sdtPr>
                                <w:sdtContent>
                                  <w:r>
                                    <w:rPr>
                                      <w:sz w:val="22"/>
                                      <w:szCs w:val="22"/>
                                      <w:lang w:eastAsia="lt-LT"/>
                                    </w:rPr>
                                    <w:t>9.1.6</w:t>
                                  </w:r>
                                </w:sdtContent>
                              </w:sdt>
                              <w:r>
                                <w:rPr>
                                  <w:sz w:val="22"/>
                                  <w:szCs w:val="22"/>
                                  <w:lang w:eastAsia="lt-LT"/>
                                </w:rPr>
                                <w:t>. Elektros tinklų apsaugos zonos (III skyrius, ketvirtasis skirsnis);</w:t>
                              </w:r>
                            </w:p>
                          </w:sdtContent>
                        </w:sdt>
                        <w:sdt>
                          <w:sdtPr>
                            <w:alias w:val="9.1.7 pp."/>
                            <w:tag w:val="part_8eed0fff2d08445dae3aeef2a7157263"/>
                            <w:lock w:val="sdtLocked"/>
                            <w:richText/>
                          </w:sdtPr>
                          <w:sdtContent>
                            <w:p w14:paraId="42601A31" w14:textId="77777777">
                              <w:pPr>
                                <w:suppressAutoHyphens/>
                                <w:ind w:firstLine="737"/>
                                <w:jc w:val="both"/>
                                <w:rPr>
                                  <w:sz w:val="22"/>
                                  <w:szCs w:val="22"/>
                                  <w:lang w:eastAsia="lt-LT"/>
                                </w:rPr>
                              </w:pPr>
                              <w:sdt>
                                <w:sdtPr>
                                  <w:alias w:val="Numeris"/>
                                  <w:tag w:val="nr_8eed0fff2d08445dae3aeef2a7157263"/>
                                  <w:lock w:val="sdtLocked"/>
                                  <w:richText/>
                                </w:sdtPr>
                                <w:sdtContent>
                                  <w:r>
                                    <w:rPr>
                                      <w:sz w:val="22"/>
                                      <w:szCs w:val="22"/>
                                      <w:lang w:eastAsia="lt-LT"/>
                                    </w:rPr>
                                    <w:t>9.1.7</w:t>
                                  </w:r>
                                </w:sdtContent>
                              </w:sdt>
                              <w:r>
                                <w:rPr>
                                  <w:sz w:val="22"/>
                                  <w:szCs w:val="22"/>
                                  <w:lang w:eastAsia="lt-LT"/>
                                </w:rPr>
                                <w:t>. Požeminio vandens vandenviečių apsaugos zonos (VI skyrius, vienuoliktasis skirsnis);</w:t>
                              </w:r>
                            </w:p>
                          </w:sdtContent>
                        </w:sdt>
                        <w:sdt>
                          <w:sdtPr>
                            <w:alias w:val="9.2 pp."/>
                            <w:tag w:val="part_0da4bf0cd5c141348a4f04be884e331f"/>
                            <w:lock w:val="sdtLocked"/>
                            <w:richText/>
                          </w:sdtPr>
                          <w:sdtContent>
                            <w:p w14:paraId="4831E09E" w14:textId="77777777">
                              <w:pPr>
                                <w:suppressAutoHyphens/>
                                <w:ind w:firstLine="737"/>
                                <w:jc w:val="both"/>
                                <w:rPr>
                                  <w:sz w:val="22"/>
                                  <w:szCs w:val="22"/>
                                  <w:lang w:eastAsia="lt-LT"/>
                                </w:rPr>
                              </w:pPr>
                              <w:sdt>
                                <w:sdtPr>
                                  <w:alias w:val="Numeris"/>
                                  <w:tag w:val="nr_0da4bf0cd5c141348a4f04be884e331f"/>
                                  <w:lock w:val="sdtLocked"/>
                                  <w:richText/>
                                </w:sdtPr>
                                <w:sdtContent>
                                  <w:r>
                                    <w:rPr>
                                      <w:sz w:val="22"/>
                                      <w:szCs w:val="22"/>
                                      <w:lang w:eastAsia="lt-LT"/>
                                    </w:rPr>
                                    <w:t>9.2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9.3 pp."/>
                            <w:tag w:val="part_a488dc19e85b4f4894ff113c667c7b06"/>
                            <w:lock w:val="sdtLocked"/>
                            <w:richText/>
                          </w:sdtPr>
                          <w:sdtContent>
                            <w:p w14:paraId="3C82D88D" w14:textId="77777777">
                              <w:pPr>
                                <w:suppressAutoHyphens/>
                                <w:ind w:firstLine="737"/>
                                <w:jc w:val="both"/>
                                <w:rPr>
                                  <w:sz w:val="22"/>
                                  <w:szCs w:val="22"/>
                                  <w:lang w:eastAsia="lt-LT"/>
                                </w:rPr>
                              </w:pPr>
                              <w:sdt>
                                <w:sdtPr>
                                  <w:alias w:val="Numeris"/>
                                  <w:tag w:val="nr_a488dc19e85b4f4894ff113c667c7b06"/>
                                  <w:lock w:val="sdtLocked"/>
                                  <w:richText/>
                                </w:sdtPr>
                                <w:sdtContent>
                                  <w:r>
                                    <w:rPr>
                                      <w:sz w:val="22"/>
                                      <w:szCs w:val="22"/>
                                      <w:lang w:eastAsia="lt-LT"/>
                                    </w:rPr>
                                    <w:t>9.3</w:t>
                                  </w:r>
                                </w:sdtContent>
                              </w:sdt>
                              <w:r>
                                <w:rPr>
                                  <w:sz w:val="22"/>
                                  <w:szCs w:val="22"/>
                                  <w:lang w:eastAsia="lt-LT"/>
                                </w:rPr>
                                <w:t>. duomenys apie įregistruotas teritorijas, kuriose taikomos specialiosios žemės naudojimo sąlygos:</w:t>
                              </w:r>
                            </w:p>
                            <w:sdt>
                              <w:sdtPr>
                                <w:alias w:val="9.3.1 pp."/>
                                <w:tag w:val="part_1ba720014b1c4f1880a7fabaabec21e2"/>
                                <w:lock w:val="sdtLocked"/>
                                <w:richText/>
                              </w:sdtPr>
                              <w:sdtContent>
                                <w:p w14:paraId="02BA7A2F" w14:textId="280577A3">
                                  <w:pPr>
                                    <w:suppressAutoHyphens/>
                                    <w:ind w:firstLine="737"/>
                                    <w:jc w:val="both"/>
                                    <w:rPr>
                                      <w:sz w:val="22"/>
                                      <w:szCs w:val="22"/>
                                      <w:lang w:eastAsia="lt-LT"/>
                                    </w:rPr>
                                  </w:pPr>
                                  <w:sdt>
                                    <w:sdtPr>
                                      <w:alias w:val="Numeris"/>
                                      <w:tag w:val="nr_1ba720014b1c4f1880a7fabaabec21e2"/>
                                      <w:lock w:val="sdtLocked"/>
                                      <w:richText/>
                                    </w:sdtPr>
                                    <w:sdtContent>
                                      <w:r>
                                        <w:rPr>
                                          <w:sz w:val="22"/>
                                          <w:szCs w:val="22"/>
                                          <w:lang w:eastAsia="lt-LT"/>
                                        </w:rPr>
                                        <w:t>9.3.1</w:t>
                                      </w:r>
                                    </w:sdtContent>
                                  </w:sdt>
                                  <w:r>
                                    <w:rPr>
                                      <w:sz w:val="22"/>
                                      <w:szCs w:val="22"/>
                                      <w:lang w:eastAsia="lt-LT"/>
                                    </w:rPr>
                                    <w:t>. Elektroninių ryšių tinklų elektroninių ryšių infrastruktūros apsaugos zonos (III skyrius, vienuoliktasis skirsnis) – 145 kv. m;</w:t>
                                  </w:r>
                                </w:p>
                              </w:sdtContent>
                            </w:sdt>
                            <w:sdt>
                              <w:sdtPr>
                                <w:alias w:val="9.3.2 pp."/>
                                <w:tag w:val="part_daf200f49ceb48b98b404080bc9c55c9"/>
                                <w:lock w:val="sdtLocked"/>
                                <w:richText/>
                              </w:sdtPr>
                              <w:sdtContent>
                                <w:p w14:paraId="46EE1233" w14:textId="5FBCC34C">
                                  <w:pPr>
                                    <w:suppressAutoHyphens/>
                                    <w:ind w:firstLine="737"/>
                                    <w:jc w:val="both"/>
                                    <w:rPr>
                                      <w:sz w:val="22"/>
                                      <w:szCs w:val="22"/>
                                      <w:lang w:eastAsia="lt-LT"/>
                                    </w:rPr>
                                  </w:pPr>
                                  <w:sdt>
                                    <w:sdtPr>
                                      <w:alias w:val="Numeris"/>
                                      <w:tag w:val="nr_daf200f49ceb48b98b404080bc9c55c9"/>
                                      <w:lock w:val="sdtLocked"/>
                                      <w:richText/>
                                    </w:sdtPr>
                                    <w:sdtContent>
                                      <w:r>
                                        <w:rPr>
                                          <w:sz w:val="22"/>
                                          <w:szCs w:val="22"/>
                                          <w:lang w:eastAsia="lt-LT"/>
                                        </w:rPr>
                                        <w:t>9.3.2</w:t>
                                      </w:r>
                                    </w:sdtContent>
                                  </w:sdt>
                                  <w:r>
                                    <w:rPr>
                                      <w:sz w:val="22"/>
                                      <w:szCs w:val="22"/>
                                      <w:lang w:eastAsia="lt-LT"/>
                                    </w:rPr>
                                    <w:t>. Elektros tinklų apsaugos zonos (III skyrius, ketvirtasis skirsnis) – 45 kv. m;</w:t>
                                  </w:r>
                                </w:p>
                              </w:sdtContent>
                            </w:sdt>
                            <w:sdt>
                              <w:sdtPr>
                                <w:alias w:val="9.3.3 pp."/>
                                <w:tag w:val="part_7a301ee81ae24669a70065e63651a75b"/>
                                <w:lock w:val="sdtLocked"/>
                                <w:richText/>
                              </w:sdtPr>
                              <w:sdtContent>
                                <w:p w14:paraId="01C3C3DC" w14:textId="29E0FA86">
                                  <w:pPr>
                                    <w:suppressAutoHyphens/>
                                    <w:ind w:firstLine="737"/>
                                    <w:jc w:val="both"/>
                                    <w:rPr>
                                      <w:sz w:val="22"/>
                                      <w:szCs w:val="22"/>
                                      <w:lang w:eastAsia="lt-LT"/>
                                    </w:rPr>
                                  </w:pPr>
                                  <w:sdt>
                                    <w:sdtPr>
                                      <w:alias w:val="Numeris"/>
                                      <w:tag w:val="nr_7a301ee81ae24669a70065e63651a75b"/>
                                      <w:lock w:val="sdtLocked"/>
                                      <w:richText/>
                                    </w:sdtPr>
                                    <w:sdtContent>
                                      <w:r>
                                        <w:rPr>
                                          <w:sz w:val="22"/>
                                          <w:szCs w:val="22"/>
                                          <w:lang w:eastAsia="lt-LT"/>
                                        </w:rPr>
                                        <w:t>9.3.3</w:t>
                                      </w:r>
                                    </w:sdtContent>
                                  </w:sdt>
                                  <w:r>
                                    <w:rPr>
                                      <w:sz w:val="22"/>
                                      <w:szCs w:val="22"/>
                                      <w:lang w:eastAsia="lt-LT"/>
                                    </w:rPr>
                                    <w:t>. Elektros tinklų apsaugos zonos (III skyrius, ketvirtasis skirsnis) – 137 kv. m;</w:t>
                                  </w:r>
                                </w:p>
                              </w:sdtContent>
                            </w:sdt>
                            <w:sdt>
                              <w:sdtPr>
                                <w:alias w:val="9.3.4 pp."/>
                                <w:tag w:val="part_127ada70720c4315afc7e5c15f8cfb1b"/>
                                <w:lock w:val="sdtLocked"/>
                                <w:richText/>
                              </w:sdtPr>
                              <w:sdtContent>
                                <w:p w14:paraId="363D000D" w14:textId="214BBB32">
                                  <w:pPr>
                                    <w:suppressAutoHyphens/>
                                    <w:ind w:firstLine="737"/>
                                    <w:jc w:val="both"/>
                                    <w:rPr>
                                      <w:sz w:val="22"/>
                                      <w:szCs w:val="22"/>
                                      <w:lang w:eastAsia="lt-LT"/>
                                    </w:rPr>
                                  </w:pPr>
                                  <w:sdt>
                                    <w:sdtPr>
                                      <w:alias w:val="Numeris"/>
                                      <w:tag w:val="nr_127ada70720c4315afc7e5c15f8cfb1b"/>
                                      <w:lock w:val="sdtLocked"/>
                                      <w:richText/>
                                    </w:sdtPr>
                                    <w:sdtContent>
                                      <w:r>
                                        <w:rPr>
                                          <w:sz w:val="22"/>
                                          <w:szCs w:val="22"/>
                                          <w:lang w:eastAsia="lt-LT"/>
                                        </w:rPr>
                                        <w:t>9.3.4</w:t>
                                      </w:r>
                                    </w:sdtContent>
                                  </w:sdt>
                                  <w:r>
                                    <w:rPr>
                                      <w:sz w:val="22"/>
                                      <w:szCs w:val="22"/>
                                      <w:lang w:eastAsia="lt-LT"/>
                                    </w:rPr>
                                    <w:t>. Skirstomųjų dujotiekių apsaugos zonos (III skyrius, šeštasis skirsnis) – 192 kv. m.</w:t>
                                  </w:r>
                                </w:p>
                              </w:sdtContent>
                            </w:sdt>
                          </w:sdtContent>
                        </w:sdt>
                      </w:sdtContent>
                    </w:sdt>
                    <w:sdt>
                      <w:sdtPr>
                        <w:alias w:val="10 p."/>
                        <w:tag w:val="part_2ccc8c935b094e17b9388dc76caf40b7"/>
                        <w:lock w:val="sdtLocked"/>
                        <w:richText/>
                      </w:sdtPr>
                      <w:sdtContent>
                        <w:p w14:paraId="5D37D52D" w14:textId="77777777">
                          <w:pPr>
                            <w:suppressAutoHyphens/>
                            <w:ind w:firstLine="737"/>
                            <w:jc w:val="both"/>
                            <w:rPr>
                              <w:sz w:val="22"/>
                              <w:szCs w:val="22"/>
                              <w:lang w:eastAsia="lt-LT"/>
                            </w:rPr>
                          </w:pPr>
                          <w:sdt>
                            <w:sdtPr>
                              <w:alias w:val="Numeris"/>
                              <w:tag w:val="nr_2ccc8c935b094e17b9388dc76caf40b7"/>
                              <w:lock w:val="sdtLocked"/>
                              <w:richText/>
                            </w:sdtPr>
                            <w:sdtContent>
                              <w:r>
                                <w:rPr>
                                  <w:sz w:val="22"/>
                                  <w:szCs w:val="22"/>
                                  <w:lang w:eastAsia="lt-LT"/>
                                </w:rPr>
                                <w:t>10</w:t>
                              </w:r>
                            </w:sdtContent>
                          </w:sdt>
                          <w:r>
                            <w:rPr>
                              <w:sz w:val="22"/>
                              <w:szCs w:val="22"/>
                              <w:lang w:eastAsia="lt-LT"/>
                            </w:rPr>
                            <w:t>. Kitų teisės aktuose nustatytų žemės naudojimo apribojimų nėra.</w:t>
                          </w:r>
                        </w:p>
                      </w:sdtContent>
                    </w:sdt>
                    <w:sdt>
                      <w:sdtPr>
                        <w:alias w:val="11 p."/>
                        <w:tag w:val="part_db8a3a3949384422baf0d4d408f12e7b"/>
                        <w:lock w:val="sdtLocked"/>
                        <w:richText/>
                      </w:sdtPr>
                      <w:sdtContent>
                        <w:p w14:paraId="3418645E" w14:textId="77777777">
                          <w:pPr>
                            <w:suppressAutoHyphens/>
                            <w:ind w:firstLine="720"/>
                            <w:jc w:val="both"/>
                            <w:rPr>
                              <w:sz w:val="22"/>
                              <w:szCs w:val="22"/>
                              <w:lang w:eastAsia="lt-LT"/>
                            </w:rPr>
                          </w:pPr>
                          <w:sdt>
                            <w:sdtPr>
                              <w:alias w:val="Numeris"/>
                              <w:tag w:val="nr_db8a3a3949384422baf0d4d408f12e7b"/>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2a57d229627f493db5f956f50d483c5d"/>
                            <w:lock w:val="sdtLocked"/>
                            <w:richText/>
                          </w:sdtPr>
                          <w:sdtContent>
                            <w:p w14:paraId="26CF482F" w14:textId="7171F07D">
                              <w:pPr>
                                <w:shd w:val="clear" w:color="auto" w:fill="FFFFFF"/>
                                <w:suppressAutoHyphens/>
                                <w:ind w:firstLine="720"/>
                                <w:jc w:val="both"/>
                                <w:rPr>
                                  <w:sz w:val="22"/>
                                  <w:szCs w:val="22"/>
                                  <w:lang w:eastAsia="lt-LT"/>
                                </w:rPr>
                              </w:pPr>
                              <w:sdt>
                                <w:sdtPr>
                                  <w:alias w:val="Numeris"/>
                                  <w:tag w:val="nr_2a57d229627f493db5f956f50d483c5d"/>
                                  <w:lock w:val="sdtLocked"/>
                                  <w:richText/>
                                </w:sdtPr>
                                <w:sdtContent>
                                  <w:r>
                                    <w:rPr>
                                      <w:sz w:val="22"/>
                                      <w:szCs w:val="22"/>
                                      <w:lang w:eastAsia="lt-LT"/>
                                    </w:rPr>
                                    <w:t>11.1</w:t>
                                  </w:r>
                                </w:sdtContent>
                              </w:sdt>
                              <w:r>
                                <w:rPr>
                                  <w:sz w:val="22"/>
                                  <w:szCs w:val="22"/>
                                  <w:lang w:eastAsia="lt-LT"/>
                                </w:rPr>
                                <w:t>. servitutas (tarnaujantis) – teisė tiesti, aptarnauti požemines, antžemines komunikacijas 0,3575 ha plote;</w:t>
                              </w:r>
                            </w:p>
                          </w:sdtContent>
                        </w:sdt>
                        <w:sdt>
                          <w:sdtPr>
                            <w:alias w:val="11.2 pp."/>
                            <w:tag w:val="part_98fb4c8dd48849bcaf7d6ef03fb4c512"/>
                            <w:lock w:val="sdtLocked"/>
                            <w:richText/>
                          </w:sdtPr>
                          <w:sdtContent>
                            <w:p w14:paraId="2A9659F1" w14:textId="2F63102F">
                              <w:pPr>
                                <w:shd w:val="clear" w:color="auto" w:fill="FFFFFF"/>
                                <w:suppressAutoHyphens/>
                                <w:ind w:firstLine="720"/>
                                <w:jc w:val="both"/>
                                <w:rPr>
                                  <w:sz w:val="22"/>
                                  <w:szCs w:val="22"/>
                                  <w:lang w:eastAsia="lt-LT"/>
                                </w:rPr>
                              </w:pPr>
                              <w:sdt>
                                <w:sdtPr>
                                  <w:alias w:val="Numeris"/>
                                  <w:tag w:val="nr_98fb4c8dd48849bcaf7d6ef03fb4c512"/>
                                  <w:lock w:val="sdtLocked"/>
                                  <w:richText/>
                                </w:sdtPr>
                                <w:sdtContent>
                                  <w:r>
                                    <w:rPr>
                                      <w:sz w:val="22"/>
                                      <w:szCs w:val="22"/>
                                      <w:lang w:eastAsia="lt-LT"/>
                                    </w:rPr>
                                    <w:t>11.2</w:t>
                                  </w:r>
                                </w:sdtContent>
                              </w:sdt>
                              <w:r>
                                <w:rPr>
                                  <w:sz w:val="22"/>
                                  <w:szCs w:val="22"/>
                                  <w:lang w:eastAsia="lt-LT"/>
                                </w:rPr>
                                <w:t>. kelio servitutas (tarnaujantis) – teisė važiuoti transporto priemonėmis, naudotis pėsčiųjų taku, varyti gyvulius 0,0600 ha plote;</w:t>
                              </w:r>
                            </w:p>
                          </w:sdtContent>
                        </w:sdt>
                        <w:sdt>
                          <w:sdtPr>
                            <w:alias w:val="11.3 pp."/>
                            <w:tag w:val="part_0847cf641db142349156976502e5b6d5"/>
                            <w:lock w:val="sdtLocked"/>
                            <w:richText/>
                          </w:sdtPr>
                          <w:sdtContent>
                            <w:p w14:paraId="1DECE166" w14:textId="42D5A288">
                              <w:pPr>
                                <w:shd w:val="clear" w:color="auto" w:fill="FFFFFF"/>
                                <w:suppressAutoHyphens/>
                                <w:ind w:firstLine="720"/>
                                <w:jc w:val="both"/>
                                <w:rPr>
                                  <w:sz w:val="22"/>
                                  <w:szCs w:val="22"/>
                                  <w:lang w:eastAsia="lt-LT"/>
                                </w:rPr>
                              </w:pPr>
                              <w:sdt>
                                <w:sdtPr>
                                  <w:alias w:val="Numeris"/>
                                  <w:tag w:val="nr_0847cf641db142349156976502e5b6d5"/>
                                  <w:lock w:val="sdtLocked"/>
                                  <w:richText/>
                                </w:sdtPr>
                                <w:sdtContent>
                                  <w:r>
                                    <w:rPr>
                                      <w:sz w:val="22"/>
                                      <w:szCs w:val="22"/>
                                      <w:lang w:eastAsia="lt-LT"/>
                                    </w:rPr>
                                    <w:t>11.3</w:t>
                                  </w:r>
                                </w:sdtContent>
                              </w:sdt>
                              <w:r>
                                <w:rPr>
                                  <w:sz w:val="22"/>
                                  <w:szCs w:val="22"/>
                                  <w:lang w:eastAsia="lt-LT"/>
                                </w:rPr>
                                <w:t>. kelio servitutas (tarnaujantis) – teisė naudotis pėsčiųjų taku 0,0080 ha plote.</w:t>
                              </w:r>
                            </w:p>
                          </w:sdtContent>
                        </w:sdt>
                      </w:sdtContent>
                    </w:sdt>
                    <w:sdt>
                      <w:sdtPr>
                        <w:alias w:val="12 p."/>
                        <w:tag w:val="part_07180e0ae78d4c109e12969302de98e0"/>
                        <w:lock w:val="sdtLocked"/>
                        <w:richText/>
                      </w:sdtPr>
                      <w:sdtContent>
                        <w:p w14:paraId="6241060B" w14:textId="6CE76015">
                          <w:pPr>
                            <w:suppressAutoHyphens/>
                            <w:ind w:firstLine="720"/>
                            <w:jc w:val="both"/>
                            <w:rPr>
                              <w:sz w:val="22"/>
                              <w:szCs w:val="22"/>
                              <w:lang w:eastAsia="lt-LT"/>
                            </w:rPr>
                          </w:pPr>
                          <w:sdt>
                            <w:sdtPr>
                              <w:alias w:val="Numeris"/>
                              <w:tag w:val="nr_07180e0ae78d4c109e12969302de98e0"/>
                              <w:lock w:val="sdtLocked"/>
                              <w:richText/>
                            </w:sdtPr>
                            <w:sdtContent>
                              <w:r>
                                <w:rPr>
                                  <w:sz w:val="22"/>
                                  <w:szCs w:val="22"/>
                                  <w:lang w:eastAsia="lt-LT"/>
                                </w:rPr>
                                <w:t>12</w:t>
                              </w:r>
                            </w:sdtContent>
                          </w:sdt>
                          <w:r>
                            <w:rPr>
                              <w:sz w:val="22"/>
                              <w:szCs w:val="22"/>
                              <w:lang w:eastAsia="lt-LT"/>
                            </w:rPr>
                            <w:t>. 0,0563 ha žemės sklypo dalies vertė pagal 2024 m. sausio 1 dienos verčių žemėlapius – 21 035 Eur (dvidešimt vienas tūkstantis trisdešimt penki eurai).</w:t>
                          </w:r>
                        </w:p>
                        <w:p w14:paraId="160CC1BC" w14:textId="77777777">
                          <w:pPr>
                            <w:suppressAutoHyphens/>
                            <w:ind w:firstLine="737"/>
                            <w:jc w:val="both"/>
                            <w:rPr>
                              <w:sz w:val="22"/>
                              <w:szCs w:val="22"/>
                              <w:lang w:eastAsia="lt-LT"/>
                            </w:rPr>
                          </w:pPr>
                          <w:r>
                            <w:rPr>
                              <w:sz w:val="22"/>
                              <w:szCs w:val="22"/>
                              <w:lang w:eastAsia="lt-LT"/>
                            </w:rPr>
                            <w:t>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3 p."/>
                        <w:tag w:val="part_90f081a163cb44b78c6b8b4bc8ecad67"/>
                        <w:lock w:val="sdtLocked"/>
                        <w:richText/>
                      </w:sdtPr>
                      <w:sdtContent>
                        <w:p w14:paraId="0270FFB3" w14:textId="77777777">
                          <w:pPr>
                            <w:suppressAutoHyphens/>
                            <w:ind w:firstLine="737"/>
                            <w:jc w:val="both"/>
                            <w:rPr>
                              <w:sz w:val="22"/>
                              <w:szCs w:val="22"/>
                              <w:lang w:eastAsia="lt-LT"/>
                            </w:rPr>
                          </w:pPr>
                          <w:sdt>
                            <w:sdtPr>
                              <w:alias w:val="Numeris"/>
                              <w:tag w:val="nr_90f081a163cb44b78c6b8b4bc8ecad67"/>
                              <w:lock w:val="sdtLocked"/>
                              <w:richText/>
                            </w:sdtPr>
                            <w:sdtContent>
                              <w:r>
                                <w:rPr>
                                  <w:sz w:val="22"/>
                                  <w:szCs w:val="22"/>
                                  <w:lang w:eastAsia="lt-LT"/>
                                </w:rPr>
                                <w:t>13</w:t>
                              </w:r>
                            </w:sdtContent>
                          </w:sdt>
                          <w:r>
                            <w:rPr>
                              <w:sz w:val="22"/>
                              <w:szCs w:val="22"/>
                              <w:lang w:eastAsia="lt-LT"/>
                            </w:rPr>
                            <w:t>. Žemės nuomos mokestis mokamas pagal savivaldybės tarybos patvirtintą tarifą nuo žemės sklypo vertės.</w:t>
                          </w:r>
                        </w:p>
                      </w:sdtContent>
                    </w:sdt>
                    <w:sdt>
                      <w:sdtPr>
                        <w:alias w:val="14 p."/>
                        <w:tag w:val="part_28a0fc0d443c4e699c8ae28205df983a"/>
                        <w:lock w:val="sdtLocked"/>
                        <w:richText/>
                      </w:sdtPr>
                      <w:sdtContent>
                        <w:p w14:paraId="440E248F" w14:textId="77777777">
                          <w:pPr>
                            <w:suppressAutoHyphens/>
                            <w:ind w:firstLine="737"/>
                            <w:jc w:val="both"/>
                            <w:rPr>
                              <w:sz w:val="22"/>
                              <w:szCs w:val="22"/>
                              <w:lang w:eastAsia="lt-LT"/>
                            </w:rPr>
                          </w:pPr>
                          <w:sdt>
                            <w:sdtPr>
                              <w:alias w:val="Numeris"/>
                              <w:tag w:val="nr_28a0fc0d443c4e699c8ae28205df983a"/>
                              <w:lock w:val="sdtLocked"/>
                              <w:richText/>
                            </w:sdtPr>
                            <w:sdtContent>
                              <w:r>
                                <w:rPr>
                                  <w:sz w:val="22"/>
                                  <w:szCs w:val="22"/>
                                  <w:lang w:eastAsia="lt-LT"/>
                                </w:rPr>
                                <w:t>14</w:t>
                              </w:r>
                            </w:sdtContent>
                          </w:sdt>
                          <w:r>
                            <w:rPr>
                              <w:sz w:val="22"/>
                              <w:szCs w:val="22"/>
                              <w:lang w:eastAsia="lt-LT"/>
                            </w:rPr>
                            <w:t>. Žemės nuomos mokestis sumokamas iki einamųjų metų lapkričio 15 dienos.</w:t>
                          </w:r>
                        </w:p>
                      </w:sdtContent>
                    </w:sdt>
                    <w:sdt>
                      <w:sdtPr>
                        <w:alias w:val="15 p."/>
                        <w:tag w:val="part_03f0b06badc44c72b56169e6533c2ec8"/>
                        <w:lock w:val="sdtLocked"/>
                        <w:richText/>
                      </w:sdtPr>
                      <w:sdtContent>
                        <w:p w14:paraId="6D9D5412" w14:textId="77777777">
                          <w:pPr>
                            <w:suppressAutoHyphens/>
                            <w:ind w:firstLine="737"/>
                            <w:jc w:val="both"/>
                            <w:rPr>
                              <w:sz w:val="22"/>
                              <w:szCs w:val="22"/>
                              <w:lang w:eastAsia="lt-LT"/>
                            </w:rPr>
                          </w:pPr>
                          <w:sdt>
                            <w:sdtPr>
                              <w:alias w:val="Numeris"/>
                              <w:tag w:val="nr_03f0b06badc44c72b56169e6533c2ec8"/>
                              <w:lock w:val="sdtLocked"/>
                              <w:richText/>
                            </w:sdtPr>
                            <w:sdtContent>
                              <w:r>
                                <w:rPr>
                                  <w:sz w:val="22"/>
                                  <w:szCs w:val="22"/>
                                  <w:lang w:eastAsia="lt-LT"/>
                                </w:rPr>
                                <w:t>15</w:t>
                              </w:r>
                            </w:sdtContent>
                          </w:sdt>
                          <w:r>
                            <w:rPr>
                              <w:sz w:val="22"/>
                              <w:szCs w:val="22"/>
                              <w:lang w:eastAsia="lt-LT"/>
                            </w:rPr>
                            <w:t>. Nuomininkas žemės nuomos mokesčio priedą, lygų 5 proc. valstybinės žemės sklypo ar jo dalies, kurių pagrindinė žemės naudojimo paskirtis ir (ar) būdas yra pakeisti, vidutinės rinkos vertės, apskaičiuotos po pagrindinės žemės naudojimo paskirties ir (ar) būdo pakeitimo atliekant žemės sklypo vertinimą masiniu būdu Vyriausybės nustatyta tvarka moka:</w:t>
                          </w:r>
                        </w:p>
                        <w:sdt>
                          <w:sdtPr>
                            <w:alias w:val="15.1 pp."/>
                            <w:tag w:val="part_58ae16a824ac4f188d0b9101b453f880"/>
                            <w:lock w:val="sdtLocked"/>
                            <w:richText/>
                          </w:sdtPr>
                          <w:sdtContent>
                            <w:p w14:paraId="47AF2A61" w14:textId="77777777">
                              <w:pPr>
                                <w:suppressAutoHyphens/>
                                <w:ind w:firstLine="737"/>
                                <w:jc w:val="both"/>
                                <w:rPr>
                                  <w:sz w:val="22"/>
                                  <w:szCs w:val="22"/>
                                  <w:lang w:eastAsia="lt-LT"/>
                                </w:rPr>
                              </w:pPr>
                              <w:sdt>
                                <w:sdtPr>
                                  <w:alias w:val="Numeris"/>
                                  <w:tag w:val="nr_58ae16a824ac4f188d0b9101b453f880"/>
                                  <w:lock w:val="sdtLocked"/>
                                  <w:richText/>
                                </w:sdtPr>
                                <w:sdtContent>
                                  <w:r>
                                    <w:rPr>
                                      <w:sz w:val="22"/>
                                      <w:szCs w:val="22"/>
                                      <w:lang w:eastAsia="lt-LT"/>
                                    </w:rPr>
                                    <w:t>15.1</w:t>
                                  </w:r>
                                </w:sdtContent>
                              </w:sdt>
                              <w:r>
                                <w:rPr>
                                  <w:sz w:val="22"/>
                                  <w:szCs w:val="22"/>
                                  <w:lang w:eastAsia="lt-LT"/>
                                </w:rPr>
                                <w:t>. suėjus 2 metų terminui nuo sprendimo pakeisti pagrindinę žemės naudojimo paskirtį ir (ar) būdą priėmimo, žemės sklypo Nuomininkui per šį laikotarpį nepateikus žemės sklypo Nuomotojui pranešimo apie naujų statinių ar įrenginių statybos ir (ar) esamų statinių ar įrenginių rekonstravimo pradžią, ir žemės sklypo Nuomotojui per 20 darbo dienų, suėjus 2 metų terminui nuo sprendimo pakeisti pagrindinę žemės naudojimo paskirtį ir (ar) būdą priėmimo, nustačius, kad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7fa3366b106141ebad376c9573602424"/>
                            <w:lock w:val="sdtLocked"/>
                            <w:richText/>
                          </w:sdtPr>
                          <w:sdtContent>
                            <w:p w14:paraId="25F99E30" w14:textId="77777777">
                              <w:pPr>
                                <w:suppressAutoHyphens/>
                                <w:ind w:firstLine="737"/>
                                <w:jc w:val="both"/>
                                <w:rPr>
                                  <w:sz w:val="22"/>
                                  <w:szCs w:val="22"/>
                                  <w:lang w:eastAsia="lt-LT"/>
                                </w:rPr>
                              </w:pPr>
                              <w:sdt>
                                <w:sdtPr>
                                  <w:alias w:val="Numeris"/>
                                  <w:tag w:val="nr_7fa3366b106141ebad376c9573602424"/>
                                  <w:lock w:val="sdtLocked"/>
                                  <w:richText/>
                                </w:sdtPr>
                                <w:sdtContent>
                                  <w:r>
                                    <w:rPr>
                                      <w:sz w:val="22"/>
                                      <w:szCs w:val="22"/>
                                      <w:lang w:eastAsia="lt-LT"/>
                                    </w:rPr>
                                    <w:t>15.2</w:t>
                                  </w:r>
                                </w:sdtContent>
                              </w:sdt>
                              <w:r>
                                <w:rPr>
                                  <w:sz w:val="22"/>
                                  <w:szCs w:val="22"/>
                                  <w:lang w:eastAsia="lt-LT"/>
                                </w:rPr>
                                <w:t>. kiekvienais metais iki pranešimo apie naujų statinių ar įrenginių statybos ir (ar) esamų statinių ar įrenginių rekonstravimo pradžią pateikimo dienos.</w:t>
                              </w:r>
                            </w:p>
                          </w:sdtContent>
                        </w:sdt>
                      </w:sdtContent>
                    </w:sdt>
                    <w:sdt>
                      <w:sdtPr>
                        <w:alias w:val="16 p."/>
                        <w:tag w:val="part_6bc210996b734b5e9c6e220d2f326192"/>
                        <w:lock w:val="sdtLocked"/>
                        <w:richText/>
                      </w:sdtPr>
                      <w:sdtContent>
                        <w:p w14:paraId="74364DD5" w14:textId="037121A5">
                          <w:pPr>
                            <w:suppressAutoHyphens/>
                            <w:ind w:firstLine="737"/>
                            <w:jc w:val="both"/>
                            <w:rPr>
                              <w:sz w:val="22"/>
                              <w:szCs w:val="22"/>
                              <w:lang w:eastAsia="lt-LT"/>
                            </w:rPr>
                          </w:pPr>
                          <w:sdt>
                            <w:sdtPr>
                              <w:alias w:val="Numeris"/>
                              <w:tag w:val="nr_6bc210996b734b5e9c6e220d2f326192"/>
                              <w:lock w:val="sdtLocked"/>
                              <w:richText/>
                            </w:sdtPr>
                            <w:sdtContent>
                              <w:r>
                                <w:rPr>
                                  <w:sz w:val="22"/>
                                  <w:szCs w:val="22"/>
                                  <w:lang w:eastAsia="lt-LT"/>
                                </w:rPr>
                                <w:t>16</w:t>
                              </w:r>
                            </w:sdtContent>
                          </w:sdt>
                          <w:r>
                            <w:rPr>
                              <w:sz w:val="22"/>
                              <w:szCs w:val="22"/>
                              <w:lang w:eastAsia="lt-LT"/>
                            </w:rPr>
                            <w:t>. Nutraukus Sutartį pagal Žemės įstatymo 9 straipsnio 17 dalį, teisėtai pastatyti statiniai išperkami valstybės.</w:t>
                          </w:r>
                        </w:p>
                      </w:sdtContent>
                    </w:sdt>
                    <w:sdt>
                      <w:sdtPr>
                        <w:alias w:val="17 p."/>
                        <w:tag w:val="part_f93ea13604e24a979e7ec5a21c11439e"/>
                        <w:lock w:val="sdtLocked"/>
                        <w:richText/>
                      </w:sdtPr>
                      <w:sdtContent>
                        <w:p w14:paraId="6254DFA2" w14:textId="77777777">
                          <w:pPr>
                            <w:suppressAutoHyphens/>
                            <w:ind w:firstLine="737"/>
                            <w:jc w:val="both"/>
                            <w:rPr>
                              <w:sz w:val="22"/>
                              <w:szCs w:val="22"/>
                              <w:lang w:eastAsia="lt-LT"/>
                            </w:rPr>
                          </w:pPr>
                          <w:sdt>
                            <w:sdtPr>
                              <w:alias w:val="Numeris"/>
                              <w:tag w:val="nr_f93ea13604e24a979e7ec5a21c11439e"/>
                              <w:lock w:val="sdtLocked"/>
                              <w:richText/>
                            </w:sdtPr>
                            <w:sdtContent>
                              <w:r>
                                <w:rPr>
                                  <w:sz w:val="22"/>
                                  <w:szCs w:val="22"/>
                                  <w:lang w:eastAsia="lt-LT"/>
                                </w:rPr>
                                <w:t>17</w:t>
                              </w:r>
                            </w:sdtContent>
                          </w:sdt>
                          <w:r>
                            <w:rPr>
                              <w:sz w:val="22"/>
                              <w:szCs w:val="22"/>
                              <w:lang w:eastAsia="lt-LT"/>
                            </w:rPr>
                            <w:t>. Pasibaigus numatytam Sutarties galiojimo laikui ar vienai iš Šalių nutraukus Sutartį, Nuomininkas išregistruoja Sutartį Nekilnojamojo turto registre.</w:t>
                          </w:r>
                        </w:p>
                      </w:sdtContent>
                    </w:sdt>
                    <w:sdt>
                      <w:sdtPr>
                        <w:alias w:val="18 p."/>
                        <w:tag w:val="part_f8d54b5453a64a5fadadb7972b29f64f"/>
                        <w:lock w:val="sdtLocked"/>
                        <w:richText/>
                      </w:sdtPr>
                      <w:sdtContent>
                        <w:p w14:paraId="6D144269" w14:textId="77777777">
                          <w:pPr>
                            <w:suppressAutoHyphens/>
                            <w:ind w:firstLine="737"/>
                            <w:jc w:val="both"/>
                            <w:rPr>
                              <w:sz w:val="22"/>
                              <w:szCs w:val="22"/>
                              <w:lang w:eastAsia="lt-LT"/>
                            </w:rPr>
                          </w:pPr>
                          <w:sdt>
                            <w:sdtPr>
                              <w:alias w:val="Numeris"/>
                              <w:tag w:val="nr_f8d54b5453a64a5fadadb7972b29f64f"/>
                              <w:lock w:val="sdtLocked"/>
                              <w:richText/>
                            </w:sdtPr>
                            <w:sdtContent>
                              <w:r>
                                <w:rPr>
                                  <w:sz w:val="22"/>
                                  <w:szCs w:val="22"/>
                                  <w:lang w:eastAsia="lt-LT"/>
                                </w:rPr>
                                <w:t>18</w:t>
                              </w:r>
                            </w:sdtContent>
                          </w:sdt>
                          <w:r>
                            <w:rPr>
                              <w:sz w:val="22"/>
                              <w:szCs w:val="22"/>
                              <w:lang w:eastAsia="lt-LT"/>
                            </w:rPr>
                            <w:t>. Atsakomybė už Sutarties pažeidimus numatoma teisės aktų nustatyta tvarka.</w:t>
                          </w:r>
                        </w:p>
                      </w:sdtContent>
                    </w:sdt>
                    <w:sdt>
                      <w:sdtPr>
                        <w:alias w:val="19 p."/>
                        <w:tag w:val="part_96feb4fc061842bd93ca40f21224367d"/>
                        <w:lock w:val="sdtLocked"/>
                        <w:richText/>
                      </w:sdtPr>
                      <w:sdtContent>
                        <w:p w14:paraId="3D4499F3" w14:textId="77777777">
                          <w:pPr>
                            <w:suppressAutoHyphens/>
                            <w:ind w:firstLine="737"/>
                            <w:jc w:val="both"/>
                            <w:rPr>
                              <w:sz w:val="22"/>
                              <w:szCs w:val="22"/>
                              <w:lang w:eastAsia="lt-LT"/>
                            </w:rPr>
                          </w:pPr>
                          <w:sdt>
                            <w:sdtPr>
                              <w:alias w:val="Numeris"/>
                              <w:tag w:val="nr_96feb4fc061842bd93ca40f21224367d"/>
                              <w:lock w:val="sdtLocked"/>
                              <w:richText/>
                            </w:sdtPr>
                            <w:sdtContent>
                              <w:r>
                                <w:rPr>
                                  <w:sz w:val="22"/>
                                  <w:szCs w:val="22"/>
                                  <w:lang w:eastAsia="lt-LT"/>
                                </w:rPr>
                                <w:t>19</w:t>
                              </w:r>
                            </w:sdtContent>
                          </w:sdt>
                          <w:r>
                            <w:rPr>
                              <w:sz w:val="22"/>
                              <w:szCs w:val="22"/>
                              <w:lang w:eastAsia="lt-LT"/>
                            </w:rPr>
                            <w:t>. Nuomininkas įsipareigoja laikytis Sutarties ir įstatymų. Už jų nevykdymą jis atsako pagal įstatymus.</w:t>
                          </w:r>
                        </w:p>
                      </w:sdtContent>
                    </w:sdt>
                    <w:sdt>
                      <w:sdtPr>
                        <w:alias w:val="20 p."/>
                        <w:tag w:val="part_294932b7834d49c695afeb48f03dade6"/>
                        <w:lock w:val="sdtLocked"/>
                        <w:richText/>
                      </w:sdtPr>
                      <w:sdtContent>
                        <w:p w14:paraId="0BD2D706" w14:textId="77777777">
                          <w:pPr>
                            <w:suppressAutoHyphens/>
                            <w:ind w:firstLine="737"/>
                            <w:jc w:val="both"/>
                            <w:rPr>
                              <w:sz w:val="22"/>
                              <w:szCs w:val="22"/>
                              <w:lang w:eastAsia="lt-LT"/>
                            </w:rPr>
                          </w:pPr>
                          <w:sdt>
                            <w:sdtPr>
                              <w:alias w:val="Numeris"/>
                              <w:tag w:val="nr_294932b7834d49c695afeb48f03dade6"/>
                              <w:lock w:val="sdtLocked"/>
                              <w:richText/>
                            </w:sdtPr>
                            <w:sdtContent>
                              <w:r>
                                <w:rPr>
                                  <w:sz w:val="22"/>
                                  <w:szCs w:val="22"/>
                                  <w:lang w:eastAsia="lt-LT"/>
                                </w:rPr>
                                <w:t>20</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21 p."/>
                        <w:tag w:val="part_e1f74927213644bfbdb45fa98c4c0e06"/>
                        <w:lock w:val="sdtLocked"/>
                        <w:richText/>
                      </w:sdtPr>
                      <w:sdtContent>
                        <w:p w14:paraId="328FA931" w14:textId="77777777">
                          <w:pPr>
                            <w:suppressAutoHyphens/>
                            <w:ind w:firstLine="737"/>
                            <w:jc w:val="both"/>
                            <w:rPr>
                              <w:sz w:val="22"/>
                              <w:szCs w:val="22"/>
                              <w:lang w:eastAsia="lt-LT"/>
                            </w:rPr>
                          </w:pPr>
                          <w:sdt>
                            <w:sdtPr>
                              <w:alias w:val="Numeris"/>
                              <w:tag w:val="nr_e1f74927213644bfbdb45fa98c4c0e06"/>
                              <w:lock w:val="sdtLocked"/>
                              <w:richText/>
                            </w:sdtPr>
                            <w:sdtContent>
                              <w:r>
                                <w:rPr>
                                  <w:sz w:val="22"/>
                                  <w:szCs w:val="22"/>
                                  <w:lang w:eastAsia="lt-LT"/>
                                </w:rPr>
                                <w:t>21</w:t>
                              </w:r>
                            </w:sdtContent>
                          </w:sdt>
                          <w:r>
                            <w:rPr>
                              <w:sz w:val="22"/>
                              <w:szCs w:val="22"/>
                              <w:lang w:eastAsia="lt-LT"/>
                            </w:rPr>
                            <w:t>. Sutartis pratęsiama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Nuomininkui ne vėliau kaip prieš 3 mėnesius iki Sutartyje nustatyto nuomos termino pabaigos pateikus žemės sklypo Nuomotojui prašymą pratęsti žemės sklypo nuomos terminą.</w:t>
                          </w:r>
                        </w:p>
                      </w:sdtContent>
                    </w:sdt>
                    <w:sdt>
                      <w:sdtPr>
                        <w:alias w:val="22 p."/>
                        <w:tag w:val="part_d0273a15df6c47a49ff78a14164b2fa9"/>
                        <w:lock w:val="sdtLocked"/>
                        <w:richText/>
                      </w:sdtPr>
                      <w:sdtContent>
                        <w:p w14:paraId="4C5A967D" w14:textId="77777777">
                          <w:pPr>
                            <w:suppressAutoHyphens/>
                            <w:ind w:firstLine="737"/>
                            <w:jc w:val="both"/>
                            <w:rPr>
                              <w:sz w:val="22"/>
                              <w:szCs w:val="22"/>
                              <w:lang w:eastAsia="lt-LT"/>
                            </w:rPr>
                          </w:pPr>
                          <w:sdt>
                            <w:sdtPr>
                              <w:alias w:val="Numeris"/>
                              <w:tag w:val="nr_d0273a15df6c47a49ff78a14164b2fa9"/>
                              <w:lock w:val="sdtLocked"/>
                              <w:richText/>
                            </w:sdtPr>
                            <w:sdtContent>
                              <w:r>
                                <w:rPr>
                                  <w:sz w:val="22"/>
                                  <w:szCs w:val="22"/>
                                  <w:lang w:eastAsia="lt-LT"/>
                                </w:rPr>
                                <w:t>22</w:t>
                              </w:r>
                            </w:sdtContent>
                          </w:sdt>
                          <w:r>
                            <w:rPr>
                              <w:sz w:val="22"/>
                              <w:szCs w:val="22"/>
                              <w:lang w:eastAsia="lt-LT"/>
                            </w:rPr>
                            <w:t>. Nuomininko teisė subnuomoti žemės sklypą įgyvendinama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Nuomininkas subnuomoti žemės sklypą kitiems asmenims gali tik gavęs rašytinį žemės sklypo Nuomotojo sutikimą, kuris išduodamas tik taisyklėse nustatytais atvejais ir pagal taisyklėse nustatytus reikalavimus.</w:t>
                          </w:r>
                        </w:p>
                      </w:sdtContent>
                    </w:sdt>
                    <w:sdt>
                      <w:sdtPr>
                        <w:alias w:val="23 p."/>
                        <w:tag w:val="part_7f3e0fcef7a947c7a0b3325414e98b5a"/>
                        <w:lock w:val="sdtLocked"/>
                        <w:richText/>
                      </w:sdtPr>
                      <w:sdtContent>
                        <w:p w14:paraId="4A4C2382" w14:textId="77777777">
                          <w:pPr>
                            <w:suppressAutoHyphens/>
                            <w:ind w:firstLine="737"/>
                            <w:jc w:val="both"/>
                            <w:rPr>
                              <w:sz w:val="22"/>
                              <w:szCs w:val="22"/>
                              <w:lang w:eastAsia="lt-LT"/>
                            </w:rPr>
                          </w:pPr>
                          <w:sdt>
                            <w:sdtPr>
                              <w:alias w:val="Numeris"/>
                              <w:tag w:val="nr_7f3e0fcef7a947c7a0b3325414e98b5a"/>
                              <w:lock w:val="sdtLocked"/>
                              <w:richText/>
                            </w:sdtPr>
                            <w:sdtContent>
                              <w:r>
                                <w:rPr>
                                  <w:sz w:val="22"/>
                                  <w:szCs w:val="22"/>
                                  <w:lang w:eastAsia="lt-LT"/>
                                </w:rPr>
                                <w:t>23</w:t>
                              </w:r>
                            </w:sdtContent>
                          </w:sdt>
                          <w:r>
                            <w:rPr>
                              <w:sz w:val="22"/>
                              <w:szCs w:val="22"/>
                              <w:lang w:eastAsia="lt-LT"/>
                            </w:rPr>
                            <w:t>. Ši Sutartis prieš terminą nutraukiama Nuomotojo reikalavimu:</w:t>
                          </w:r>
                        </w:p>
                        <w:sdt>
                          <w:sdtPr>
                            <w:alias w:val="23.1 pp."/>
                            <w:tag w:val="part_ff4adda56b4741128b496be5e3c79169"/>
                            <w:lock w:val="sdtLocked"/>
                            <w:richText/>
                          </w:sdtPr>
                          <w:sdtContent>
                            <w:p w14:paraId="65FB13DB" w14:textId="77777777">
                              <w:pPr>
                                <w:suppressAutoHyphens/>
                                <w:ind w:firstLine="737"/>
                                <w:jc w:val="both"/>
                                <w:rPr>
                                  <w:sz w:val="22"/>
                                  <w:szCs w:val="22"/>
                                  <w:lang w:eastAsia="lt-LT"/>
                                </w:rPr>
                              </w:pPr>
                              <w:sdt>
                                <w:sdtPr>
                                  <w:alias w:val="Numeris"/>
                                  <w:tag w:val="nr_ff4adda56b4741128b496be5e3c79169"/>
                                  <w:lock w:val="sdtLocked"/>
                                  <w:richText/>
                                </w:sdtPr>
                                <w:sdtContent>
                                  <w:r>
                                    <w:rPr>
                                      <w:sz w:val="22"/>
                                      <w:szCs w:val="22"/>
                                      <w:lang w:eastAsia="lt-LT"/>
                                    </w:rPr>
                                    <w:t>23.1</w:t>
                                  </w:r>
                                </w:sdtContent>
                              </w:sdt>
                              <w:r>
                                <w:rPr>
                                  <w:sz w:val="22"/>
                                  <w:szCs w:val="22"/>
                                  <w:lang w:eastAsia="lt-LT"/>
                                </w:rPr>
                                <w:t>. jeigu žemės sklypo Nuomininkas naudoja žemę ne pagal Sutartyje numatytą pagrindinę žemės naudojimo paskirtį ir (ar) naudojimo būdą;</w:t>
                              </w:r>
                            </w:p>
                          </w:sdtContent>
                        </w:sdt>
                        <w:sdt>
                          <w:sdtPr>
                            <w:alias w:val="23.2 pp."/>
                            <w:tag w:val="part_e79325bd2876460283af3fef380a61af"/>
                            <w:lock w:val="sdtLocked"/>
                            <w:richText/>
                          </w:sdtPr>
                          <w:sdtContent>
                            <w:p w14:paraId="6C35AC65" w14:textId="77777777">
                              <w:pPr>
                                <w:suppressAutoHyphens/>
                                <w:ind w:firstLine="737"/>
                                <w:jc w:val="both"/>
                                <w:rPr>
                                  <w:sz w:val="22"/>
                                  <w:szCs w:val="22"/>
                                  <w:lang w:eastAsia="lt-LT"/>
                                </w:rPr>
                              </w:pPr>
                              <w:sdt>
                                <w:sdtPr>
                                  <w:alias w:val="Numeris"/>
                                  <w:tag w:val="nr_e79325bd2876460283af3fef380a61af"/>
                                  <w:lock w:val="sdtLocked"/>
                                  <w:richText/>
                                </w:sdtPr>
                                <w:sdtContent>
                                  <w:r>
                                    <w:rPr>
                                      <w:sz w:val="22"/>
                                      <w:szCs w:val="22"/>
                                      <w:lang w:eastAsia="lt-LT"/>
                                    </w:rPr>
                                    <w:t>23.2</w:t>
                                  </w:r>
                                </w:sdtContent>
                              </w:sdt>
                              <w:r>
                                <w:rPr>
                                  <w:sz w:val="22"/>
                                  <w:szCs w:val="22"/>
                                  <w:lang w:eastAsia="lt-LT"/>
                                </w:rPr>
                                <w:t>. kai keičiama pagrindinė žemės naudojimo paskirtis ir (ar) naudojimo būdas, išskyrus atvejus, kai Sutartyje numatytas žemės sklypo pagrindinės žemės naudojimo paskirties ir (ar) naudojimo būdo keitimas;</w:t>
                              </w:r>
                            </w:p>
                          </w:sdtContent>
                        </w:sdt>
                        <w:sdt>
                          <w:sdtPr>
                            <w:alias w:val="23.3 pp."/>
                            <w:tag w:val="part_c32ad0dddcfd4ce2a9fe3194a94121c8"/>
                            <w:lock w:val="sdtLocked"/>
                            <w:richText/>
                          </w:sdtPr>
                          <w:sdtContent>
                            <w:p w14:paraId="622397D9" w14:textId="77777777">
                              <w:pPr>
                                <w:suppressAutoHyphens/>
                                <w:ind w:firstLine="737"/>
                                <w:jc w:val="both"/>
                                <w:rPr>
                                  <w:sz w:val="22"/>
                                  <w:szCs w:val="22"/>
                                  <w:lang w:eastAsia="lt-LT"/>
                                </w:rPr>
                              </w:pPr>
                              <w:sdt>
                                <w:sdtPr>
                                  <w:alias w:val="Numeris"/>
                                  <w:tag w:val="nr_c32ad0dddcfd4ce2a9fe3194a94121c8"/>
                                  <w:lock w:val="sdtLocked"/>
                                  <w:richText/>
                                </w:sdtPr>
                                <w:sdtContent>
                                  <w:r>
                                    <w:rPr>
                                      <w:sz w:val="22"/>
                                      <w:szCs w:val="22"/>
                                      <w:lang w:eastAsia="lt-LT"/>
                                    </w:rPr>
                                    <w:t>23.3</w:t>
                                  </w:r>
                                </w:sdtContent>
                              </w:sdt>
                              <w:r>
                                <w:rPr>
                                  <w:sz w:val="22"/>
                                  <w:szCs w:val="22"/>
                                  <w:lang w:eastAsia="lt-LT"/>
                                </w:rPr>
                                <w:t>. žemės sklypo Nuomotojui nustačius, kad statiniai ar įrenginiai nenaudojami pagal Nekilnojamojo turto registre įregistruotą jų tiesioginę paskirtį ir per 2 metų laikotarpį, skaičiuojamą nuo pažeidimo nustatymo dienos, žemės sklypo Nuomininkui nepašalinus nustatytų Sutarties pažeidimų;</w:t>
                              </w:r>
                            </w:p>
                          </w:sdtContent>
                        </w:sdt>
                        <w:sdt>
                          <w:sdtPr>
                            <w:alias w:val="23.4 pp."/>
                            <w:tag w:val="part_3858a52f30a849e0880824400bda51d4"/>
                            <w:lock w:val="sdtLocked"/>
                            <w:richText/>
                          </w:sdtPr>
                          <w:sdtContent>
                            <w:p w14:paraId="0A855519" w14:textId="77777777">
                              <w:pPr>
                                <w:suppressAutoHyphens/>
                                <w:ind w:firstLine="737"/>
                                <w:jc w:val="both"/>
                                <w:rPr>
                                  <w:sz w:val="22"/>
                                  <w:szCs w:val="22"/>
                                  <w:lang w:eastAsia="lt-LT"/>
                                </w:rPr>
                              </w:pPr>
                              <w:sdt>
                                <w:sdtPr>
                                  <w:alias w:val="Numeris"/>
                                  <w:tag w:val="nr_3858a52f30a849e0880824400bda51d4"/>
                                  <w:lock w:val="sdtLocked"/>
                                  <w:richText/>
                                </w:sdtPr>
                                <w:sdtContent>
                                  <w:r>
                                    <w:rPr>
                                      <w:sz w:val="22"/>
                                      <w:szCs w:val="22"/>
                                      <w:lang w:eastAsia="lt-LT"/>
                                    </w:rPr>
                                    <w:t>23.4</w:t>
                                  </w:r>
                                </w:sdtContent>
                              </w:sdt>
                              <w:r>
                                <w:rPr>
                                  <w:sz w:val="22"/>
                                  <w:szCs w:val="22"/>
                                  <w:lang w:eastAsia="lt-LT"/>
                                </w:rPr>
                                <w:t>. jeigu per 2 metus nuo sprendimo pakeisti pagrindinę žemės naudojimo paskirtį ir (ar) būdą priėmimo dienos valstybinės žemės sklypas ne tik nepradedamas naudoti pagal pakeistą pagrindinę žemės naudojimo paskirtį ir (ar) būdą, bet žemės sklypas nenaudojamas ir pagal iki sprendimo pakeisti pagrindinę žemės naudojimo paskirtį ir (ar) būdą priėmimo nustatytus pagrindinę žemės naudojimo paskirtį ir (ar) būdą;</w:t>
                              </w:r>
                            </w:p>
                          </w:sdtContent>
                        </w:sdt>
                        <w:sdt>
                          <w:sdtPr>
                            <w:alias w:val="23.5 pp."/>
                            <w:tag w:val="part_19a45c1023c84c04a806d67dd98c99c0"/>
                            <w:lock w:val="sdtLocked"/>
                            <w:richText/>
                          </w:sdtPr>
                          <w:sdtContent>
                            <w:p w14:paraId="381E5DD3" w14:textId="77777777">
                              <w:pPr>
                                <w:suppressAutoHyphens/>
                                <w:ind w:firstLine="737"/>
                                <w:jc w:val="both"/>
                                <w:rPr>
                                  <w:sz w:val="22"/>
                                  <w:szCs w:val="22"/>
                                  <w:lang w:eastAsia="lt-LT"/>
                                </w:rPr>
                              </w:pPr>
                              <w:sdt>
                                <w:sdtPr>
                                  <w:alias w:val="Numeris"/>
                                  <w:tag w:val="nr_19a45c1023c84c04a806d67dd98c99c0"/>
                                  <w:lock w:val="sdtLocked"/>
                                  <w:richText/>
                                </w:sdtPr>
                                <w:sdtContent>
                                  <w:r>
                                    <w:rPr>
                                      <w:sz w:val="22"/>
                                      <w:szCs w:val="22"/>
                                      <w:lang w:eastAsia="lt-LT"/>
                                    </w:rPr>
                                    <w:t>23.5</w:t>
                                  </w:r>
                                </w:sdtContent>
                              </w:sdt>
                              <w:r>
                                <w:rPr>
                                  <w:sz w:val="22"/>
                                  <w:szCs w:val="22"/>
                                  <w:lang w:eastAsia="lt-LT"/>
                                </w:rPr>
                                <w:t>. jeigu žemės sklypo Nuomininkas nepradėjo naujų statinių ar įrenginių statybos ir (ar) esamų statinių ar įrenginių rekonstravimo per 5 metus nuo sprendimo pakeisti pagrindinę žemės naudojimo paskirtį ir (ar) būdą priėmimo;</w:t>
                              </w:r>
                            </w:p>
                          </w:sdtContent>
                        </w:sdt>
                        <w:sdt>
                          <w:sdtPr>
                            <w:alias w:val="23.6 pp."/>
                            <w:tag w:val="part_4f757c4427ff453c874c4eb33e0a9f64"/>
                            <w:lock w:val="sdtLocked"/>
                            <w:richText/>
                          </w:sdtPr>
                          <w:sdtContent>
                            <w:p w14:paraId="000234E8" w14:textId="77777777">
                              <w:pPr>
                                <w:suppressAutoHyphens/>
                                <w:ind w:firstLine="737"/>
                                <w:jc w:val="both"/>
                                <w:rPr>
                                  <w:sz w:val="22"/>
                                  <w:szCs w:val="22"/>
                                  <w:lang w:eastAsia="lt-LT"/>
                                </w:rPr>
                              </w:pPr>
                              <w:sdt>
                                <w:sdtPr>
                                  <w:alias w:val="Numeris"/>
                                  <w:tag w:val="nr_4f757c4427ff453c874c4eb33e0a9f64"/>
                                  <w:lock w:val="sdtLocked"/>
                                  <w:richText/>
                                </w:sdtPr>
                                <w:sdtContent>
                                  <w:r>
                                    <w:rPr>
                                      <w:sz w:val="22"/>
                                      <w:szCs w:val="22"/>
                                      <w:lang w:eastAsia="lt-LT"/>
                                    </w:rPr>
                                    <w:t>23.6</w:t>
                                  </w:r>
                                </w:sdtContent>
                              </w:sdt>
                              <w:r>
                                <w:rPr>
                                  <w:sz w:val="22"/>
                                  <w:szCs w:val="22"/>
                                  <w:lang w:eastAsia="lt-LT"/>
                                </w:rPr>
                                <w:t>. kitais Lietuvos Respublikos civilinio kodekso ir kitų įstatymų nustatytais atvejais.</w:t>
                              </w:r>
                            </w:p>
                          </w:sdtContent>
                        </w:sdt>
                      </w:sdtContent>
                    </w:sdt>
                    <w:sdt>
                      <w:sdtPr>
                        <w:alias w:val="24 p."/>
                        <w:tag w:val="part_1001e57ac6424bfa91f9440997d9d133"/>
                        <w:lock w:val="sdtLocked"/>
                        <w:richText/>
                      </w:sdtPr>
                      <w:sdtContent>
                        <w:p w14:paraId="6FB4662B" w14:textId="77777777">
                          <w:pPr>
                            <w:suppressAutoHyphens/>
                            <w:ind w:firstLine="737"/>
                            <w:jc w:val="both"/>
                            <w:rPr>
                              <w:sz w:val="22"/>
                              <w:szCs w:val="22"/>
                              <w:lang w:eastAsia="lt-LT"/>
                            </w:rPr>
                          </w:pPr>
                          <w:sdt>
                            <w:sdtPr>
                              <w:alias w:val="Numeris"/>
                              <w:tag w:val="nr_1001e57ac6424bfa91f9440997d9d133"/>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parengtu ir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6a0d0364663f475bb808f73df334e828"/>
                        <w:lock w:val="sdtLocked"/>
                        <w:richText/>
                      </w:sdtPr>
                      <w:sdtContent>
                        <w:p w14:paraId="76C0812C" w14:textId="5ED5D80E">
                          <w:pPr>
                            <w:suppressAutoHyphens/>
                            <w:ind w:firstLine="737"/>
                            <w:jc w:val="both"/>
                            <w:rPr>
                              <w:sz w:val="22"/>
                              <w:szCs w:val="22"/>
                              <w:lang w:eastAsia="lt-LT"/>
                            </w:rPr>
                          </w:pPr>
                          <w:sdt>
                            <w:sdtPr>
                              <w:alias w:val="Numeris"/>
                              <w:tag w:val="nr_6a0d0364663f475bb808f73df334e828"/>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76d4e7c3725a49e2ba114302c6939fa5"/>
                        <w:lock w:val="sdtLocked"/>
                        <w:richText/>
                      </w:sdtPr>
                      <w:sdtContent>
                        <w:p w14:paraId="52285EDB" w14:textId="77777777">
                          <w:pPr>
                            <w:suppressAutoHyphens/>
                            <w:ind w:firstLine="737"/>
                            <w:jc w:val="both"/>
                            <w:rPr>
                              <w:sz w:val="22"/>
                              <w:szCs w:val="22"/>
                              <w:lang w:eastAsia="lt-LT"/>
                            </w:rPr>
                          </w:pPr>
                          <w:sdt>
                            <w:sdtPr>
                              <w:alias w:val="Numeris"/>
                              <w:tag w:val="nr_76d4e7c3725a49e2ba114302c6939fa5"/>
                              <w:lock w:val="sdtLocked"/>
                              <w:richText/>
                            </w:sdtPr>
                            <w:sdtContent>
                              <w:r>
                                <w:rPr>
                                  <w:sz w:val="22"/>
                                  <w:szCs w:val="22"/>
                                  <w:lang w:eastAsia="lt-LT"/>
                                </w:rPr>
                                <w:t>26</w:t>
                              </w:r>
                            </w:sdtContent>
                          </w:sdt>
                          <w:r>
                            <w:rPr>
                              <w:sz w:val="22"/>
                              <w:szCs w:val="22"/>
                              <w:lang w:eastAsia="lt-LT"/>
                            </w:rPr>
                            <w:t xml:space="preserve">. Sutartį Nuomininkas savo lėšomis per 3 mėnesius įregistruoja Nekilnojamojo turto registre. </w:t>
                          </w:r>
                        </w:p>
                      </w:sdtContent>
                    </w:sdt>
                    <w:sdt>
                      <w:sdtPr>
                        <w:alias w:val="27 p."/>
                        <w:tag w:val="part_60a54341b40840b29fd9ba6e52e71790"/>
                        <w:lock w:val="sdtLocked"/>
                        <w:richText/>
                      </w:sdtPr>
                      <w:sdtContent>
                        <w:p w14:paraId="35C304C6" w14:textId="53960279">
                          <w:pPr>
                            <w:suppressAutoHyphens/>
                            <w:ind w:firstLine="737"/>
                            <w:jc w:val="both"/>
                            <w:rPr>
                              <w:sz w:val="22"/>
                              <w:szCs w:val="22"/>
                              <w:lang w:eastAsia="lt-LT"/>
                            </w:rPr>
                          </w:pPr>
                          <w:sdt>
                            <w:sdtPr>
                              <w:alias w:val="Numeris"/>
                              <w:tag w:val="nr_60a54341b40840b29fd9ba6e52e71790"/>
                              <w:lock w:val="sdtLocked"/>
                              <w:richText/>
                            </w:sdtPr>
                            <w:sdtContent>
                              <w:r>
                                <w:rPr>
                                  <w:sz w:val="22"/>
                                  <w:szCs w:val="22"/>
                                  <w:lang w:eastAsia="lt-LT"/>
                                </w:rPr>
                                <w:t>27</w:t>
                              </w:r>
                            </w:sdtContent>
                          </w:sdt>
                          <w:r>
                            <w:rPr>
                              <w:sz w:val="22"/>
                              <w:szCs w:val="22"/>
                              <w:lang w:eastAsia="lt-LT"/>
                            </w:rPr>
                            <w:t>. Ši Sutartis įsigalioja nuo jos pasirašymo momento (pasirašymo momentu laikoma data, kai Sutartį pasirašo paskutinė jos šalis) ir sudaryta 2 egzemplioriais, kurių vienas paliekamas Nuomotojui, kitas egzempliorius įteikiamas Nuomininkui.</w:t>
                          </w:r>
                        </w:p>
                        <w:p w14:paraId="4D13AE93" w14:textId="77777777">
                          <w:pPr>
                            <w:suppressAutoHyphens/>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716b064937af4e8ba7452631bae88e73"/>
            <w:lock w:val="sdtLocked"/>
            <w:richText/>
          </w:sdtPr>
          <w:sdtContent>
            <w:p w14:paraId="5C36D0C6" w14:textId="643F3B6C">
              <w:pPr>
                <w:suppressAutoHyphens/>
                <w:ind w:firstLine="737"/>
                <w:jc w:val="both"/>
                <w:rPr>
                  <w:sz w:val="22"/>
                  <w:szCs w:val="22"/>
                  <w:lang w:eastAsia="lt-LT"/>
                </w:rPr>
              </w:pPr>
              <w:sdt>
                <w:sdtPr>
                  <w:alias w:val="Numeris"/>
                  <w:tag w:val="nr_716b064937af4e8ba7452631bae88e73"/>
                  <w:lock w:val="sdtLocked"/>
                  <w:richText/>
                </w:sdtPr>
                <w:sdtContent>
                  <w:r>
                    <w:rPr>
                      <w:sz w:val="22"/>
                      <w:szCs w:val="22"/>
                      <w:lang w:eastAsia="lt-LT"/>
                    </w:rPr>
                    <w:t>2</w:t>
                  </w:r>
                </w:sdtContent>
              </w:sdt>
              <w:r>
                <w:rPr>
                  <w:sz w:val="22"/>
                  <w:szCs w:val="22"/>
                  <w:lang w:eastAsia="lt-LT"/>
                </w:rPr>
                <w:t xml:space="preserve">. Nuomininkas įsipareigoja laikytis šios Pakeitimo sutarties ir joje išdėstytos naujos redakcijos Sutarties sąlygų ir  galiojančių Lietuvos Respublikos teisės aktų nuostatų  ir už jų nevykdymą atsako Pakeitimo sutartyje ir joje išdėstytos naujos redakcijos Sutartyje ir teisės aktuose nustatyta tvarka.</w:t>
              </w:r>
            </w:p>
          </w:sdtContent>
        </w:sdt>
        <w:sdt>
          <w:sdtPr>
            <w:alias w:val="3 p."/>
            <w:tag w:val="part_7883bdf2d4ed45a0ae60de7392a3fb9d"/>
            <w:lock w:val="sdtLocked"/>
            <w:richText/>
          </w:sdtPr>
          <w:sdtContent>
            <w:p w14:paraId="773910B1" w14:textId="6C221C3D">
              <w:pPr>
                <w:suppressAutoHyphens/>
                <w:ind w:firstLine="737"/>
                <w:jc w:val="both"/>
                <w:rPr>
                  <w:sz w:val="22"/>
                  <w:szCs w:val="22"/>
                  <w:lang w:eastAsia="lt-LT"/>
                </w:rPr>
              </w:pPr>
              <w:sdt>
                <w:sdtPr>
                  <w:alias w:val="Numeris"/>
                  <w:tag w:val="nr_7883bdf2d4ed45a0ae60de7392a3fb9d"/>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f91a857b1d134459a9d9ead52d4746a2"/>
            <w:lock w:val="sdtLocked"/>
            <w:richText/>
          </w:sdtPr>
          <w:sdtContent>
            <w:p w14:paraId="3DF41851" w14:textId="1B2797B6">
              <w:pPr>
                <w:suppressAutoHyphens/>
                <w:ind w:firstLine="737"/>
                <w:jc w:val="both"/>
                <w:rPr>
                  <w:sz w:val="22"/>
                  <w:szCs w:val="22"/>
                  <w:lang w:eastAsia="lt-LT"/>
                </w:rPr>
              </w:pPr>
              <w:sdt>
                <w:sdtPr>
                  <w:alias w:val="Numeris"/>
                  <w:tag w:val="nr_f91a857b1d134459a9d9ead52d4746a2"/>
                  <w:lock w:val="sdtLocked"/>
                  <w:richText/>
                </w:sdtPr>
                <w:sdtContent>
                  <w:r>
                    <w:rPr>
                      <w:sz w:val="22"/>
                      <w:szCs w:val="22"/>
                      <w:lang w:eastAsia="lt-LT"/>
                    </w:rPr>
                    <w:t>4</w:t>
                  </w:r>
                </w:sdtContent>
              </w:sdt>
              <w:r>
                <w:rPr>
                  <w:sz w:val="22"/>
                  <w:szCs w:val="22"/>
                  <w:lang w:eastAsia="lt-LT"/>
                </w:rPr>
                <w:t xml:space="preserve">. Šią Pakeitimo sutartį Nuomininkas savo lėšomis per 3 mėnesius nuo jos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b3a1d24c3873436b80d7be512c566fa1"/>
            <w:lock w:val="sdtLocked"/>
            <w:richText/>
          </w:sdtPr>
          <w:sdtContent>
            <w:p w14:paraId="37FC576C" w14:textId="09E87498">
              <w:pPr>
                <w:suppressAutoHyphens/>
                <w:ind w:firstLine="737"/>
                <w:jc w:val="both"/>
                <w:rPr>
                  <w:sz w:val="22"/>
                  <w:szCs w:val="22"/>
                  <w:lang w:eastAsia="lt-LT"/>
                </w:rPr>
              </w:pPr>
              <w:sdt>
                <w:sdtPr>
                  <w:alias w:val="Numeris"/>
                  <w:tag w:val="nr_b3a1d24c3873436b80d7be512c566fa1"/>
                  <w:lock w:val="sdtLocked"/>
                  <w:richText/>
                </w:sdtPr>
                <w:sdtContent>
                  <w:r>
                    <w:rPr>
                      <w:sz w:val="22"/>
                      <w:szCs w:val="22"/>
                      <w:lang w:eastAsia="lt-LT"/>
                    </w:rPr>
                    <w:t>5</w:t>
                  </w:r>
                </w:sdtContent>
              </w:sdt>
              <w:r>
                <w:rPr>
                  <w:sz w:val="22"/>
                  <w:szCs w:val="22"/>
                  <w:lang w:eastAsia="lt-LT"/>
                </w:rPr>
                <w:t>. Ši Pakeitimo sutartis įsigalioja nuo jos pasirašymo momento (pasirašymo momentu laikoma data, kai Sutartį pasirašo paskutinė jos šalis) ir sudaryta 2 egzemplioriais, kurių vienas paliekamas Nuomotojui, kitas egzempliorius įteikiamas Nuomininkui.</w:t>
              </w:r>
            </w:p>
            <w:p w14:paraId="098161A1" w14:textId="77777777">
              <w:pPr>
                <w:suppressAutoHyphens/>
                <w:jc w:val="both"/>
                <w:rPr>
                  <w:sz w:val="22"/>
                  <w:szCs w:val="22"/>
                  <w:lang w:eastAsia="lt-LT"/>
                </w:rPr>
              </w:pPr>
            </w:p>
            <w:tbl>
              <w:tblPr>
                <w:tblW w:w="9638" w:type="dxa"/>
                <w:tblLayout w:type="fixed"/>
                <w:tblLook w:val="01E0" w:firstRow="1" w:lastRow="1" w:firstColumn="1" w:lastColumn="1" w:noHBand="0" w:noVBand="0"/>
              </w:tblPr>
              <w:tblGrid>
                <w:gridCol w:w="2720"/>
                <w:gridCol w:w="352"/>
                <w:gridCol w:w="2708"/>
                <w:gridCol w:w="265"/>
                <w:gridCol w:w="3593"/>
              </w:tblGrid>
              <w:tr w14:paraId="154FBD47" w14:textId="77777777">
                <w:tc>
                  <w:tcPr>
                    <w:tcW w:w="2720" w:type="dxa"/>
                  </w:tcPr>
                  <w:p w14:paraId="3CF41DE3" w14:textId="77777777">
                    <w:pPr>
                      <w:widowControl w:val="0"/>
                      <w:suppressAutoHyphens/>
                      <w:jc w:val="both"/>
                      <w:rPr>
                        <w:szCs w:val="24"/>
                        <w:lang w:eastAsia="lt-LT"/>
                      </w:rPr>
                    </w:pPr>
                  </w:p>
                </w:tc>
                <w:tc>
                  <w:tcPr>
                    <w:tcW w:w="352" w:type="dxa"/>
                  </w:tcPr>
                  <w:p w14:paraId="7C2B5E29" w14:textId="77777777">
                    <w:pPr>
                      <w:widowControl w:val="0"/>
                      <w:suppressAutoHyphens/>
                      <w:jc w:val="both"/>
                      <w:rPr>
                        <w:szCs w:val="24"/>
                        <w:lang w:eastAsia="lt-LT"/>
                      </w:rPr>
                    </w:pPr>
                  </w:p>
                </w:tc>
                <w:tc>
                  <w:tcPr>
                    <w:tcW w:w="2708" w:type="dxa"/>
                    <w:tcBorders>
                      <w:bottom w:val="single" w:sz="4" w:space="0" w:color="000000"/>
                    </w:tcBorders>
                  </w:tcPr>
                  <w:p w14:paraId="26C84840" w14:textId="77777777">
                    <w:pPr>
                      <w:widowControl w:val="0"/>
                      <w:suppressAutoHyphens/>
                      <w:jc w:val="both"/>
                      <w:rPr>
                        <w:szCs w:val="24"/>
                        <w:lang w:eastAsia="lt-LT"/>
                      </w:rPr>
                    </w:pPr>
                  </w:p>
                </w:tc>
                <w:tc>
                  <w:tcPr>
                    <w:tcW w:w="265" w:type="dxa"/>
                  </w:tcPr>
                  <w:p w14:paraId="6C8894BE" w14:textId="77777777">
                    <w:pPr>
                      <w:widowControl w:val="0"/>
                      <w:suppressAutoHyphens/>
                      <w:jc w:val="both"/>
                      <w:rPr>
                        <w:szCs w:val="24"/>
                        <w:lang w:eastAsia="lt-LT"/>
                      </w:rPr>
                    </w:pPr>
                  </w:p>
                </w:tc>
                <w:tc>
                  <w:tcPr>
                    <w:tcW w:w="3593" w:type="dxa"/>
                  </w:tcPr>
                  <w:p w14:paraId="4EBF2087" w14:textId="77777777">
                    <w:pPr>
                      <w:widowControl w:val="0"/>
                      <w:suppressAutoHyphens/>
                      <w:ind w:firstLine="62"/>
                      <w:jc w:val="right"/>
                      <w:rPr>
                        <w:b/>
                        <w:bCs/>
                        <w:szCs w:val="24"/>
                        <w:lang w:eastAsia="lt-LT"/>
                      </w:rPr>
                    </w:pPr>
                  </w:p>
                </w:tc>
              </w:tr>
              <w:tr w14:paraId="6E11639D" w14:textId="77777777">
                <w:trPr>
                  <w:trHeight w:val="116"/>
                </w:trPr>
                <w:tc>
                  <w:tcPr>
                    <w:tcW w:w="2720" w:type="dxa"/>
                  </w:tcPr>
                  <w:p w14:paraId="2F1D054A" w14:textId="77777777">
                    <w:pPr>
                      <w:widowControl w:val="0"/>
                      <w:suppressAutoHyphens/>
                      <w:jc w:val="center"/>
                      <w:rPr>
                        <w:sz w:val="16"/>
                        <w:szCs w:val="16"/>
                        <w:lang w:eastAsia="lt-LT"/>
                      </w:rPr>
                    </w:pPr>
                  </w:p>
                </w:tc>
                <w:tc>
                  <w:tcPr>
                    <w:tcW w:w="352" w:type="dxa"/>
                  </w:tcPr>
                  <w:p w14:paraId="0760C014" w14:textId="77777777">
                    <w:pPr>
                      <w:widowControl w:val="0"/>
                      <w:suppressAutoHyphens/>
                      <w:jc w:val="both"/>
                      <w:rPr>
                        <w:sz w:val="16"/>
                        <w:szCs w:val="16"/>
                        <w:lang w:eastAsia="lt-LT"/>
                      </w:rPr>
                    </w:pPr>
                  </w:p>
                </w:tc>
                <w:tc>
                  <w:tcPr>
                    <w:tcW w:w="2708" w:type="dxa"/>
                    <w:tcBorders>
                      <w:top w:val="single" w:sz="4" w:space="0" w:color="000000"/>
                    </w:tcBorders>
                  </w:tcPr>
                  <w:p w14:paraId="25B56ABA" w14:textId="77777777">
                    <w:pPr>
                      <w:widowControl w:val="0"/>
                      <w:suppressAutoHyphens/>
                      <w:jc w:val="center"/>
                      <w:rPr>
                        <w:sz w:val="16"/>
                        <w:szCs w:val="16"/>
                        <w:lang w:eastAsia="lt-LT"/>
                      </w:rPr>
                    </w:pPr>
                  </w:p>
                </w:tc>
                <w:tc>
                  <w:tcPr>
                    <w:tcW w:w="265" w:type="dxa"/>
                  </w:tcPr>
                  <w:p w14:paraId="3BCC2289" w14:textId="77777777">
                    <w:pPr>
                      <w:widowControl w:val="0"/>
                      <w:suppressAutoHyphens/>
                      <w:jc w:val="both"/>
                      <w:rPr>
                        <w:sz w:val="16"/>
                        <w:szCs w:val="16"/>
                        <w:lang w:eastAsia="lt-LT"/>
                      </w:rPr>
                    </w:pPr>
                  </w:p>
                </w:tc>
                <w:tc>
                  <w:tcPr>
                    <w:tcW w:w="3593" w:type="dxa"/>
                  </w:tcPr>
                  <w:p w14:paraId="2155A7C1" w14:textId="77777777">
                    <w:pPr>
                      <w:widowControl w:val="0"/>
                      <w:suppressAutoHyphens/>
                      <w:jc w:val="both"/>
                      <w:rPr>
                        <w:sz w:val="16"/>
                        <w:szCs w:val="16"/>
                        <w:lang w:eastAsia="lt-LT"/>
                      </w:rPr>
                    </w:pPr>
                  </w:p>
                </w:tc>
              </w:tr>
              <w:tr w14:paraId="7E30885C" w14:textId="77777777">
                <w:tc>
                  <w:tcPr>
                    <w:tcW w:w="2720" w:type="dxa"/>
                  </w:tcPr>
                  <w:p w14:paraId="2C276956" w14:textId="77777777">
                    <w:pPr>
                      <w:widowControl w:val="0"/>
                      <w:suppressAutoHyphens/>
                      <w:jc w:val="center"/>
                      <w:rPr>
                        <w:szCs w:val="24"/>
                        <w:lang w:eastAsia="lt-LT"/>
                      </w:rPr>
                    </w:pPr>
                  </w:p>
                </w:tc>
                <w:tc>
                  <w:tcPr>
                    <w:tcW w:w="352" w:type="dxa"/>
                  </w:tcPr>
                  <w:p w14:paraId="7F00BFE9" w14:textId="77777777">
                    <w:pPr>
                      <w:widowControl w:val="0"/>
                      <w:suppressAutoHyphens/>
                      <w:jc w:val="both"/>
                      <w:rPr>
                        <w:szCs w:val="24"/>
                        <w:lang w:eastAsia="lt-LT"/>
                      </w:rPr>
                    </w:pPr>
                  </w:p>
                </w:tc>
                <w:tc>
                  <w:tcPr>
                    <w:tcW w:w="2708" w:type="dxa"/>
                  </w:tcPr>
                  <w:p w14:paraId="5ACF4C46" w14:textId="77777777">
                    <w:pPr>
                      <w:widowControl w:val="0"/>
                      <w:suppressAutoHyphens/>
                      <w:jc w:val="both"/>
                      <w:rPr>
                        <w:szCs w:val="24"/>
                        <w:lang w:eastAsia="lt-LT"/>
                      </w:rPr>
                    </w:pPr>
                  </w:p>
                </w:tc>
                <w:tc>
                  <w:tcPr>
                    <w:tcW w:w="265" w:type="dxa"/>
                  </w:tcPr>
                  <w:p w14:paraId="5DADF25E" w14:textId="77777777">
                    <w:pPr>
                      <w:widowControl w:val="0"/>
                      <w:suppressAutoHyphens/>
                      <w:jc w:val="both"/>
                      <w:rPr>
                        <w:szCs w:val="24"/>
                        <w:lang w:eastAsia="lt-LT"/>
                      </w:rPr>
                    </w:pPr>
                  </w:p>
                </w:tc>
                <w:tc>
                  <w:tcPr>
                    <w:tcW w:w="3593" w:type="dxa"/>
                  </w:tcPr>
                  <w:p w14:paraId="7537F14A" w14:textId="77777777">
                    <w:pPr>
                      <w:widowControl w:val="0"/>
                      <w:suppressAutoHyphens/>
                      <w:jc w:val="both"/>
                      <w:rPr>
                        <w:szCs w:val="24"/>
                        <w:lang w:eastAsia="lt-LT"/>
                      </w:rPr>
                    </w:pPr>
                  </w:p>
                </w:tc>
              </w:tr>
            </w:tbl>
            <w:p/>
          </w:sdtContent>
        </w:sdt>
        <w:sdt>
          <w:sdtPr>
            <w:alias w:val="signatura"/>
            <w:tag w:val="part_3d6ac5e6275b49f190e7b09ad67c3ea7"/>
            <w:lock w:val="sdtLocked"/>
            <w:richText/>
          </w:sdtPr>
          <w:sdtContent>
            <w:p w14:paraId="4BD1748C" w14:textId="77777777">
              <w:pPr>
                <w:suppressAutoHyphens/>
                <w:jc w:val="both"/>
                <w:rPr>
                  <w:szCs w:val="24"/>
                  <w:lang w:eastAsia="lt-LT"/>
                </w:rPr>
              </w:pPr>
              <w:r>
                <w:rPr>
                  <w:szCs w:val="24"/>
                  <w:lang w:eastAsia="lt-LT"/>
                </w:rPr>
                <w:t>_______________________________________________________________________________</w:t>
              </w:r>
            </w:p>
            <w:p w14:paraId="3D70FEC5" w14:textId="77777777">
              <w:pPr>
                <w:suppressAutoHyphens/>
                <w:jc w:val="both"/>
                <w:rPr>
                  <w:szCs w:val="24"/>
                  <w:lang w:eastAsia="lt-LT"/>
                </w:rPr>
              </w:pPr>
              <w:r>
                <w:rPr>
                  <w:szCs w:val="24"/>
                  <w:lang w:eastAsia="lt-LT"/>
                </w:rPr>
                <w:t>_______________________________________________________________________________</w:t>
              </w:r>
            </w:p>
            <w:p w14:paraId="32EA923A" w14:textId="77777777">
              <w:pPr>
                <w:suppressAutoHyphens/>
                <w:jc w:val="both"/>
                <w:rPr>
                  <w:szCs w:val="24"/>
                  <w:lang w:eastAsia="lt-LT"/>
                </w:rPr>
              </w:pPr>
              <w:r>
                <w:rPr>
                  <w:szCs w:val="24"/>
                  <w:lang w:eastAsia="lt-LT"/>
                </w:rPr>
                <w:t>_______________________________________________________________________________</w:t>
              </w:r>
            </w:p>
            <w:p w14:paraId="6BF8798F" w14:textId="77777777">
              <w:pPr>
                <w:suppressAutoHyphens/>
                <w:jc w:val="both"/>
                <w:rPr>
                  <w:szCs w:val="24"/>
                  <w:lang w:eastAsia="lt-LT"/>
                </w:rPr>
              </w:pPr>
              <w:r>
                <w:rPr>
                  <w:szCs w:val="24"/>
                  <w:lang w:eastAsia="lt-LT"/>
                </w:rPr>
                <w:t>_______________________________________________________________________________</w:t>
              </w:r>
            </w:p>
            <w:p w14:paraId="1AA5788D" w14:textId="365C4F85">
              <w:pPr>
                <w:suppressAutoHyphens/>
                <w:jc w:val="both"/>
                <w:rPr>
                  <w:sz w:val="22"/>
                  <w:szCs w:val="22"/>
                  <w:lang w:eastAsia="lt-LT"/>
                </w:rPr>
              </w:pPr>
              <w:r>
                <w:rPr>
                  <w:szCs w:val="24"/>
                  <w:lang w:eastAsia="lt-LT"/>
                </w:rPr>
                <w:t>_______________________________________________________________________________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567"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ADBC02" w14:textId="77777777">
      <w:pPr>
        <w:suppressAutoHyphens/>
        <w:rPr>
          <w:szCs w:val="24"/>
          <w:lang w:eastAsia="lt-LT"/>
        </w:rPr>
      </w:pPr>
      <w:r>
        <w:rPr>
          <w:szCs w:val="24"/>
          <w:lang w:eastAsia="lt-LT"/>
        </w:rPr>
        <w:separator/>
      </w:r>
    </w:p>
  </w:endnote>
  <w:endnote w:type="continuationSeparator" w:id="0">
    <w:p w14:paraId="67E242F7"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CC0C7"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D94D64"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EDCE8"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739FFA" w14:textId="77777777">
      <w:pPr>
        <w:suppressAutoHyphens/>
        <w:rPr>
          <w:szCs w:val="24"/>
          <w:lang w:eastAsia="lt-LT"/>
        </w:rPr>
      </w:pPr>
      <w:r>
        <w:rPr>
          <w:szCs w:val="24"/>
          <w:lang w:eastAsia="lt-LT"/>
        </w:rPr>
        <w:separator/>
      </w:r>
    </w:p>
  </w:footnote>
  <w:footnote w:type="continuationSeparator" w:id="0">
    <w:p w14:paraId="7857BF72"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71B282"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0ECA7"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5fe207da9154eeeae2c2e5b3ef7fbfb" PartId="a89dca7e06514b8e84b133728cd19547">
    <Part Type="preambule" DocPartId="aa952d1313a049568e1485232e04cb7c" PartId="80e3172c8fc348abb06bf15c13586d3f"/>
    <Part Type="punktas" Nr="1" Abbr="1 p." DocPartId="7fd7dc2ea9a94094b624d0c990dc0654" PartId="ee81d7f7877545ddab059d6d730f8363">
      <Part Type="citata" DocPartId="ba301bd3603b442d88571bd1a0615095" PartId="f5cfbcc24782414e9a3a84ea4bcedc9b">
        <Part Type="skirsnis" Title="VALSTYBINĖS ŽEMĖS NUOMOS SUTARTIS" DocPartId="d73bf47e7c89426ead49e8a8bf63ae76" PartId="778a7708e0884c0a9a98798e24edb865">
          <Part Type="punktas" Nr="1" Abbr="1 p." DocPartId="c391ea5ce60a4e8a966f36f174113ea1" PartId="27c47e0ef9c2449b800bf1ecd35341ee"/>
          <Part Type="punktas" Nr="2" Abbr="2 p." DocPartId="f50547afc7564b0ab9c00cc99eb6d110" PartId="0cbab19cff414620a288b6cfda05c5d7"/>
          <Part Type="punktas" Nr="3" Abbr="3 p." DocPartId="6055ebf3c2eb4b26a7b01f0b0a6a39a3" PartId="c73cf98a5ea5454fb0d15879b913af24"/>
          <Part Type="punktas" Nr="4" Abbr="4 p." DocPartId="4d2922ab0d9149388ae6f445a75cf085" PartId="63d2e07672434823b8c75a0d903be35c"/>
          <Part Type="punktas" Nr="5" Abbr="5 p." DocPartId="b30d24a9222446c29ffcc4d4ce200e45" PartId="370db5a39681414d941c30a730d063b4"/>
          <Part Type="punktas" Nr="6" Abbr="6 p." DocPartId="23b3a69e70374846ae18d5a6342e2d51" PartId="f7845e032c40435bb6401557b96c379c"/>
          <Part Type="punktas" Nr="7" Abbr="7 p." DocPartId="3a02b8a1f93646c9a8fe3eff4536fa22" PartId="5fef5d9472284c4792a638f13fad3f7f"/>
          <Part Type="punktas" Nr="8" Abbr="8 p." DocPartId="941ed83037094ec7878b568132d3dfac" PartId="29f2a3acc17c4f2fba4d5cff7fc9c0b5"/>
          <Part Type="punktas" Nr="9" Abbr="9 p." DocPartId="88920b34a8274c23afae038321e72e9c" PartId="0b36ea3392894c97b77f5c68e45adc2b">
            <Part Type="papunktis" Nr="9.1.1" Abbr="9.1.1 pp." Notes="Numeris ne iš eilės. Trūksta dalių? [DocDalys]" DocPartId="4eca633cdd8f4911957a34631421868c" PartId="85974909fe8040279fa26fbf747782e3"/>
            <Part Type="papunktis" Nr="9.1.2" Abbr="9.1.2 pp." DocPartId="051b427b7a2a40888e85a40cd37308a8" PartId="26731d0f68554c4ebd22486fca351386"/>
            <Part Type="papunktis" Nr="9.1.3" Abbr="9.1.3 pp." DocPartId="f594beb8230a469b93e7849eb9a2b85e" PartId="4d7bcfce0a9f4ed1a2fd7358290b7a8f"/>
            <Part Type="papunktis" Nr="9.1.4" Abbr="9.1.4 pp." DocPartId="183e38915feb483db047f3aa0d192aa6" PartId="20565aa44c124808aeea50c1330b25bd"/>
            <Part Type="papunktis" Nr="9.1.5" Abbr="9.1.5 pp." DocPartId="a7c27bfe71fe4e589d86a5842ef0bb1a" PartId="bf264efc94994146a5daad01a3a0a108"/>
            <Part Type="papunktis" Nr="9.1.6" Abbr="9.1.6 pp." DocPartId="f075e4928ad240c6ae37d2b179df8478" PartId="c74e3210147e4ee99cff8c0e78e5ad6d"/>
            <Part Type="papunktis" Nr="9.1.7" Abbr="9.1.7 pp." DocPartId="035ad060bf794c3db3f1020f9798fd24" PartId="8eed0fff2d08445dae3aeef2a7157263"/>
            <Part Type="papunktis" Nr="9.2" Abbr="9.2 pp." DocPartId="5146f9cdb2094b2cb6807e04a67684b8" PartId="0da4bf0cd5c141348a4f04be884e331f"/>
            <Part Type="papunktis" Nr="9.3" Abbr="9.3 pp." DocPartId="063c23b58ba2427487438b6f4dad3caf" PartId="a488dc19e85b4f4894ff113c667c7b06">
              <Part Type="papunktis" Nr="9.3.1" Abbr="9.3.1 pp." DocPartId="a7dd2bb871704ae79e354afbeab04d46" PartId="1ba720014b1c4f1880a7fabaabec21e2"/>
              <Part Type="papunktis" Nr="9.3.2" Abbr="9.3.2 pp." DocPartId="ae9f5bb788cf45ddbd75315ad871b269" PartId="daf200f49ceb48b98b404080bc9c55c9"/>
              <Part Type="papunktis" Nr="9.3.3" Abbr="9.3.3 pp." DocPartId="2141a88682024602930c93770ea24e71" PartId="7a301ee81ae24669a70065e63651a75b"/>
              <Part Type="papunktis" Nr="9.3.4" Abbr="9.3.4 pp." DocPartId="9042cad83fb94bc88bbc070f9b7bf3f3" PartId="127ada70720c4315afc7e5c15f8cfb1b"/>
            </Part>
          </Part>
          <Part Type="punktas" Nr="10" Abbr="10 p." DocPartId="2b47ad0be429425dae4272b23dd496f0" PartId="2ccc8c935b094e17b9388dc76caf40b7"/>
          <Part Type="punktas" Nr="11" Abbr="11 p." DocPartId="6726ef155b324a49909b58e247dc8ac1" PartId="db8a3a3949384422baf0d4d408f12e7b">
            <Part Type="papunktis" Nr="11.1" Abbr="11.1 pp." DocPartId="f61b14a5b3914f95859c8cb6aaed5fc9" PartId="2a57d229627f493db5f956f50d483c5d"/>
            <Part Type="papunktis" Nr="11.2" Abbr="11.2 pp." DocPartId="4bc6bbc1f9a04a77880a57166a04829e" PartId="98fb4c8dd48849bcaf7d6ef03fb4c512"/>
            <Part Type="papunktis" Nr="11.3" Abbr="11.3 pp." DocPartId="b3fcc02147b44180b28dc81141a3ba36" PartId="0847cf641db142349156976502e5b6d5"/>
          </Part>
          <Part Type="punktas" Nr="12" Abbr="12 p." DocPartId="fa9ba563f2594b9b88d30066d5878dc3" PartId="07180e0ae78d4c109e12969302de98e0"/>
          <Part Type="punktas" Nr="13" Abbr="13 p." DocPartId="fdbd965120504e1ab8582a82aa48cc0d" PartId="90f081a163cb44b78c6b8b4bc8ecad67"/>
          <Part Type="punktas" Nr="14" Abbr="14 p." DocPartId="4c64c1b8a7964b10a3520bfde5613ce2" PartId="28a0fc0d443c4e699c8ae28205df983a"/>
          <Part Type="punktas" Nr="15" Abbr="15 p." DocPartId="5052888b162d44aaad37ff8d9b823e86" PartId="03f0b06badc44c72b56169e6533c2ec8">
            <Part Type="papunktis" Nr="15.1" Abbr="15.1 pp." DocPartId="ba499fbb93f04dc3b26de52b1eead3c7" PartId="58ae16a824ac4f188d0b9101b453f880"/>
            <Part Type="papunktis" Nr="15.2" Abbr="15.2 pp." DocPartId="a6d169c20160475985d6593d38bf0929" PartId="7fa3366b106141ebad376c9573602424"/>
          </Part>
          <Part Type="punktas" Nr="16" Abbr="16 p." DocPartId="062ba20d18ec473fbc44dc9e78a84b64" PartId="6bc210996b734b5e9c6e220d2f326192"/>
          <Part Type="punktas" Nr="17" Abbr="17 p." DocPartId="8f7cadccd07f4071bde2ce3787b37f58" PartId="f93ea13604e24a979e7ec5a21c11439e"/>
          <Part Type="punktas" Nr="18" Abbr="18 p." DocPartId="2808bcfd60e9499784ea28a3dc0842b3" PartId="f8d54b5453a64a5fadadb7972b29f64f"/>
          <Part Type="punktas" Nr="19" Abbr="19 p." DocPartId="57a1b63fd62c4a17a019c97e3799a978" PartId="96feb4fc061842bd93ca40f21224367d"/>
          <Part Type="punktas" Nr="20" Abbr="20 p." DocPartId="2a2b9052ae3c40c585ee199fdfb1a500" PartId="294932b7834d49c695afeb48f03dade6"/>
          <Part Type="punktas" Nr="21" Abbr="21 p." DocPartId="b2d7e49c807b40299c53c9774d6baf40" PartId="e1f74927213644bfbdb45fa98c4c0e06"/>
          <Part Type="punktas" Nr="22" Abbr="22 p." DocPartId="4631653084de4bebab82d4860908ee10" PartId="d0273a15df6c47a49ff78a14164b2fa9"/>
          <Part Type="punktas" Nr="23" Abbr="23 p." DocPartId="589bd0fc86a54fcb87e6faf66bfa6544" PartId="7f3e0fcef7a947c7a0b3325414e98b5a">
            <Part Type="papunktis" Nr="23.1" Abbr="23.1 pp." DocPartId="c4a462eeae7f41fe860b3b03b27af3d8" PartId="ff4adda56b4741128b496be5e3c79169"/>
            <Part Type="papunktis" Nr="23.2" Abbr="23.2 pp." DocPartId="c72d3725e99f42118a0a92035678ab65" PartId="e79325bd2876460283af3fef380a61af"/>
            <Part Type="papunktis" Nr="23.3" Abbr="23.3 pp." DocPartId="e23ba36eb5964a9dbdfa3443491671de" PartId="c32ad0dddcfd4ce2a9fe3194a94121c8"/>
            <Part Type="papunktis" Nr="23.4" Abbr="23.4 pp." DocPartId="ec57b9ffafc24a42a25112e0bf9234c6" PartId="3858a52f30a849e0880824400bda51d4"/>
            <Part Type="papunktis" Nr="23.5" Abbr="23.5 pp." DocPartId="850ddd6db4854502b6edabbd1225480b" PartId="19a45c1023c84c04a806d67dd98c99c0"/>
            <Part Type="papunktis" Nr="23.6" Abbr="23.6 pp." DocPartId="1a603a1c15ef47dca2551eaba4a79e76" PartId="4f757c4427ff453c874c4eb33e0a9f64"/>
          </Part>
          <Part Type="punktas" Nr="24" Abbr="24 p." DocPartId="40b6114d1a5a40c99df69142337648a4" PartId="1001e57ac6424bfa91f9440997d9d133"/>
          <Part Type="punktas" Nr="25" Abbr="25 p." DocPartId="5a65bc43cd29449187ad1047649b85a8" PartId="6a0d0364663f475bb808f73df334e828"/>
          <Part Type="punktas" Nr="26" Abbr="26 p." DocPartId="9587451842c642778ac3efb096a40677" PartId="76d4e7c3725a49e2ba114302c6939fa5"/>
          <Part Type="punktas" Nr="27" Abbr="27 p." DocPartId="c81e4fbace6043eeaf50125f62f33ad5" PartId="60a54341b40840b29fd9ba6e52e71790"/>
        </Part>
      </Part>
    </Part>
    <Part Type="punktas" Nr="2" Abbr="2 p." DocPartId="197aaf4a038645769dea0ca1b20edef5" PartId="716b064937af4e8ba7452631bae88e73"/>
    <Part Type="punktas" Nr="3" Abbr="3 p." DocPartId="28e8b878b7c246119887d54cd96768ca" PartId="7883bdf2d4ed45a0ae60de7392a3fb9d"/>
    <Part Type="punktas" Nr="4" Abbr="4 p." DocPartId="75a3c316dbeb4905a65e0dcff594ce60" PartId="f91a857b1d134459a9d9ead52d4746a2"/>
    <Part Type="punktas" Nr="5" Abbr="5 p." DocPartId="208fbe14bb89474bb70a2ca92d7b8bbe" PartId="b3a1d24c3873436b80d7be512c566fa1"/>
    <Part Type="signatura" DocPartId="96fb5f90b32b4448a53f917fb1ac5bb9" PartId="3d6ac5e6275b49f190e7b09ad67c3ea7"/>
  </Part>
</Parts>
</file>

<file path=customXml/itemProps1.xml><?xml version="1.0" encoding="utf-8"?>
<ds:datastoreItem xmlns:ds="http://schemas.openxmlformats.org/officeDocument/2006/customXml" ds:itemID="{743BA1AA-D28E-4763-B204-1D693EEF04DA}">
  <ds:schemaRefs>
    <ds:schemaRef ds:uri="http://schemas.openxmlformats.org/officeDocument/2006/bibliography"/>
  </ds:schemaRefs>
</ds:datastoreItem>
</file>

<file path=customXml/itemProps2.xml><?xml version="1.0" encoding="utf-8"?>
<ds:datastoreItem xmlns:ds="http://schemas.openxmlformats.org/officeDocument/2006/customXml" ds:itemID="{BD43C7E9-4CD8-4C79-BF89-DCC81C6B57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1639</Words>
  <Characters>11509</Characters>
  <Application>Microsoft Office Word</Application>
  <DocSecurity>4</DocSecurity>
  <Lines>191</Lines>
  <Paragraphs>87</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13061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2024-03-15T12:32:00Z</dcterms:created>
  <dc:creator>Stepas Žutautas</dc:creator>
  <dc:language>en-US</dc:language>
  <lastModifiedBy>adlibuser</lastModifiedBy>
  <lastPrinted>2024-03-13T13:35:00Z</lastPrinted>
  <dcterms:modified xsi:type="dcterms:W3CDTF">2024-03-15T12:32:00Z</dcterms:modified>
  <revision>2</revision>
  <dc:title>999999999</dc:title>
</coreProperties>
</file>