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063c96213a843708f406f0c4eb8ea7d"/>
        <w:lock w:val="sdtLocked"/>
        <w:richText/>
      </w:sdtPr>
      <w:sdtContent>
        <w:p w14:paraId="65897CDC" w14:textId="77777777">
          <w:pPr>
            <w:tabs>
              <w:tab w:val="center" w:pos="4819"/>
              <w:tab w:val="right" w:pos="9638"/>
            </w:tabs>
            <w:rPr>
              <w:szCs w:val="24"/>
              <w:lang w:eastAsia="lt-LT"/>
            </w:rPr>
          </w:pPr>
        </w:p>
        <w:p w14:paraId="725513E7" w14:textId="77777777">
          <w:pPr>
            <w:ind w:firstLine="5812"/>
            <w:rPr>
              <w:sz w:val="22"/>
              <w:szCs w:val="22"/>
              <w:lang w:eastAsia="lt-LT"/>
            </w:rPr>
          </w:pPr>
          <w:r>
            <w:rPr>
              <w:sz w:val="22"/>
              <w:szCs w:val="22"/>
              <w:lang w:eastAsia="lt-LT"/>
            </w:rPr>
            <w:t>PRITARTA</w:t>
          </w:r>
        </w:p>
        <w:p w14:paraId="44E979E2" w14:textId="77777777">
          <w:pPr>
            <w:ind w:firstLine="5812"/>
            <w:rPr>
              <w:sz w:val="22"/>
              <w:szCs w:val="22"/>
              <w:lang w:eastAsia="lt-LT"/>
            </w:rPr>
          </w:pPr>
          <w:r>
            <w:rPr>
              <w:sz w:val="22"/>
              <w:szCs w:val="22"/>
              <w:lang w:eastAsia="lt-LT"/>
            </w:rPr>
            <w:t>Šiaulių miesto savivaldybės tarybos</w:t>
          </w:r>
        </w:p>
        <w:p w14:paraId="4BF59B68" w14:textId="6D017119">
          <w:pPr>
            <w:ind w:firstLine="5812"/>
            <w:rPr>
              <w:sz w:val="22"/>
              <w:szCs w:val="22"/>
              <w:lang w:eastAsia="lt-LT"/>
            </w:rPr>
          </w:pPr>
          <w:r>
            <w:rPr>
              <w:sz w:val="22"/>
              <w:szCs w:val="22"/>
              <w:lang w:eastAsia="lt-LT"/>
            </w:rPr>
            <w:t xml:space="preserve">2025 m. spalio  d. sprendimu </w:t>
          </w:r>
        </w:p>
        <w:p w14:paraId="2857C97D" w14:textId="6B5CABC3">
          <w:pPr>
            <w:ind w:firstLine="5812"/>
            <w:rPr>
              <w:sz w:val="22"/>
              <w:szCs w:val="22"/>
              <w:lang w:eastAsia="lt-LT"/>
            </w:rPr>
          </w:pPr>
          <w:r>
            <w:rPr>
              <w:sz w:val="22"/>
              <w:szCs w:val="22"/>
              <w:lang w:eastAsia="lt-LT"/>
            </w:rPr>
            <w:t xml:space="preserve">Nr. T- </w:t>
          </w:r>
        </w:p>
        <w:p w14:paraId="4AD978AE" w14:textId="77777777">
          <w:pPr>
            <w:ind w:firstLine="5812"/>
            <w:rPr>
              <w:sz w:val="22"/>
              <w:szCs w:val="22"/>
              <w:lang w:eastAsia="lt-LT"/>
            </w:rPr>
          </w:pPr>
        </w:p>
        <w:p w14:paraId="13F794DD" w14:textId="77777777">
          <w:pPr>
            <w:jc w:val="center"/>
            <w:rPr>
              <w:b/>
              <w:bCs/>
              <w:szCs w:val="24"/>
              <w:lang w:eastAsia="lt-LT"/>
            </w:rPr>
          </w:pPr>
          <w:r>
            <w:rPr>
              <w:b/>
              <w:bCs/>
              <w:szCs w:val="24"/>
              <w:lang w:eastAsia="lt-LT"/>
            </w:rPr>
            <w:t>VALSTYBINĖS ŽEMĖS NUOMOS SUTARTIS</w:t>
          </w:r>
        </w:p>
        <w:p w14:paraId="1C169A1C" w14:textId="77777777">
          <w:pPr>
            <w:jc w:val="center"/>
            <w:rPr>
              <w:b/>
              <w:bCs/>
              <w:sz w:val="22"/>
              <w:szCs w:val="22"/>
              <w:lang w:eastAsia="lt-LT"/>
            </w:rPr>
          </w:pPr>
        </w:p>
        <w:p w14:paraId="2A22E403" w14:textId="65EBCA41">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179217A4" w14:textId="77777777">
          <w:pPr>
            <w:jc w:val="center"/>
            <w:rPr>
              <w:sz w:val="22"/>
              <w:szCs w:val="22"/>
              <w:lang w:eastAsia="lt-LT"/>
            </w:rPr>
          </w:pPr>
          <w:r>
            <w:rPr>
              <w:sz w:val="22"/>
              <w:szCs w:val="22"/>
              <w:lang w:eastAsia="lt-LT"/>
            </w:rPr>
            <w:t>Šiauliai</w:t>
          </w:r>
        </w:p>
        <w:p w14:paraId="5AA1AC2B" w14:textId="77777777">
          <w:pPr>
            <w:jc w:val="center"/>
            <w:rPr>
              <w:sz w:val="22"/>
              <w:szCs w:val="22"/>
              <w:lang w:eastAsia="lt-LT"/>
            </w:rPr>
          </w:pPr>
        </w:p>
        <w:sdt>
          <w:sdtPr>
            <w:alias w:val="preambule"/>
            <w:tag w:val="part_77cb0a7025964a2994990b80a82703bb"/>
            <w:lock w:val="sdtLocked"/>
            <w:richText/>
          </w:sdtPr>
          <w:sdtContent>
            <w:p w14:paraId="0756D34D" w14:textId="77916110">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w:t>
              </w:r>
              <w:r>
                <w:rPr>
                  <w:i/>
                  <w:sz w:val="22"/>
                  <w:szCs w:val="22"/>
                  <w:lang w:eastAsia="lt-LT"/>
                </w:rPr>
                <w:t>(duomenys neskelbtini)</w:t>
              </w:r>
              <w:r>
                <w:rPr>
                  <w:sz w:val="22"/>
                  <w:szCs w:val="22"/>
                  <w:lang w:eastAsia="lt-LT"/>
                </w:rPr>
                <w:t>,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w:t>
              </w:r>
              <w:r>
                <w:rPr>
                  <w:i/>
                  <w:sz w:val="22"/>
                  <w:szCs w:val="22"/>
                  <w:lang w:eastAsia="lt-LT"/>
                </w:rPr>
                <w:t>(duomenys neskelbtini)</w:t>
              </w:r>
              <w:r>
                <w:rPr>
                  <w:sz w:val="22"/>
                  <w:szCs w:val="22"/>
                  <w:lang w:eastAsia="lt-LT"/>
                </w:rPr>
                <w:t>, a. k. </w:t>
              </w:r>
              <w:r>
                <w:rPr>
                  <w:i/>
                  <w:sz w:val="22"/>
                  <w:szCs w:val="22"/>
                  <w:lang w:eastAsia="lt-LT"/>
                </w:rPr>
                <w:t>(duomenys neskelbtini)</w:t>
              </w:r>
              <w:r>
                <w:rPr>
                  <w:sz w:val="22"/>
                  <w:szCs w:val="22"/>
                  <w:lang w:eastAsia="lt-LT"/>
                </w:rPr>
                <w:t xml:space="preserve">, gyv. </w:t>
              </w:r>
              <w:r>
                <w:rPr>
                  <w:i/>
                  <w:sz w:val="22"/>
                  <w:szCs w:val="22"/>
                  <w:lang w:eastAsia="lt-LT"/>
                </w:rPr>
                <w:t>(duomenys neskelbtini)</w:t>
              </w:r>
              <w:r>
                <w:rPr>
                  <w:sz w:val="22"/>
                  <w:szCs w:val="22"/>
                  <w:lang w:eastAsia="lt-LT"/>
                </w:rPr>
                <w:t xml:space="preserve">, toliau vadinami nuomininkais, </w:t>
              </w:r>
              <w:r>
                <w:rPr>
                  <w:spacing w:val="60"/>
                  <w:sz w:val="22"/>
                  <w:szCs w:val="22"/>
                  <w:lang w:eastAsia="lt-LT"/>
                </w:rPr>
                <w:t>sudarė</w:t>
              </w:r>
              <w:r>
                <w:rPr>
                  <w:sz w:val="22"/>
                  <w:szCs w:val="22"/>
                  <w:lang w:eastAsia="lt-LT"/>
                </w:rPr>
                <w:t xml:space="preserve"> šią sutartį:</w:t>
              </w:r>
            </w:p>
          </w:sdtContent>
        </w:sdt>
        <w:sdt>
          <w:sdtPr>
            <w:alias w:val="1 p."/>
            <w:tag w:val="part_99d6ad6a4965495396cda317b52a79b0"/>
            <w:lock w:val="sdtLocked"/>
            <w:richText/>
          </w:sdtPr>
          <w:sdtContent>
            <w:p w14:paraId="28F4F71B" w14:textId="619390EA">
              <w:pPr>
                <w:ind w:firstLine="720"/>
                <w:jc w:val="both"/>
                <w:rPr>
                  <w:sz w:val="22"/>
                  <w:szCs w:val="22"/>
                  <w:lang w:eastAsia="lt-LT"/>
                </w:rPr>
              </w:pPr>
              <w:sdt>
                <w:sdtPr>
                  <w:alias w:val="Numeris"/>
                  <w:tag w:val="nr_99d6ad6a4965495396cda317b52a79b0"/>
                  <w:lock w:val="sdtLocked"/>
                  <w:richText/>
                </w:sdtPr>
                <w:sdtContent>
                  <w:r>
                    <w:rPr>
                      <w:sz w:val="22"/>
                      <w:szCs w:val="22"/>
                      <w:lang w:eastAsia="lt-LT"/>
                    </w:rPr>
                    <w:t>1</w:t>
                  </w:r>
                </w:sdtContent>
              </w:sdt>
              <w:r>
                <w:rPr>
                  <w:sz w:val="22"/>
                  <w:szCs w:val="22"/>
                  <w:lang w:eastAsia="lt-LT"/>
                </w:rPr>
                <w:t>. Nuomotojas išnuomoja, o nuomininkai išsinuomoja 0,0226 ha ploto žemės sklypo dalį bendrai naudojamame 0,0758 ha žemės sklype (kadastro Nr. 2901/0011:304, unikalus Nr. 2901-0011-0304), esančiame Šiaulių m. sav., Šiaulių m., Vilniaus g. 114, (toliau – žemės sklypas) patalpai (unikalus Nr. 2992-5007-2018:0003) pastate 1A3p (unikalus Nr. 2992-5007-2018), patalpai (unikalus Nr. 2998-6008-2010:0007) pastate 2A4p (unikalus Nr. 2998-6008-2010), patalpai (unikalus Nr. 2992-9003-8015:0003) pastate 3Ū3p (unikalus Nr. 2992-9003-8015) eksploatuoti.</w:t>
              </w:r>
            </w:p>
          </w:sdtContent>
        </w:sdt>
        <w:sdt>
          <w:sdtPr>
            <w:alias w:val="2 p."/>
            <w:tag w:val="part_e9562a4fdf6a4b48b3df47e121c09b2b"/>
            <w:lock w:val="sdtLocked"/>
            <w:richText/>
          </w:sdtPr>
          <w:sdtContent>
            <w:p w14:paraId="58B8A13F" w14:textId="7CC59896">
              <w:pPr>
                <w:ind w:firstLine="720"/>
                <w:jc w:val="both"/>
                <w:rPr>
                  <w:sz w:val="22"/>
                  <w:szCs w:val="22"/>
                  <w:lang w:eastAsia="lt-LT"/>
                </w:rPr>
              </w:pPr>
              <w:sdt>
                <w:sdtPr>
                  <w:alias w:val="Numeris"/>
                  <w:tag w:val="nr_e9562a4fdf6a4b48b3df47e121c09b2b"/>
                  <w:lock w:val="sdtLocked"/>
                  <w:richText/>
                </w:sdtPr>
                <w:sdtContent>
                  <w:r>
                    <w:rPr>
                      <w:sz w:val="22"/>
                      <w:szCs w:val="22"/>
                      <w:lang w:eastAsia="lt-LT"/>
                    </w:rPr>
                    <w:t>2</w:t>
                  </w:r>
                </w:sdtContent>
              </w:sdt>
              <w:r>
                <w:rPr>
                  <w:sz w:val="22"/>
                  <w:szCs w:val="22"/>
                  <w:lang w:eastAsia="lt-LT"/>
                </w:rPr>
                <w:t>. Žemės sklypo dalis išnuomojama 10 (devyniasdešimčiai) metų, skaičiuojant nuo šios sutarties sudarymo dienos.</w:t>
              </w:r>
            </w:p>
          </w:sdtContent>
        </w:sdt>
        <w:sdt>
          <w:sdtPr>
            <w:alias w:val="3 p."/>
            <w:tag w:val="part_5a77afdfd11f40428263d7f2172488b6"/>
            <w:lock w:val="sdtLocked"/>
            <w:richText/>
          </w:sdtPr>
          <w:sdtContent>
            <w:p w14:paraId="3E0ED0F1" w14:textId="03F7DF5E">
              <w:pPr>
                <w:ind w:firstLine="720"/>
                <w:jc w:val="both"/>
                <w:rPr>
                  <w:sz w:val="22"/>
                  <w:szCs w:val="22"/>
                  <w:lang w:eastAsia="lt-LT"/>
                </w:rPr>
              </w:pPr>
              <w:sdt>
                <w:sdtPr>
                  <w:alias w:val="Numeris"/>
                  <w:tag w:val="nr_5a77afdfd11f40428263d7f2172488b6"/>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daugiabučių gyvenamųjų pastatų ir bendrabučių teritorijos, pramonės ir sandėliavimo objektų teritorijos.</w:t>
              </w:r>
            </w:p>
          </w:sdtContent>
        </w:sdt>
        <w:sdt>
          <w:sdtPr>
            <w:alias w:val="4 p."/>
            <w:tag w:val="part_467e719312eb4d3e9b98ed3aa9fc80b0"/>
            <w:lock w:val="sdtLocked"/>
            <w:richText/>
          </w:sdtPr>
          <w:sdtContent>
            <w:p w14:paraId="59728C55" w14:textId="39674F08">
              <w:pPr>
                <w:ind w:firstLine="720"/>
                <w:jc w:val="both"/>
                <w:rPr>
                  <w:sz w:val="22"/>
                  <w:szCs w:val="22"/>
                  <w:lang w:eastAsia="lt-LT"/>
                </w:rPr>
              </w:pPr>
              <w:sdt>
                <w:sdtPr>
                  <w:alias w:val="Numeris"/>
                  <w:tag w:val="nr_467e719312eb4d3e9b98ed3aa9fc80b0"/>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cf4c9a44b2c744a9a40aea26fe731830"/>
            <w:lock w:val="sdtLocked"/>
            <w:richText/>
          </w:sdtPr>
          <w:sdtContent>
            <w:p w14:paraId="1A7E9078" w14:textId="77777777">
              <w:pPr>
                <w:ind w:firstLine="720"/>
                <w:jc w:val="both"/>
                <w:rPr>
                  <w:sz w:val="22"/>
                  <w:szCs w:val="22"/>
                  <w:lang w:eastAsia="lt-LT"/>
                </w:rPr>
              </w:pPr>
              <w:sdt>
                <w:sdtPr>
                  <w:alias w:val="Numeris"/>
                  <w:tag w:val="nr_cf4c9a44b2c744a9a40aea26fe731830"/>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6b7b4a0fdbf1466e9b0f2dc9838599d1"/>
            <w:lock w:val="sdtLocked"/>
            <w:richText/>
          </w:sdtPr>
          <w:sdtContent>
            <w:p w14:paraId="0478FB2D" w14:textId="77777777">
              <w:pPr>
                <w:ind w:firstLine="720"/>
                <w:jc w:val="both"/>
                <w:rPr>
                  <w:sz w:val="22"/>
                  <w:szCs w:val="22"/>
                  <w:lang w:eastAsia="lt-LT"/>
                </w:rPr>
              </w:pPr>
              <w:sdt>
                <w:sdtPr>
                  <w:alias w:val="Numeris"/>
                  <w:tag w:val="nr_6b7b4a0fdbf1466e9b0f2dc9838599d1"/>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d8cd763ea8484c6a8801994adaa58a71"/>
            <w:lock w:val="sdtLocked"/>
            <w:richText/>
          </w:sdtPr>
          <w:sdtContent>
            <w:p w14:paraId="3048ADF0" w14:textId="77777777">
              <w:pPr>
                <w:ind w:firstLine="720"/>
                <w:jc w:val="both"/>
                <w:rPr>
                  <w:sz w:val="22"/>
                  <w:szCs w:val="22"/>
                  <w:lang w:eastAsia="lt-LT"/>
                </w:rPr>
              </w:pPr>
              <w:sdt>
                <w:sdtPr>
                  <w:alias w:val="Numeris"/>
                  <w:tag w:val="nr_d8cd763ea8484c6a8801994adaa58a71"/>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e9eb28b44bbe4e79ad92649db7cccdb8"/>
            <w:lock w:val="sdtLocked"/>
            <w:richText/>
          </w:sdtPr>
          <w:sdtContent>
            <w:p w14:paraId="6F4599B1" w14:textId="77777777">
              <w:pPr>
                <w:ind w:firstLine="720"/>
                <w:jc w:val="both"/>
                <w:rPr>
                  <w:sz w:val="22"/>
                  <w:szCs w:val="22"/>
                  <w:lang w:eastAsia="lt-LT"/>
                </w:rPr>
              </w:pPr>
              <w:sdt>
                <w:sdtPr>
                  <w:alias w:val="Numeris"/>
                  <w:tag w:val="nr_e9eb28b44bbe4e79ad92649db7cccdb8"/>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9e4685344c1f4450a195ad632c3b4988"/>
            <w:lock w:val="sdtLocked"/>
            <w:richText/>
          </w:sdtPr>
          <w:sdtContent>
            <w:p w14:paraId="5C25FC68" w14:textId="77777777">
              <w:pPr>
                <w:ind w:firstLine="720"/>
                <w:jc w:val="both"/>
                <w:rPr>
                  <w:sz w:val="22"/>
                  <w:szCs w:val="22"/>
                  <w:lang w:eastAsia="lt-LT"/>
                </w:rPr>
              </w:pPr>
              <w:sdt>
                <w:sdtPr>
                  <w:alias w:val="Numeris"/>
                  <w:tag w:val="nr_9e4685344c1f4450a195ad632c3b4988"/>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2d555d053e7b44e48656ee480888e389"/>
                <w:lock w:val="sdtLocked"/>
                <w:richText/>
              </w:sdtPr>
              <w:sdtContent>
                <w:p w14:paraId="1827B989" w14:textId="4883DDD3">
                  <w:pPr>
                    <w:ind w:firstLine="720"/>
                    <w:jc w:val="both"/>
                    <w:rPr>
                      <w:sz w:val="22"/>
                      <w:szCs w:val="22"/>
                      <w:lang w:eastAsia="lt-LT"/>
                    </w:rPr>
                  </w:pPr>
                  <w:sdt>
                    <w:sdtPr>
                      <w:alias w:val="Numeris"/>
                      <w:tag w:val="nr_2d555d053e7b44e48656ee480888e389"/>
                      <w:lock w:val="sdtLocked"/>
                      <w:richText/>
                    </w:sdtPr>
                    <w:sdtContent>
                      <w:r>
                        <w:rPr>
                          <w:sz w:val="22"/>
                          <w:szCs w:val="22"/>
                          <w:lang w:eastAsia="lt-LT"/>
                        </w:rPr>
                        <w:t>9.1</w:t>
                      </w:r>
                    </w:sdtContent>
                  </w:sdt>
                  <w:r>
                    <w:rPr>
                      <w:sz w:val="22"/>
                      <w:szCs w:val="22"/>
                      <w:lang w:eastAsia="lt-LT"/>
                    </w:rPr>
                    <w:t>. servitutas (tarnaujantis) – teisė aptarnauti požemines, antžemines komunikacijas 0,0758 ha plote;</w:t>
                  </w:r>
                </w:p>
              </w:sdtContent>
            </w:sdt>
            <w:sdt>
              <w:sdtPr>
                <w:alias w:val="9.2 pp."/>
                <w:tag w:val="part_a583d58180974d0cb0662d001ecf3c72"/>
                <w:lock w:val="sdtLocked"/>
                <w:richText/>
              </w:sdtPr>
              <w:sdtContent>
                <w:p w14:paraId="20C49CDD" w14:textId="18B79E20">
                  <w:pPr>
                    <w:ind w:firstLine="720"/>
                    <w:jc w:val="both"/>
                    <w:rPr>
                      <w:sz w:val="22"/>
                      <w:szCs w:val="22"/>
                      <w:lang w:eastAsia="lt-LT"/>
                    </w:rPr>
                  </w:pPr>
                  <w:sdt>
                    <w:sdtPr>
                      <w:alias w:val="Numeris"/>
                      <w:tag w:val="nr_a583d58180974d0cb0662d001ecf3c72"/>
                      <w:lock w:val="sdtLocked"/>
                      <w:richText/>
                    </w:sdtPr>
                    <w:sdtContent>
                      <w:r>
                        <w:rPr>
                          <w:sz w:val="22"/>
                          <w:szCs w:val="22"/>
                          <w:lang w:eastAsia="lt-LT"/>
                        </w:rPr>
                        <w:t>9.2</w:t>
                      </w:r>
                    </w:sdtContent>
                  </w:sdt>
                  <w:r>
                    <w:rPr>
                      <w:sz w:val="22"/>
                      <w:szCs w:val="22"/>
                      <w:lang w:eastAsia="lt-LT"/>
                    </w:rPr>
                    <w:t>. servitutas (tarnaujantis) – teisė tiesti požemines, antžemines komunikacijas 0,0758 ha plote.</w:t>
                  </w:r>
                </w:p>
              </w:sdtContent>
            </w:sdt>
          </w:sdtContent>
        </w:sdt>
        <w:sdt>
          <w:sdtPr>
            <w:alias w:val="10 p."/>
            <w:tag w:val="part_c1fb823d788247cca6b3d871e4f4e970"/>
            <w:lock w:val="sdtLocked"/>
            <w:richText/>
          </w:sdtPr>
          <w:sdtContent>
            <w:p w14:paraId="470588F9" w14:textId="4D8DFB7C">
              <w:pPr>
                <w:ind w:firstLine="720"/>
                <w:jc w:val="both"/>
                <w:rPr>
                  <w:sz w:val="22"/>
                  <w:szCs w:val="22"/>
                  <w:lang w:eastAsia="lt-LT"/>
                </w:rPr>
              </w:pPr>
              <w:sdt>
                <w:sdtPr>
                  <w:alias w:val="Numeris"/>
                  <w:tag w:val="nr_c1fb823d788247cca6b3d871e4f4e970"/>
                  <w:lock w:val="sdtLocked"/>
                  <w:richText/>
                </w:sdtPr>
                <w:sdtContent>
                  <w:r>
                    <w:rPr>
                      <w:sz w:val="22"/>
                      <w:szCs w:val="22"/>
                      <w:lang w:eastAsia="lt-LT"/>
                    </w:rPr>
                    <w:t>10</w:t>
                  </w:r>
                </w:sdtContent>
              </w:sdt>
              <w:r>
                <w:rPr>
                  <w:sz w:val="22"/>
                  <w:szCs w:val="22"/>
                  <w:lang w:eastAsia="lt-LT"/>
                </w:rPr>
                <w:t>. 0,0226 ha žemės sklypo dalies vertė pagal 2025 m. sausio 1 dienos verčių žemėlapius – 18 128 Eur (aštuoniolika tūkstančių šimtas dvidešimt aštuoni eurai).</w:t>
              </w:r>
            </w:p>
          </w:sdtContent>
        </w:sdt>
        <w:sdt>
          <w:sdtPr>
            <w:alias w:val="11 p."/>
            <w:tag w:val="part_da9bc8ecbfe64ff481905a685a338b86"/>
            <w:lock w:val="sdtLocked"/>
            <w:richText/>
          </w:sdtPr>
          <w:sdtContent>
            <w:p w14:paraId="79434573" w14:textId="50B8A545">
              <w:pPr>
                <w:ind w:firstLine="737"/>
                <w:jc w:val="both"/>
                <w:rPr>
                  <w:sz w:val="22"/>
                  <w:szCs w:val="22"/>
                  <w:lang w:eastAsia="lt-LT"/>
                </w:rPr>
              </w:pPr>
              <w:sdt>
                <w:sdtPr>
                  <w:alias w:val="Numeris"/>
                  <w:tag w:val="nr_da9bc8ecbfe64ff481905a685a338b86"/>
                  <w:lock w:val="sdtLocked"/>
                  <w:richText/>
                </w:sdtPr>
                <w:sdtContent>
                  <w:r>
                    <w:rPr>
                      <w:sz w:val="22"/>
                      <w:szCs w:val="22"/>
                      <w:lang w:eastAsia="lt-LT"/>
                    </w:rPr>
                    <w:t>11</w:t>
                  </w:r>
                </w:sdtContent>
              </w:sdt>
              <w:r>
                <w:rPr>
                  <w:sz w:val="22"/>
                  <w:szCs w:val="22"/>
                  <w:lang w:eastAsia="lt-LT"/>
                </w:rPr>
                <w:t>. Nuomininkai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ccafb5ba501444169bce46b5a52f554f"/>
            <w:lock w:val="sdtLocked"/>
            <w:richText/>
          </w:sdtPr>
          <w:sdtContent>
            <w:p w14:paraId="24CC3A1A" w14:textId="2BF834F2">
              <w:pPr>
                <w:ind w:firstLine="720"/>
                <w:jc w:val="both"/>
                <w:rPr>
                  <w:sz w:val="22"/>
                  <w:szCs w:val="22"/>
                  <w:lang w:eastAsia="lt-LT"/>
                </w:rPr>
              </w:pPr>
              <w:sdt>
                <w:sdtPr>
                  <w:alias w:val="Numeris"/>
                  <w:tag w:val="nr_ccafb5ba501444169bce46b5a52f554f"/>
                  <w:lock w:val="sdtLocked"/>
                  <w:richText/>
                </w:sdtPr>
                <w:sdtContent>
                  <w:r>
                    <w:rPr>
                      <w:sz w:val="22"/>
                      <w:szCs w:val="22"/>
                      <w:lang w:eastAsia="lt-LT"/>
                    </w:rPr>
                    <w:t>12</w:t>
                  </w:r>
                </w:sdtContent>
              </w:sdt>
              <w:r>
                <w:rPr>
                  <w:sz w:val="22"/>
                  <w:szCs w:val="22"/>
                  <w:lang w:eastAsia="lt-LT"/>
                </w:rPr>
                <w:t>. Žemės nuomos mokestis sumokamas iki einamųjų metų lapkričio 15 dienos. Nuomininkams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d9f6cfc723184738b44274e2a16bf225"/>
            <w:lock w:val="sdtLocked"/>
            <w:richText/>
          </w:sdtPr>
          <w:sdtContent>
            <w:p w14:paraId="49DDAB85" w14:textId="55A2A5A6">
              <w:pPr>
                <w:ind w:firstLine="720"/>
                <w:jc w:val="both"/>
                <w:rPr>
                  <w:sz w:val="22"/>
                  <w:szCs w:val="22"/>
                  <w:lang w:eastAsia="lt-LT"/>
                </w:rPr>
              </w:pPr>
              <w:sdt>
                <w:sdtPr>
                  <w:alias w:val="Numeris"/>
                  <w:tag w:val="nr_d9f6cfc723184738b44274e2a16bf225"/>
                  <w:lock w:val="sdtLocked"/>
                  <w:richText/>
                </w:sdtPr>
                <w:sdtContent>
                  <w:r>
                    <w:rPr>
                      <w:sz w:val="22"/>
                      <w:szCs w:val="22"/>
                      <w:lang w:eastAsia="lt-LT"/>
                    </w:rPr>
                    <w:t>13</w:t>
                  </w:r>
                </w:sdtContent>
              </w:sdt>
              <w:r>
                <w:rPr>
                  <w:sz w:val="22"/>
                  <w:szCs w:val="22"/>
                  <w:lang w:eastAsia="lt-LT"/>
                </w:rPr>
                <w:t>. Nuomininkai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e7a6aab37b034b3c988e7979e89a9fa9"/>
                <w:lock w:val="sdtLocked"/>
                <w:richText/>
              </w:sdtPr>
              <w:sdtContent>
                <w:p w14:paraId="5809F05F" w14:textId="7CFE7B13">
                  <w:pPr>
                    <w:ind w:firstLine="720"/>
                    <w:jc w:val="both"/>
                    <w:rPr>
                      <w:sz w:val="22"/>
                      <w:szCs w:val="22"/>
                      <w:lang w:eastAsia="lt-LT"/>
                    </w:rPr>
                  </w:pPr>
                  <w:sdt>
                    <w:sdtPr>
                      <w:alias w:val="Numeris"/>
                      <w:tag w:val="nr_e7a6aab37b034b3c988e7979e89a9fa9"/>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nuomininkai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7194551845ec4dfab5f551320f6d5c04"/>
                <w:lock w:val="sdtLocked"/>
                <w:richText/>
              </w:sdtPr>
              <w:sdtContent>
                <w:p w14:paraId="10574B4D" w14:textId="77777777">
                  <w:pPr>
                    <w:ind w:firstLine="720"/>
                    <w:jc w:val="both"/>
                    <w:rPr>
                      <w:sz w:val="22"/>
                      <w:szCs w:val="22"/>
                      <w:lang w:eastAsia="lt-LT"/>
                    </w:rPr>
                  </w:pPr>
                  <w:sdt>
                    <w:sdtPr>
                      <w:alias w:val="Numeris"/>
                      <w:tag w:val="nr_7194551845ec4dfab5f551320f6d5c04"/>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4778b8c864284dc4aa23ff5879b70742"/>
            <w:lock w:val="sdtLocked"/>
            <w:richText/>
          </w:sdtPr>
          <w:sdtContent>
            <w:p w14:paraId="7FF073D4" w14:textId="77777777">
              <w:pPr>
                <w:ind w:firstLine="720"/>
                <w:jc w:val="both"/>
                <w:rPr>
                  <w:sz w:val="22"/>
                  <w:szCs w:val="22"/>
                  <w:lang w:eastAsia="lt-LT"/>
                </w:rPr>
              </w:pPr>
              <w:sdt>
                <w:sdtPr>
                  <w:alias w:val="Numeris"/>
                  <w:tag w:val="nr_4778b8c864284dc4aa23ff5879b70742"/>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793cfc6d52c54fab9b472c0b3c883658"/>
            <w:lock w:val="sdtLocked"/>
            <w:richText/>
          </w:sdtPr>
          <w:sdtContent>
            <w:p w14:paraId="46988852" w14:textId="77777777">
              <w:pPr>
                <w:ind w:firstLine="737"/>
                <w:jc w:val="both"/>
                <w:rPr>
                  <w:sz w:val="22"/>
                  <w:szCs w:val="22"/>
                  <w:lang w:eastAsia="lt-LT"/>
                </w:rPr>
              </w:pPr>
              <w:sdt>
                <w:sdtPr>
                  <w:alias w:val="Numeris"/>
                  <w:tag w:val="nr_793cfc6d52c54fab9b472c0b3c883658"/>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4B298D0" w14:textId="7393A032">
              <w:pPr>
                <w:ind w:firstLine="737"/>
                <w:jc w:val="both"/>
                <w:rPr>
                  <w:sz w:val="22"/>
                  <w:szCs w:val="22"/>
                  <w:lang w:eastAsia="lt-LT"/>
                </w:rPr>
              </w:pPr>
              <w:r>
                <w:rPr>
                  <w:sz w:val="22"/>
                  <w:szCs w:val="22"/>
                  <w:lang w:eastAsia="lt-LT"/>
                </w:rPr>
                <w:t>Nuomos sutartyje neįrašytus pastatytus statinius ar įrenginius nuomininkai privalo nugriauti ir sutvarkyti žemės sklypą.</w:t>
              </w:r>
            </w:p>
          </w:sdtContent>
        </w:sdt>
        <w:sdt>
          <w:sdtPr>
            <w:alias w:val="16 p."/>
            <w:tag w:val="part_eca2d7601ac14500b30dfb045a488402"/>
            <w:lock w:val="sdtLocked"/>
            <w:richText/>
          </w:sdtPr>
          <w:sdtContent>
            <w:p w14:paraId="329D5A66" w14:textId="0B8D1367">
              <w:pPr>
                <w:ind w:firstLine="720"/>
                <w:jc w:val="both"/>
                <w:rPr>
                  <w:sz w:val="22"/>
                  <w:szCs w:val="22"/>
                  <w:lang w:eastAsia="lt-LT"/>
                </w:rPr>
              </w:pPr>
              <w:sdt>
                <w:sdtPr>
                  <w:alias w:val="Numeris"/>
                  <w:tag w:val="nr_eca2d7601ac14500b30dfb045a488402"/>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nuomininkų įsipareigojimai – pasibaigus numatytam nuomos sutarties galiojimo laikui ar vienai iš šalių nutraukus sutartį, nuomininkai išregistruoja sutartį Nekilnojamojo turto registre.</w:t>
              </w:r>
            </w:p>
          </w:sdtContent>
        </w:sdt>
        <w:sdt>
          <w:sdtPr>
            <w:alias w:val="17 p."/>
            <w:tag w:val="part_16f301f3e5f845d7af24e89392607e3d"/>
            <w:lock w:val="sdtLocked"/>
            <w:richText/>
          </w:sdtPr>
          <w:sdtContent>
            <w:p w14:paraId="59A1D80A" w14:textId="77777777">
              <w:pPr>
                <w:ind w:firstLine="720"/>
                <w:jc w:val="both"/>
                <w:rPr>
                  <w:sz w:val="22"/>
                  <w:szCs w:val="22"/>
                  <w:lang w:eastAsia="lt-LT"/>
                </w:rPr>
              </w:pPr>
              <w:sdt>
                <w:sdtPr>
                  <w:alias w:val="Numeris"/>
                  <w:tag w:val="nr_16f301f3e5f845d7af24e89392607e3d"/>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4e03053689b442a7b244391b70c226f8"/>
            <w:lock w:val="sdtLocked"/>
            <w:richText/>
          </w:sdtPr>
          <w:sdtContent>
            <w:p w14:paraId="30E9E16F" w14:textId="0A99E133">
              <w:pPr>
                <w:ind w:firstLine="720"/>
                <w:jc w:val="both"/>
                <w:rPr>
                  <w:sz w:val="22"/>
                  <w:szCs w:val="22"/>
                  <w:lang w:eastAsia="lt-LT"/>
                </w:rPr>
              </w:pPr>
              <w:sdt>
                <w:sdtPr>
                  <w:alias w:val="Numeris"/>
                  <w:tag w:val="nr_4e03053689b442a7b244391b70c226f8"/>
                  <w:lock w:val="sdtLocked"/>
                  <w:richText/>
                </w:sdtPr>
                <w:sdtContent>
                  <w:r>
                    <w:rPr>
                      <w:sz w:val="22"/>
                      <w:szCs w:val="22"/>
                      <w:lang w:eastAsia="lt-LT"/>
                    </w:rPr>
                    <w:t>18</w:t>
                  </w:r>
                </w:sdtContent>
              </w:sdt>
              <w:r>
                <w:rPr>
                  <w:sz w:val="22"/>
                  <w:szCs w:val="22"/>
                  <w:lang w:eastAsia="lt-LT"/>
                </w:rPr>
                <w:t>. Nuomininkai įsipareigoja laikytis nuomos sutarties ir įstatymų. Už jų nevykdymą jis atsako pagal įstatymus.</w:t>
              </w:r>
            </w:p>
          </w:sdtContent>
        </w:sdt>
        <w:sdt>
          <w:sdtPr>
            <w:alias w:val="19 p."/>
            <w:tag w:val="part_63115a87306d486090072df393c5f3f9"/>
            <w:lock w:val="sdtLocked"/>
            <w:richText/>
          </w:sdtPr>
          <w:sdtContent>
            <w:p w14:paraId="177A2516" w14:textId="77777777">
              <w:pPr>
                <w:ind w:firstLine="720"/>
                <w:jc w:val="both"/>
                <w:rPr>
                  <w:sz w:val="22"/>
                  <w:szCs w:val="22"/>
                  <w:lang w:eastAsia="lt-LT"/>
                </w:rPr>
              </w:pPr>
              <w:sdt>
                <w:sdtPr>
                  <w:alias w:val="Numeris"/>
                  <w:tag w:val="nr_63115a87306d486090072df393c5f3f9"/>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43ED7497" w14:textId="2B556F09">
              <w:pPr>
                <w:ind w:firstLine="720"/>
                <w:jc w:val="both"/>
                <w:rPr>
                  <w:sz w:val="22"/>
                  <w:szCs w:val="22"/>
                  <w:lang w:eastAsia="lt-LT"/>
                </w:rPr>
              </w:pPr>
              <w:r>
                <w:rPr>
                  <w:sz w:val="22"/>
                  <w:szCs w:val="22"/>
                  <w:lang w:eastAsia="lt-LT"/>
                </w:rPr>
                <w:t>Prašymą pratęsti žemės nuomos terminą nuomininkai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nuomininkai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2cc7266b664446ec9de27325898d6fd8"/>
            <w:lock w:val="sdtLocked"/>
            <w:richText/>
          </w:sdtPr>
          <w:sdtContent>
            <w:p w14:paraId="079E9628" w14:textId="17C7F3CB">
              <w:pPr>
                <w:ind w:firstLine="720"/>
                <w:jc w:val="both"/>
                <w:rPr>
                  <w:sz w:val="22"/>
                  <w:szCs w:val="22"/>
                  <w:lang w:eastAsia="lt-LT"/>
                </w:rPr>
              </w:pPr>
              <w:sdt>
                <w:sdtPr>
                  <w:alias w:val="Numeris"/>
                  <w:tag w:val="nr_2cc7266b664446ec9de27325898d6fd8"/>
                  <w:lock w:val="sdtLocked"/>
                  <w:richText/>
                </w:sdtPr>
                <w:sdtContent>
                  <w:r>
                    <w:rPr>
                      <w:sz w:val="22"/>
                      <w:szCs w:val="22"/>
                      <w:lang w:eastAsia="lt-LT"/>
                    </w:rPr>
                    <w:t>20</w:t>
                  </w:r>
                </w:sdtContent>
              </w:sdt>
              <w:r>
                <w:rPr>
                  <w:sz w:val="22"/>
                  <w:szCs w:val="22"/>
                  <w:lang w:eastAsia="lt-LT"/>
                </w:rPr>
                <w:t xml:space="preserve">. Nuomininkų teisė subnuomoti žemės sklypą įgyvendinama pagal minėtas Taisykles. </w:t>
              </w:r>
            </w:p>
            <w:p w14:paraId="69F33314" w14:textId="3D5EEC71">
              <w:pPr>
                <w:ind w:firstLine="720"/>
                <w:jc w:val="both"/>
                <w:rPr>
                  <w:sz w:val="22"/>
                  <w:szCs w:val="22"/>
                  <w:lang w:eastAsia="lt-LT"/>
                </w:rPr>
              </w:pPr>
              <w:r>
                <w:rPr>
                  <w:sz w:val="22"/>
                  <w:szCs w:val="22"/>
                  <w:lang w:eastAsia="lt-LT"/>
                </w:rPr>
                <w:t>Žemės nuomininkai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nuomininkai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nuomininkai (jeigu pagal pridėtą prie valstybinės žemės nuomos sutarties žemės sklypo planą ši žemės sklypo dalis negali būti nustatyta).</w:t>
              </w:r>
            </w:p>
          </w:sdtContent>
        </w:sdt>
        <w:sdt>
          <w:sdtPr>
            <w:alias w:val="21 p."/>
            <w:tag w:val="part_fbfd724c313946baa2d6d26a4ef2793d"/>
            <w:lock w:val="sdtLocked"/>
            <w:richText/>
          </w:sdtPr>
          <w:sdtContent>
            <w:p w14:paraId="31FB6919" w14:textId="77777777">
              <w:pPr>
                <w:ind w:firstLine="720"/>
                <w:jc w:val="both"/>
                <w:rPr>
                  <w:sz w:val="22"/>
                  <w:szCs w:val="22"/>
                  <w:lang w:eastAsia="lt-LT"/>
                </w:rPr>
              </w:pPr>
              <w:sdt>
                <w:sdtPr>
                  <w:alias w:val="Numeris"/>
                  <w:tag w:val="nr_fbfd724c313946baa2d6d26a4ef2793d"/>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b6792ecd8a504c148a290c3379e7563c"/>
                <w:lock w:val="sdtLocked"/>
                <w:richText/>
              </w:sdtPr>
              <w:sdtContent>
                <w:p w14:paraId="14FBADF7" w14:textId="4BAA53E1">
                  <w:pPr>
                    <w:ind w:firstLine="720"/>
                    <w:jc w:val="both"/>
                    <w:rPr>
                      <w:sz w:val="22"/>
                      <w:szCs w:val="22"/>
                      <w:lang w:eastAsia="lt-LT"/>
                    </w:rPr>
                  </w:pPr>
                  <w:sdt>
                    <w:sdtPr>
                      <w:alias w:val="Numeris"/>
                      <w:tag w:val="nr_b6792ecd8a504c148a290c3379e7563c"/>
                      <w:lock w:val="sdtLocked"/>
                      <w:richText/>
                    </w:sdtPr>
                    <w:sdtContent>
                      <w:r>
                        <w:rPr>
                          <w:sz w:val="22"/>
                          <w:szCs w:val="22"/>
                          <w:lang w:eastAsia="lt-LT"/>
                        </w:rPr>
                        <w:t>21.1</w:t>
                      </w:r>
                    </w:sdtContent>
                  </w:sdt>
                  <w:r>
                    <w:rPr>
                      <w:sz w:val="22"/>
                      <w:szCs w:val="22"/>
                      <w:lang w:eastAsia="lt-LT"/>
                    </w:rPr>
                    <w:t>. nuomininkams savo lėšomis per 3 mėnesius neįregistravus juridinio fakto apie sudarytą sutartį Nekilnojamojo turto registre;</w:t>
                  </w:r>
                </w:p>
              </w:sdtContent>
            </w:sdt>
            <w:sdt>
              <w:sdtPr>
                <w:alias w:val="21.2 pp."/>
                <w:tag w:val="part_c4f9de997462466c8ee4d205acdaad48"/>
                <w:lock w:val="sdtLocked"/>
                <w:richText/>
              </w:sdtPr>
              <w:sdtContent>
                <w:p w14:paraId="164D93F5" w14:textId="77777777">
                  <w:pPr>
                    <w:ind w:firstLine="720"/>
                    <w:jc w:val="both"/>
                    <w:rPr>
                      <w:sz w:val="22"/>
                      <w:szCs w:val="22"/>
                      <w:lang w:eastAsia="lt-LT"/>
                    </w:rPr>
                  </w:pPr>
                  <w:sdt>
                    <w:sdtPr>
                      <w:alias w:val="Numeris"/>
                      <w:tag w:val="nr_c4f9de997462466c8ee4d205acdaad48"/>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17300475f35141bd80ba7550e69751d1"/>
                <w:lock w:val="sdtLocked"/>
                <w:richText/>
              </w:sdtPr>
              <w:sdtContent>
                <w:p w14:paraId="3931CC76" w14:textId="7BA6BFA3">
                  <w:pPr>
                    <w:ind w:firstLine="720"/>
                    <w:jc w:val="both"/>
                    <w:rPr>
                      <w:sz w:val="22"/>
                      <w:szCs w:val="22"/>
                      <w:lang w:eastAsia="lt-LT"/>
                    </w:rPr>
                  </w:pPr>
                  <w:sdt>
                    <w:sdtPr>
                      <w:alias w:val="Numeris"/>
                      <w:tag w:val="nr_17300475f35141bd80ba7550e69751d1"/>
                      <w:lock w:val="sdtLocked"/>
                      <w:richText/>
                    </w:sdtPr>
                    <w:sdtContent>
                      <w:r>
                        <w:rPr>
                          <w:sz w:val="22"/>
                          <w:szCs w:val="22"/>
                          <w:lang w:eastAsia="lt-LT"/>
                        </w:rPr>
                        <w:t>21.3</w:t>
                      </w:r>
                    </w:sdtContent>
                  </w:sdt>
                  <w:r>
                    <w:rPr>
                      <w:sz w:val="22"/>
                      <w:szCs w:val="22"/>
                      <w:lang w:eastAsia="lt-LT"/>
                    </w:rPr>
                    <w:t>. jeigu žemės nuomininkai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7d9fd18fa13f47b680273236517e824d"/>
                <w:lock w:val="sdtLocked"/>
                <w:richText/>
              </w:sdtPr>
              <w:sdtContent>
                <w:p w14:paraId="467D9605" w14:textId="3970E51F">
                  <w:pPr>
                    <w:ind w:firstLine="720"/>
                    <w:jc w:val="both"/>
                    <w:rPr>
                      <w:sz w:val="22"/>
                      <w:szCs w:val="22"/>
                      <w:lang w:eastAsia="lt-LT"/>
                    </w:rPr>
                  </w:pPr>
                  <w:sdt>
                    <w:sdtPr>
                      <w:alias w:val="Numeris"/>
                      <w:tag w:val="nr_7d9fd18fa13f47b680273236517e824d"/>
                      <w:lock w:val="sdtLocked"/>
                      <w:richText/>
                    </w:sdtPr>
                    <w:sdtContent>
                      <w:r>
                        <w:rPr>
                          <w:sz w:val="22"/>
                          <w:szCs w:val="22"/>
                          <w:lang w:eastAsia="lt-LT"/>
                        </w:rPr>
                        <w:t>21.4</w:t>
                      </w:r>
                    </w:sdtContent>
                  </w:sdt>
                  <w:r>
                    <w:rPr>
                      <w:sz w:val="22"/>
                      <w:szCs w:val="22"/>
                      <w:lang w:eastAsia="lt-LT"/>
                    </w:rPr>
                    <w:t>. jeigu nuomininkų iniciatyva keičiama pagrindinė žemės naudojimo paskirtis ir (ar) naudojimo būdas, išskyrus atvejus, kai sutartyje numatytas žemės sklypo pagrindinės žemės naudojimo paskirties ir (ar) naudojimo būdo keitimas, ir nuomininkai,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69d63c534c0445e988f6282484d9b175"/>
                <w:lock w:val="sdtLocked"/>
                <w:richText/>
              </w:sdtPr>
              <w:sdtContent>
                <w:p w14:paraId="75364B71" w14:textId="6A330C41">
                  <w:pPr>
                    <w:ind w:firstLine="737"/>
                    <w:jc w:val="both"/>
                    <w:rPr>
                      <w:sz w:val="22"/>
                      <w:szCs w:val="22"/>
                      <w:lang w:eastAsia="lt-LT"/>
                    </w:rPr>
                  </w:pPr>
                  <w:sdt>
                    <w:sdtPr>
                      <w:alias w:val="Numeris"/>
                      <w:tag w:val="nr_69d63c534c0445e988f6282484d9b175"/>
                      <w:lock w:val="sdtLocked"/>
                      <w:richText/>
                    </w:sdtPr>
                    <w:sdtContent>
                      <w:r>
                        <w:rPr>
                          <w:sz w:val="22"/>
                          <w:szCs w:val="22"/>
                          <w:lang w:eastAsia="lt-LT"/>
                        </w:rPr>
                        <w:t>21.5</w:t>
                      </w:r>
                    </w:sdtContent>
                  </w:sdt>
                  <w:r>
                    <w:rPr>
                      <w:sz w:val="22"/>
                      <w:szCs w:val="22"/>
                      <w:lang w:eastAsia="lt-LT"/>
                    </w:rPr>
                    <w:t>. kai nuomotojas nustato, kad nuomininkai naudoja statinius ir (ar) įrenginius ne pagal Nekilnojamojo turto kadastre įrašytą jų tiesioginę paskirtį, ir nuomininkai,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žemės sklypo (ar jo dalies). Pašalinus pažeidimus, žemės sklypo nuomininkai turi kreiptis į nuomotoją dėl nuomos sutarties pakeitimo;</w:t>
                  </w:r>
                </w:p>
              </w:sdtContent>
            </w:sdt>
            <w:sdt>
              <w:sdtPr>
                <w:alias w:val="21.6 pp."/>
                <w:tag w:val="part_0e95a8b92b514f47885d722f2a162822"/>
                <w:lock w:val="sdtLocked"/>
                <w:richText/>
              </w:sdtPr>
              <w:sdtContent>
                <w:p w14:paraId="6F366D6A" w14:textId="7B5D3BAF">
                  <w:pPr>
                    <w:ind w:firstLine="720"/>
                    <w:jc w:val="both"/>
                    <w:rPr>
                      <w:sz w:val="22"/>
                      <w:szCs w:val="22"/>
                      <w:lang w:eastAsia="lt-LT"/>
                    </w:rPr>
                  </w:pPr>
                  <w:sdt>
                    <w:sdtPr>
                      <w:alias w:val="Numeris"/>
                      <w:tag w:val="nr_0e95a8b92b514f47885d722f2a162822"/>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nuomininkai atsisako pakeisti sutartį, jeigu joje nebuvo numatyta galimybė statyti, ar nuomininkai nėra sumokėjęs atlyginimo už statinių statybos galimybę ir (ar) negautas statybą leidžiantis dokumentas naujų statinių statybai;</w:t>
                  </w:r>
                </w:p>
              </w:sdtContent>
            </w:sdt>
            <w:sdt>
              <w:sdtPr>
                <w:alias w:val="21.7 pp."/>
                <w:tag w:val="part_ddaa65f640ce4168b3bed1b2d984bd23"/>
                <w:lock w:val="sdtLocked"/>
                <w:richText/>
              </w:sdtPr>
              <w:sdtContent>
                <w:p w14:paraId="16107365" w14:textId="77777777">
                  <w:pPr>
                    <w:ind w:firstLine="720"/>
                    <w:jc w:val="both"/>
                    <w:rPr>
                      <w:sz w:val="22"/>
                      <w:szCs w:val="22"/>
                      <w:lang w:eastAsia="lt-LT"/>
                    </w:rPr>
                  </w:pPr>
                  <w:sdt>
                    <w:sdtPr>
                      <w:alias w:val="Numeris"/>
                      <w:tag w:val="nr_ddaa65f640ce4168b3bed1b2d984bd23"/>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977cd6c7b344461ab6ed1255d06276d5"/>
                <w:lock w:val="sdtLocked"/>
                <w:richText/>
              </w:sdtPr>
              <w:sdtContent>
                <w:p w14:paraId="1027B526" w14:textId="77777777">
                  <w:pPr>
                    <w:ind w:firstLine="720"/>
                    <w:jc w:val="both"/>
                    <w:rPr>
                      <w:sz w:val="22"/>
                      <w:szCs w:val="22"/>
                      <w:lang w:eastAsia="lt-LT"/>
                    </w:rPr>
                  </w:pPr>
                  <w:sdt>
                    <w:sdtPr>
                      <w:alias w:val="Numeris"/>
                      <w:tag w:val="nr_977cd6c7b344461ab6ed1255d06276d5"/>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b017d6f1aabc4e2a8c385e3a6f6936f1"/>
                <w:lock w:val="sdtLocked"/>
                <w:richText/>
              </w:sdtPr>
              <w:sdtContent>
                <w:p w14:paraId="5E5D22E8" w14:textId="77777777">
                  <w:pPr>
                    <w:ind w:firstLine="720"/>
                    <w:jc w:val="both"/>
                    <w:rPr>
                      <w:sz w:val="22"/>
                      <w:szCs w:val="22"/>
                      <w:lang w:eastAsia="lt-LT"/>
                    </w:rPr>
                  </w:pPr>
                  <w:sdt>
                    <w:sdtPr>
                      <w:alias w:val="Numeris"/>
                      <w:tag w:val="nr_b017d6f1aabc4e2a8c385e3a6f6936f1"/>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dd2737fe6497404a905ce4e77d39cb73"/>
            <w:lock w:val="sdtLocked"/>
            <w:richText/>
          </w:sdtPr>
          <w:sdtContent>
            <w:p w14:paraId="36110FA6" w14:textId="77777777">
              <w:pPr>
                <w:ind w:firstLine="720"/>
                <w:jc w:val="both"/>
                <w:rPr>
                  <w:sz w:val="22"/>
                  <w:szCs w:val="22"/>
                  <w:lang w:eastAsia="lt-LT"/>
                </w:rPr>
              </w:pPr>
              <w:sdt>
                <w:sdtPr>
                  <w:alias w:val="Numeris"/>
                  <w:tag w:val="nr_dd2737fe6497404a905ce4e77d39cb73"/>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c0a10f668f3440d3a5b5ce0b1f56dd0d"/>
            <w:lock w:val="sdtLocked"/>
            <w:richText/>
          </w:sdtPr>
          <w:sdtContent>
            <w:p w14:paraId="47922653" w14:textId="569305EC">
              <w:pPr>
                <w:ind w:firstLine="720"/>
                <w:jc w:val="both"/>
                <w:rPr>
                  <w:sz w:val="22"/>
                  <w:szCs w:val="22"/>
                  <w:lang w:eastAsia="lt-LT"/>
                </w:rPr>
              </w:pPr>
              <w:sdt>
                <w:sdtPr>
                  <w:alias w:val="Numeris"/>
                  <w:tag w:val="nr_c0a10f668f3440d3a5b5ce0b1f56dd0d"/>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nuomininkus nuo nuomos mokesčio mokėjimo. </w:t>
              </w:r>
            </w:p>
          </w:sdtContent>
        </w:sdt>
        <w:sdt>
          <w:sdtPr>
            <w:alias w:val="24 p."/>
            <w:tag w:val="part_46b7b0524da94568ac4286cd5334b96b"/>
            <w:lock w:val="sdtLocked"/>
            <w:richText/>
          </w:sdtPr>
          <w:sdtContent>
            <w:p w14:paraId="4CD521E2" w14:textId="77777777">
              <w:pPr>
                <w:ind w:firstLine="720"/>
                <w:jc w:val="both"/>
                <w:rPr>
                  <w:sz w:val="22"/>
                  <w:szCs w:val="22"/>
                  <w:lang w:eastAsia="lt-LT"/>
                </w:rPr>
              </w:pPr>
              <w:sdt>
                <w:sdtPr>
                  <w:alias w:val="Numeris"/>
                  <w:tag w:val="nr_46b7b0524da94568ac4286cd5334b96b"/>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b0f52d9a423d440ead7864b078b70f62"/>
            <w:lock w:val="sdtLocked"/>
            <w:richText/>
          </w:sdtPr>
          <w:sdtContent>
            <w:p w14:paraId="2781ABE0" w14:textId="62E54197">
              <w:pPr>
                <w:ind w:firstLine="720"/>
                <w:jc w:val="both"/>
                <w:rPr>
                  <w:sz w:val="22"/>
                  <w:szCs w:val="22"/>
                  <w:lang w:eastAsia="lt-LT"/>
                </w:rPr>
              </w:pPr>
              <w:sdt>
                <w:sdtPr>
                  <w:alias w:val="Numeris"/>
                  <w:tag w:val="nr_b0f52d9a423d440ead7864b078b70f62"/>
                  <w:lock w:val="sdtLocked"/>
                  <w:richText/>
                </w:sdtPr>
                <w:sdtContent>
                  <w:r>
                    <w:rPr>
                      <w:sz w:val="22"/>
                      <w:szCs w:val="22"/>
                      <w:lang w:eastAsia="lt-LT"/>
                    </w:rPr>
                    <w:t>25</w:t>
                  </w:r>
                </w:sdtContent>
              </w:sdt>
              <w:r>
                <w:rPr>
                  <w:sz w:val="22"/>
                  <w:szCs w:val="22"/>
                  <w:lang w:eastAsia="lt-LT"/>
                </w:rPr>
                <w:t>. Juridinį faktą apie sudarytą sutartį nuomininkai savo lėšomis per 3 mėnesius įregistruoja Nekilnojamojo turto registre.</w:t>
              </w:r>
            </w:p>
          </w:sdtContent>
        </w:sdt>
        <w:sdt>
          <w:sdtPr>
            <w:alias w:val="26 p."/>
            <w:tag w:val="part_d4378253f646445cb06f52430fe70ecf"/>
            <w:lock w:val="sdtLocked"/>
            <w:richText/>
          </w:sdtPr>
          <w:sdtContent>
            <w:p w14:paraId="34AB82DF" w14:textId="10564DFD">
              <w:pPr>
                <w:ind w:firstLine="720"/>
                <w:jc w:val="both"/>
                <w:rPr>
                  <w:sz w:val="22"/>
                  <w:szCs w:val="22"/>
                  <w:lang w:eastAsia="lt-LT"/>
                </w:rPr>
              </w:pPr>
              <w:sdt>
                <w:sdtPr>
                  <w:alias w:val="Numeris"/>
                  <w:tag w:val="nr_d4378253f646445cb06f52430fe70ecf"/>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nuomininkams.</w:t>
              </w:r>
            </w:p>
            <w:p w14:paraId="1DA032CE" w14:textId="77777777">
              <w:pPr>
                <w:jc w:val="both"/>
                <w:rPr>
                  <w:sz w:val="22"/>
                  <w:szCs w:val="22"/>
                  <w:lang w:eastAsia="lt-LT"/>
                </w:rPr>
              </w:pPr>
            </w:p>
            <w:p w14:paraId="6972AB72" w14:textId="77777777">
              <w:pPr>
                <w:jc w:val="both"/>
                <w:rPr>
                  <w:sz w:val="22"/>
                  <w:szCs w:val="22"/>
                  <w:lang w:eastAsia="lt-LT"/>
                </w:rPr>
              </w:pPr>
            </w:p>
            <w:p w14:paraId="25C9D471" w14:textId="752D646D">
              <w:pPr>
                <w:jc w:val="both"/>
                <w:rPr>
                  <w:sz w:val="22"/>
                  <w:szCs w:val="22"/>
                  <w:lang w:eastAsia="lt-LT"/>
                </w:rPr>
              </w:pPr>
              <w:r>
                <w:rPr>
                  <w:sz w:val="22"/>
                  <w:szCs w:val="22"/>
                  <w:lang w:eastAsia="lt-LT"/>
                </w:rPr>
                <w:t>Nuomininkai __________________________________________________________________________</w:t>
              </w:r>
            </w:p>
            <w:p w14:paraId="4AE7B117" w14:textId="77777777">
              <w:pPr>
                <w:jc w:val="both"/>
                <w:rPr>
                  <w:sz w:val="22"/>
                  <w:szCs w:val="22"/>
                  <w:lang w:eastAsia="lt-LT"/>
                </w:rPr>
              </w:pPr>
            </w:p>
            <w:p w14:paraId="74189212"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491BA0" w14:textId="77777777">
      <w:pPr>
        <w:rPr>
          <w:szCs w:val="24"/>
          <w:lang w:eastAsia="lt-LT"/>
        </w:rPr>
      </w:pPr>
      <w:r>
        <w:rPr>
          <w:szCs w:val="24"/>
          <w:lang w:eastAsia="lt-LT"/>
        </w:rPr>
        <w:separator/>
      </w:r>
    </w:p>
  </w:endnote>
  <w:endnote w:type="continuationSeparator" w:id="0">
    <w:p w14:paraId="5D72AA6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4572CB"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3CE8E"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589102"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1C56A0" w14:textId="77777777">
      <w:pPr>
        <w:rPr>
          <w:szCs w:val="24"/>
          <w:lang w:eastAsia="lt-LT"/>
        </w:rPr>
      </w:pPr>
      <w:r>
        <w:rPr>
          <w:szCs w:val="24"/>
          <w:lang w:eastAsia="lt-LT"/>
        </w:rPr>
        <w:separator/>
      </w:r>
    </w:p>
  </w:footnote>
  <w:footnote w:type="continuationSeparator" w:id="0">
    <w:p w14:paraId="3412B6E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F34B4"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F3213A"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264E85BD"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B9166"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8879D39"/>
  <w14:defaultImageDpi w14:val="0"/>
  <w15:docId w15:val="{70BEF256-A93F-4013-8E48-943BB29026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d4e4f4c4264347869487ec4bbf6dd3" PartId="2063c96213a843708f406f0c4eb8ea7d">
    <Part Type="preambule" DocPartId="83abf6408b9d4286b6d6b3386e653222" PartId="77cb0a7025964a2994990b80a82703bb"/>
    <Part Type="punktas" Nr="1" Abbr="1 p." DocPartId="05c359d5407e4b799da1011b512604a8" PartId="99d6ad6a4965495396cda317b52a79b0"/>
    <Part Type="punktas" Nr="2" Abbr="2 p." DocPartId="e641ef0e91494c70b3413ea58cc926ab" PartId="e9562a4fdf6a4b48b3df47e121c09b2b"/>
    <Part Type="punktas" Nr="3" Abbr="3 p." DocPartId="0cc0a020e6ad44719687975693225817" PartId="5a77afdfd11f40428263d7f2172488b6"/>
    <Part Type="punktas" Nr="4" Abbr="4 p." DocPartId="121341d8779446a4b53b63a485c7e8c3" PartId="467e719312eb4d3e9b98ed3aa9fc80b0"/>
    <Part Type="punktas" Nr="5" Abbr="5 p." DocPartId="85ccf3c2be8640f38e2a7f8c14911b41" PartId="cf4c9a44b2c744a9a40aea26fe731830"/>
    <Part Type="punktas" Nr="6" Abbr="6 p." DocPartId="f39d193cc18546589c178fbedb026bc6" PartId="6b7b4a0fdbf1466e9b0f2dc9838599d1"/>
    <Part Type="punktas" Nr="7" Abbr="7 p." DocPartId="94b4c87a7d9f48ca9c3c4499666f60a4" PartId="d8cd763ea8484c6a8801994adaa58a71"/>
    <Part Type="punktas" Nr="8" Abbr="8 p." DocPartId="39afd04d9c1d4f9fa64b038e12ad7a06" PartId="e9eb28b44bbe4e79ad92649db7cccdb8"/>
    <Part Type="punktas" Nr="9" Abbr="9 p." DocPartId="7f59cafadcda45bebb7a7dbd3e8b2b7f" PartId="9e4685344c1f4450a195ad632c3b4988">
      <Part Type="papunktis" Nr="9.1" Abbr="9.1 pp." DocPartId="136c9d7bc7f944dcbdd35178cac09431" PartId="2d555d053e7b44e48656ee480888e389"/>
      <Part Type="papunktis" Nr="9.2" Abbr="9.2 pp." DocPartId="735982654acb48d5b7b1e68e02649ff5" PartId="a583d58180974d0cb0662d001ecf3c72"/>
    </Part>
    <Part Type="punktas" Nr="10" Abbr="10 p." DocPartId="aa691c95065c4badb60e4e109259f144" PartId="c1fb823d788247cca6b3d871e4f4e970"/>
    <Part Type="punktas" Nr="11" Abbr="11 p." DocPartId="4128515c3f704af28ea5b9da612dc424" PartId="da9bc8ecbfe64ff481905a685a338b86"/>
    <Part Type="punktas" Nr="12" Abbr="12 p." DocPartId="8d2151ce01e04795913e073cbe15e014" PartId="ccafb5ba501444169bce46b5a52f554f"/>
    <Part Type="punktas" Nr="13" Abbr="13 p." DocPartId="45f5c48bc0a5459ca99394c9ec31dd8f" PartId="d9f6cfc723184738b44274e2a16bf225">
      <Part Type="papunktis" Nr="13.1" Abbr="13.1 pp." DocPartId="74543afa1a1b43c5a8bb23190fadee9b" PartId="e7a6aab37b034b3c988e7979e89a9fa9"/>
      <Part Type="papunktis" Nr="13.2" Abbr="13.2 pp." DocPartId="508a7f69f0b34b9c8dd9c1f17d0e4be3" PartId="7194551845ec4dfab5f551320f6d5c04"/>
    </Part>
    <Part Type="punktas" Nr="14" Abbr="14 p." DocPartId="76d3082cfdbe4b96b2cdfd13e95c44ce" PartId="4778b8c864284dc4aa23ff5879b70742"/>
    <Part Type="punktas" Nr="15" Abbr="15 p." DocPartId="516c7aba5f7b408982ea9f0bc21c5018" PartId="793cfc6d52c54fab9b472c0b3c883658"/>
    <Part Type="punktas" Nr="16" Abbr="16 p." DocPartId="71e67390ac2341488ee113fc0616fa5e" PartId="eca2d7601ac14500b30dfb045a488402"/>
    <Part Type="punktas" Nr="17" Abbr="17 p." DocPartId="e687754becc540f9a16700b0d16138e5" PartId="16f301f3e5f845d7af24e89392607e3d"/>
    <Part Type="punktas" Nr="18" Abbr="18 p." DocPartId="3436dc1c4c3445cfa462c0f8a1ae0237" PartId="4e03053689b442a7b244391b70c226f8"/>
    <Part Type="punktas" Nr="19" Abbr="19 p." DocPartId="ed0169ce8d2c42dc87c9a848093299fb" PartId="63115a87306d486090072df393c5f3f9"/>
    <Part Type="punktas" Nr="20" Abbr="20 p." DocPartId="fb2a4b1bdc1546e5820d70a1228b5707" PartId="2cc7266b664446ec9de27325898d6fd8"/>
    <Part Type="punktas" Nr="21" Abbr="21 p." DocPartId="f38836ecdcda47e298a76fd766def821" PartId="fbfd724c313946baa2d6d26a4ef2793d">
      <Part Type="papunktis" Nr="21.1" Abbr="21.1 pp." DocPartId="cd147b853bf34e81a85ddda7a18f9f0c" PartId="b6792ecd8a504c148a290c3379e7563c"/>
      <Part Type="papunktis" Nr="21.2" Abbr="21.2 pp." DocPartId="0f575294c27a4ebfb70558f8fd633a31" PartId="c4f9de997462466c8ee4d205acdaad48"/>
      <Part Type="papunktis" Nr="21.3" Abbr="21.3 pp." DocPartId="74e4e86269034eaa98c4d47317c98319" PartId="17300475f35141bd80ba7550e69751d1"/>
      <Part Type="papunktis" Nr="21.4" Abbr="21.4 pp." DocPartId="74c821c297ed4b0bb9a83a44d985ef61" PartId="7d9fd18fa13f47b680273236517e824d"/>
      <Part Type="papunktis" Nr="21.5" Abbr="21.5 pp." DocPartId="b37e423ca4db4b659ab31866f4d0ac47" PartId="69d63c534c0445e988f6282484d9b175"/>
      <Part Type="papunktis" Nr="21.6" Abbr="21.6 pp." DocPartId="d15ec432a3154b33b3cd4740bd358254" PartId="0e95a8b92b514f47885d722f2a162822"/>
      <Part Type="papunktis" Nr="21.7" Abbr="21.7 pp." DocPartId="137a607c1e054c56813238b2a3fe4923" PartId="ddaa65f640ce4168b3bed1b2d984bd23"/>
      <Part Type="papunktis" Nr="21.8" Abbr="21.8 pp." DocPartId="a22ec17ad0d84e7594a2389f1bd1426c" PartId="977cd6c7b344461ab6ed1255d06276d5"/>
      <Part Type="papunktis" Nr="21.9" Abbr="21.9 pp." DocPartId="e85b857689264c68919efc6a0e142313" PartId="b017d6f1aabc4e2a8c385e3a6f6936f1"/>
    </Part>
    <Part Type="punktas" Nr="22" Abbr="22 p." DocPartId="06c2bf409aa9488d8dff234bdcc92074" PartId="dd2737fe6497404a905ce4e77d39cb73"/>
    <Part Type="punktas" Nr="23" Abbr="23 p." DocPartId="2b91c43aa4504ba7bc375011aba60378" PartId="c0a10f668f3440d3a5b5ce0b1f56dd0d"/>
    <Part Type="punktas" Nr="24" Abbr="24 p." DocPartId="c6f783d82c08412e9c65325036fd7165" PartId="46b7b0524da94568ac4286cd5334b96b"/>
    <Part Type="punktas" Nr="25" Abbr="25 p." DocPartId="414d9d9f48364b7883c33dff4aea18e3" PartId="b0f52d9a423d440ead7864b078b70f62"/>
    <Part Type="punktas" Nr="26" Abbr="26 p." DocPartId="e32898caa968412d935a3fde2e4fa44a" PartId="d4378253f646445cb06f52430fe70ecf"/>
  </Part>
</Parts>
</file>

<file path=customXml/itemProps1.xml><?xml version="1.0" encoding="utf-8"?>
<ds:datastoreItem xmlns:ds="http://schemas.openxmlformats.org/officeDocument/2006/customXml" ds:itemID="{95018743-50D2-4AA2-98E6-F72473905A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1731</Words>
  <Characters>12154</Characters>
  <Application>Microsoft Office Word</Application>
  <DocSecurity>4</DocSecurity>
  <Lines>168</Lines>
  <Paragraphs>58</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13827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2025-09-12T08:25:00Z</dcterms:created>
  <dc:creator>Stepas Žutautas</dc:creator>
  <lastModifiedBy>adlibuser</lastModifiedBy>
  <dcterms:modified xsi:type="dcterms:W3CDTF">2025-09-12T08:25:00Z</dcterms:modified>
  <revision>2</revision>
  <dc:title>999999999</dc:title>
</coreProperties>
</file>