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b7667100123497a8f7871d3ee9116b3"/>
        <w:lock w:val="sdtLocked"/>
        <w:richText/>
      </w:sdtPr>
      <w:sdtContent>
        <w:p w14:paraId="36655E21" w14:textId="77777777">
          <w:pPr>
            <w:suppressAutoHyphens/>
          </w:pPr>
        </w:p>
        <w:p w14:paraId="41AD715A" w14:textId="77777777">
          <w:pPr>
            <w:suppressAutoHyphens/>
            <w:jc w:val="center"/>
            <w:rPr>
              <w:b/>
              <w:szCs w:val="24"/>
            </w:rPr>
          </w:pPr>
          <w:r>
            <w:rPr>
              <w:b/>
              <w:szCs w:val="24"/>
            </w:rPr>
            <w:t>ŠIAULIŲ MIESTO SAVIVALDYBĖS ADMINISTRACIJOS</w:t>
          </w:r>
        </w:p>
        <w:sdt>
          <w:sdtPr>
            <w:alias w:val="skyrius"/>
            <w:tag w:val="part_f2ed63e67dd64547a9ea2a0adf4ebb86"/>
            <w:lock w:val="sdtLocked"/>
            <w:richText/>
          </w:sdtPr>
          <w:sdtContent>
            <w:p w14:paraId="17BCAA1C" w14:textId="4E9EEB15">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2156519D">
              <w:pPr>
                <w:suppressAutoHyphens/>
                <w:ind w:right="-87"/>
                <w:jc w:val="center"/>
                <w:rPr>
                  <w:b/>
                  <w:bCs/>
                  <w:sz w:val="22"/>
                  <w:szCs w:val="22"/>
                  <w:shd w:val="clear" w:color="auto" w:fill="FFFFFF"/>
                </w:rPr>
              </w:pPr>
              <w:sdt>
                <w:sdtPr>
                  <w:alias w:val="Pavadinimas"/>
                  <w:tag w:val="title_f2ed63e67dd64547a9ea2a0adf4ebb86"/>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0,0226 HA PLOTO ŽEMĖS SKLYPO DALĮ BENDRAI NAUDOJAMAME ŽEMĖS SKLYPE VILNIAUS G. 114, ŠIAULIŲ MIESTE“ </w:t>
                  </w:r>
                </w:sdtContent>
              </w:sdt>
            </w:p>
            <w:p w14:paraId="7D0F4C89" w14:textId="77777777">
              <w:pPr>
                <w:suppressAutoHyphens/>
                <w:ind w:right="-87"/>
                <w:jc w:val="center"/>
                <w:rPr>
                  <w:b/>
                  <w:sz w:val="22"/>
                  <w:szCs w:val="22"/>
                  <w:lang w:eastAsia="lt-LT"/>
                </w:rPr>
              </w:pPr>
            </w:p>
            <w:sdt>
              <w:sdtPr>
                <w:alias w:val="poskyris"/>
                <w:tag w:val="part_e3f7d7a7f56a440b8f5a8bc020a766d2"/>
                <w:lock w:val="sdtLocked"/>
                <w:richText/>
              </w:sdtPr>
              <w:sdtContent>
                <w:p w14:paraId="17BCAA1F" w14:textId="77777777">
                  <w:pPr>
                    <w:tabs>
                      <w:tab w:val="left" w:pos="851"/>
                    </w:tabs>
                    <w:suppressAutoHyphens/>
                    <w:jc w:val="center"/>
                    <w:rPr>
                      <w:b/>
                      <w:sz w:val="22"/>
                      <w:szCs w:val="22"/>
                      <w:lang w:eastAsia="lt-LT"/>
                    </w:rPr>
                  </w:pPr>
                  <w:sdt>
                    <w:sdtPr>
                      <w:alias w:val="Pavadinimas"/>
                      <w:tag w:val="title_e3f7d7a7f56a440b8f5a8bc020a766d2"/>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28ad472b351b4a069c623d6630b78eb5"/>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28ad472b351b4a069c623d6630b78eb5"/>
                      <w:lock w:val="sdtLocked"/>
                      <w:richText/>
                    </w:sdtPr>
                    <w:sdtContent>
                      <w:r>
                        <w:rPr>
                          <w:b/>
                          <w:bCs/>
                          <w:sz w:val="22"/>
                          <w:szCs w:val="22"/>
                          <w:lang w:eastAsia="lt-LT"/>
                        </w:rPr>
                        <w:t>Parengto sprendimo projekto tikslai ir uždaviniai:</w:t>
                      </w:r>
                    </w:sdtContent>
                  </w:sdt>
                </w:p>
                <w:p w14:paraId="2EC26E93" w14:textId="49E0DB4F">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0,0758 ha ploto žemės sklype Vilniaus g. 114, Šiaulių mieste.</w:t>
                  </w:r>
                </w:p>
              </w:sdtContent>
            </w:sdt>
            <w:sdt>
              <w:sdtPr>
                <w:alias w:val="poskyris"/>
                <w:tag w:val="part_4a794867ccab434db8948981ea45dae3"/>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4a794867ccab434db8948981ea45dae3"/>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5011BEB5">
                  <w:pPr>
                    <w:suppressAutoHyphens/>
                    <w:snapToGrid w:val="0"/>
                    <w:ind w:firstLine="851"/>
                    <w:jc w:val="both"/>
                    <w:rPr>
                      <w:sz w:val="22"/>
                      <w:szCs w:val="22"/>
                      <w:lang w:eastAsia="lt-LT"/>
                    </w:rPr>
                  </w:pPr>
                  <w:r>
                    <w:rPr>
                      <w:bCs/>
                      <w:sz w:val="22"/>
                      <w:szCs w:val="22"/>
                      <w:lang w:eastAsia="lt-LT"/>
                    </w:rPr>
                    <w:t>Pastatas 1A3p (unikalus Nr. 2992-5007-2018) pastatytas 1925 m.,</w:t>
                  </w:r>
                  <w:r>
                    <w:rPr>
                      <w:sz w:val="22"/>
                      <w:szCs w:val="22"/>
                      <w:lang w:eastAsia="lt-LT"/>
                    </w:rPr>
                    <w:t xml:space="preserve"> </w:t>
                  </w:r>
                  <w:r>
                    <w:rPr>
                      <w:bCs/>
                      <w:sz w:val="22"/>
                      <w:szCs w:val="22"/>
                      <w:lang w:eastAsia="lt-LT"/>
                    </w:rPr>
                    <w:t>pastatas 2A4p (unikalus Nr. 2998-6008-2010) pastatytas 1986 m.,</w:t>
                  </w:r>
                  <w:r>
                    <w:rPr>
                      <w:sz w:val="22"/>
                      <w:szCs w:val="22"/>
                      <w:lang w:eastAsia="lt-LT"/>
                    </w:rPr>
                    <w:t xml:space="preserve"> </w:t>
                  </w:r>
                  <w:r>
                    <w:rPr>
                      <w:bCs/>
                      <w:sz w:val="22"/>
                      <w:szCs w:val="22"/>
                      <w:lang w:eastAsia="lt-LT"/>
                    </w:rPr>
                    <w:t>pastatas 3Ū3p (unikalus Nr. 2992-9003-8015) pastatytas 1929 m.</w:t>
                  </w:r>
                  <w:r>
                    <w:rPr>
                      <w:sz w:val="22"/>
                      <w:szCs w:val="22"/>
                      <w:lang w:eastAsia="lt-LT"/>
                    </w:rPr>
                    <w:t xml:space="preserve"> Vadovaujantis STR 1.12.06:2002 1.1 papunkčiu, </w:t>
                  </w:r>
                  <w:r>
                    <w:rPr>
                      <w:sz w:val="22"/>
                      <w:szCs w:val="22"/>
                    </w:rPr>
                    <w:t>plytų mūro arba mišrių konstrukcijų</w:t>
                  </w:r>
                  <w:r>
                    <w:rPr>
                      <w:sz w:val="22"/>
                      <w:szCs w:val="22"/>
                      <w:lang w:eastAsia="lt-LT"/>
                    </w:rPr>
                    <w:t xml:space="preserve">, kurių paskirtis – daugiabučių, ekonomiškai pagrįstas naudojimo terminas yra 100 metų. </w:t>
                  </w:r>
                  <w:r>
                    <w:rPr>
                      <w:bCs/>
                      <w:szCs w:val="24"/>
                      <w:lang w:eastAsia="lt-LT"/>
                    </w:rPr>
                    <w:t xml:space="preserve">Kadangi statinių kadastro duomenų byloje trūksta duomenų apskaičiuoti statinio saugaus naudojimo terminą, nuomos terminas nustatomas vienai dešimtajai statinio ekonomiškai pagrįstos naudojimo trukmės  t. y. 10 metų.</w:t>
                  </w:r>
                </w:p>
                <w:p w14:paraId="29EAE97B" w14:textId="4A2BB691">
                  <w:pPr>
                    <w:suppressAutoHyphens/>
                    <w:ind w:firstLine="851"/>
                    <w:jc w:val="both"/>
                    <w:rPr>
                      <w:bCs/>
                      <w:sz w:val="22"/>
                      <w:szCs w:val="22"/>
                      <w:lang w:eastAsia="lt-LT"/>
                    </w:rPr>
                  </w:pPr>
                  <w:r>
                    <w:rPr>
                      <w:bCs/>
                      <w:sz w:val="22"/>
                      <w:szCs w:val="22"/>
                      <w:lang w:eastAsia="lt-LT"/>
                    </w:rPr>
                    <w:t xml:space="preserve">2025-06-03 atlikus faktinių duomenų patikrinimą vietoje (akto Nr. ŽV-157) nustatyta, kad statiniai naudojami pagal Nekilnojamojo turto registre įregistruotą jų tiesioginę paskirtį ir yra tinkami naudoti. Žemės sklypas suformuotas mažesnio dydžio nei reikalingas statiniams eksploatuoti. </w:t>
                  </w:r>
                </w:p>
                <w:p w14:paraId="3AFA2B5F" w14:textId="340BEEB9">
                  <w:pPr>
                    <w:suppressAutoHyphens/>
                    <w:ind w:left="113" w:firstLine="738"/>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d97ca3587ed64a5bb7cfa4bb1e9e952b"/>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d97ca3587ed64a5bb7cfa4bb1e9e952b"/>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b9edb426321842558129d7db9c0cc01d"/>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b9edb426321842558129d7db9c0cc01d"/>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a2230a936ff6437e80a1dfe6b174e430"/>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a2230a936ff6437e80a1dfe6b174e430"/>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292a87a510c84f45bc8ed2e4fa2611db"/>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292a87a510c84f45bc8ed2e4fa2611db"/>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cedfe41676024f31af285fdd56730d51"/>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cedfe41676024f31af285fdd56730d51"/>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7510c9d63dc64d52afb328cdfd7274eb"/>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7510c9d63dc64d52afb328cdfd7274eb"/>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619C746F">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Egidijus Bučys, tel. +370 41 509 583. </w:t>
                  </w:r>
                </w:p>
              </w:sdtContent>
            </w:sdt>
            <w:sdt>
              <w:sdtPr>
                <w:alias w:val="poskyris"/>
                <w:tag w:val="part_250ce566ce7f476dab2405eac23f86d7"/>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250ce566ce7f476dab2405eac23f86d7"/>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a68580b1b71846a8aae144dc311d4caa"/>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E067C8" w14:textId="77777777">
      <w:pPr>
        <w:suppressAutoHyphens/>
      </w:pPr>
      <w:r>
        <w:separator/>
      </w:r>
    </w:p>
  </w:endnote>
  <w:endnote w:type="continuationSeparator" w:id="0">
    <w:p w14:paraId="44E4A28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54CF9"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032BCA"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DB41D8" w14:textId="77777777">
      <w:pPr>
        <w:suppressAutoHyphens/>
      </w:pPr>
      <w:r>
        <w:separator/>
      </w:r>
    </w:p>
  </w:footnote>
  <w:footnote w:type="continuationSeparator" w:id="0">
    <w:p w14:paraId="0F139640"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F4DEC4"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EA2FD0"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e6820fa841645fc9d955492160ec33e" PartId="4b7667100123497a8f7871d3ee9116b3">
    <Part Type="skyrius" Nr="999" Title="SPRENDIMO PROJEKTO „DĖL PRITARIMO IŠNUOMOTI 0,0226 HA PLOTO ŽEMĖS SKLYPO DALĮ BENDRAI NAUDOJAMAME ŽEMĖS SKLYPE VILNIAUS G. 114, ŠIAULIŲ MIESTE“" DocPartId="bf0d34c1af3c401291bd71ba2e3c8aec" PartId="f2ed63e67dd64547a9ea2a0adf4ebb86">
      <Part Type="poskyris" Title="AIŠKINAMASIS RAŠTAS" DocPartId="25b4824339d14f879d15638f70d3df74" PartId="e3f7d7a7f56a440b8f5a8bc020a766d2"/>
      <Part Type="poskyris" Title="Parengto sprendimo projekto tikslai ir uždaviniai:" DocPartId="2bd5daad6e0045a3a6462b5320618d02" PartId="28ad472b351b4a069c623d6630b78eb5"/>
      <Part Type="poskyris" Title="Dabartinis sprendimo projekte aptariamų klausimų reguliavimas:" DocPartId="c503a3a4b003466aa608aec1583ec989" PartId="4a794867ccab434db8948981ea45dae3"/>
      <Part Type="poskyris" Title="Sprendimo projekte numatytos naujos teisinio reglamentavimo nuostatos:" DocPartId="6fbec26da24443c8849d701d55d4fcac" PartId="d97ca3587ed64a5bb7cfa4bb1e9e952b"/>
      <Part Type="poskyris" Title="Priėmus sprendimą, galimos pasekmės (tiek teigiamos, tiek neigiamos)." DocPartId="6223348c87534d05940bbc5afdcfff48" PartId="b9edb426321842558129d7db9c0cc01d"/>
      <Part Type="poskyris" Title="Priėmus sprendimą, keičiami ar pripažįstami negaliojančiais teisės aktai." DocPartId="64e29c293d8e43d28ffdac980158cab7" PartId="a2230a936ff6437e80a1dfe6b174e430"/>
      <Part Type="poskyris" Title="Sprendimui įgyvendinti reikalingi priimti papildomi teisės aktai." DocPartId="d49a35d8e8d64f1abbe408e2b5415ed6" PartId="292a87a510c84f45bc8ed2e4fa2611db"/>
      <Part Type="poskyris" Title="Sprendimui įgyvendinti reikalingos lėšos." DocPartId="3d872e54f24c4d268bce75d173dc33d0" PartId="cedfe41676024f31af285fdd56730d51"/>
      <Part Type="poskyris" Title="Sprendimo projekto antikorupcinis vertinimas." DocPartId="2e491feb4d884102bcc9499213d23da8" PartId="7510c9d63dc64d52afb328cdfd7274eb"/>
      <Part Type="poskyris" Title="Numatomo teisinio reguliavimo poveikio vertinimo rezultatai." DocPartId="03e289a4c6124b018a517bac98ee42cc" PartId="250ce566ce7f476dab2405eac23f86d7"/>
    </Part>
    <Part Type="signatura" DocPartId="158c3397457c426b980764bf08d4b770" PartId="a68580b1b71846a8aae144dc311d4caa"/>
  </Part>
</Parts>
</file>

<file path=customXml/itemProps1.xml><?xml version="1.0" encoding="utf-8"?>
<ds:datastoreItem xmlns:ds="http://schemas.openxmlformats.org/officeDocument/2006/customXml" ds:itemID="{B7EF8627-E4F6-443E-88C7-1D92F17DCD41}">
  <ds:schemaRefs>
    <ds:schemaRef ds:uri="http://schemas.openxmlformats.org/officeDocument/2006/bibliography"/>
  </ds:schemaRefs>
</ds:datastoreItem>
</file>

<file path=customXml/itemProps2.xml><?xml version="1.0" encoding="utf-8"?>
<ds:datastoreItem xmlns:ds="http://schemas.openxmlformats.org/officeDocument/2006/customXml" ds:itemID="{EB304A70-1A22-428A-A952-4E0816F349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585</Words>
  <Characters>4323</Characters>
  <Application>Microsoft Office Word</Application>
  <DocSecurity>4</DocSecurity>
  <Lines>72</Lines>
  <Paragraphs>38</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2025-09-12T08:25:00Z</dcterms:created>
  <dc:creator>Žyvilė Rimšienė</dc:creator>
  <dc:language>en-GB</dc:language>
  <lastModifiedBy>adlibuser</lastModifiedBy>
  <lastPrinted>2024-03-21T08:05:00Z</lastPrinted>
  <dcterms:modified xsi:type="dcterms:W3CDTF">2025-09-12T08:25:00Z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